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78077668"/>
    <w:bookmarkEnd w:id="0"/>
    <w:p w14:paraId="75087E7D" w14:textId="7F60505F" w:rsidR="00B13225" w:rsidRDefault="00AA22E0" w:rsidP="00465E7D">
      <w:pPr>
        <w:pStyle w:val="Corpsdetexte"/>
        <w:rPr>
          <w:rFonts w:ascii="Times New Roman"/>
        </w:rPr>
      </w:pPr>
      <w:r>
        <w:rPr>
          <w:noProof/>
        </w:rPr>
        <mc:AlternateContent>
          <mc:Choice Requires="wps">
            <w:drawing>
              <wp:anchor distT="0" distB="0" distL="114300" distR="114300" simplePos="0" relativeHeight="251670528" behindDoc="0" locked="0" layoutInCell="1" allowOverlap="1" wp14:anchorId="6DEC08D2" wp14:editId="2CF83FE7">
                <wp:simplePos x="0" y="0"/>
                <wp:positionH relativeFrom="column">
                  <wp:posOffset>-4149893</wp:posOffset>
                </wp:positionH>
                <wp:positionV relativeFrom="paragraph">
                  <wp:posOffset>-1652977</wp:posOffset>
                </wp:positionV>
                <wp:extent cx="1428115" cy="12223115"/>
                <wp:effectExtent l="0" t="0" r="0" b="0"/>
                <wp:wrapNone/>
                <wp:docPr id="726832595"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115" cy="12223115"/>
                        </a:xfrm>
                        <a:prstGeom prst="rect">
                          <a:avLst/>
                        </a:prstGeom>
                        <a:solidFill>
                          <a:srgbClr val="FFC000"/>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09504E46" id="docshape2" o:spid="_x0000_s1026" style="position:absolute;margin-left:-326.75pt;margin-top:-130.15pt;width:112.45pt;height:962.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" fillcolor="#ffc000" stroked="f"/>
            </w:pict>
          </mc:Fallback>
        </mc:AlternateContent>
      </w:r>
      <w:r w:rsidR="008C5A5F">
        <w:rPr>
          <w:noProof/>
        </w:rPr>
        <mc:AlternateContent>
          <mc:Choice Requires="wpg">
            <w:drawing>
              <wp:anchor distT="0" distB="0" distL="114300" distR="114300" simplePos="0" relativeHeight="251663360" behindDoc="1" locked="0" layoutInCell="1" allowOverlap="1" wp14:anchorId="73E79848" wp14:editId="624FF745">
                <wp:simplePos x="0" y="0"/>
                <wp:positionH relativeFrom="page">
                  <wp:posOffset>5805170</wp:posOffset>
                </wp:positionH>
                <wp:positionV relativeFrom="page">
                  <wp:posOffset>-1009111</wp:posOffset>
                </wp:positionV>
                <wp:extent cx="1428115" cy="12223630"/>
                <wp:effectExtent l="0" t="0" r="0" b="0"/>
                <wp:wrapNone/>
                <wp:docPr id="593504025"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115" cy="12223630"/>
                          <a:chOff x="6525" y="283"/>
                          <a:chExt cx="5101" cy="16271"/>
                        </a:xfrm>
                      </wpg:grpSpPr>
                      <wps:wsp>
                        <wps:cNvPr id="1650133523" name="docshape2"/>
                        <wps:cNvSpPr>
                          <a:spLocks/>
                        </wps:cNvSpPr>
                        <wps:spPr bwMode="auto">
                          <a:xfrm>
                            <a:off x="6525" y="283"/>
                            <a:ext cx="5101" cy="16271"/>
                          </a:xfrm>
                          <a:prstGeom prst="rect">
                            <a:avLst/>
                          </a:prstGeom>
                          <a:solidFill>
                            <a:srgbClr val="2933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08507882" name="docshape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7195" y="1183"/>
                            <a:ext cx="19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2224848" name="docshape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7476" y="1180"/>
                            <a:ext cx="344"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8403091" name="docshape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7853" y="1183"/>
                            <a:ext cx="107"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6196331" name="docshape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8001" y="1183"/>
                            <a:ext cx="12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6554048" name="docshape7"/>
                        <wps:cNvSpPr>
                          <a:spLocks/>
                        </wps:cNvSpPr>
                        <wps:spPr bwMode="auto">
                          <a:xfrm>
                            <a:off x="8157" y="1183"/>
                            <a:ext cx="91" cy="145"/>
                          </a:xfrm>
                          <a:custGeom>
                            <a:avLst/>
                            <a:gdLst>
                              <a:gd name="T0" fmla="+- 0 8246 8158"/>
                              <a:gd name="T1" fmla="*/ T0 w 91"/>
                              <a:gd name="T2" fmla="+- 0 1183 1183"/>
                              <a:gd name="T3" fmla="*/ 1183 h 145"/>
                              <a:gd name="T4" fmla="+- 0 8158 8158"/>
                              <a:gd name="T5" fmla="*/ T4 w 91"/>
                              <a:gd name="T6" fmla="+- 0 1183 1183"/>
                              <a:gd name="T7" fmla="*/ 1183 h 145"/>
                              <a:gd name="T8" fmla="+- 0 8158 8158"/>
                              <a:gd name="T9" fmla="*/ T8 w 91"/>
                              <a:gd name="T10" fmla="+- 0 1327 1183"/>
                              <a:gd name="T11" fmla="*/ 1327 h 145"/>
                              <a:gd name="T12" fmla="+- 0 8248 8158"/>
                              <a:gd name="T13" fmla="*/ T12 w 91"/>
                              <a:gd name="T14" fmla="+- 0 1327 1183"/>
                              <a:gd name="T15" fmla="*/ 1327 h 145"/>
                              <a:gd name="T16" fmla="+- 0 8248 8158"/>
                              <a:gd name="T17" fmla="*/ T16 w 91"/>
                              <a:gd name="T18" fmla="+- 0 1305 1183"/>
                              <a:gd name="T19" fmla="*/ 1305 h 145"/>
                              <a:gd name="T20" fmla="+- 0 8183 8158"/>
                              <a:gd name="T21" fmla="*/ T20 w 91"/>
                              <a:gd name="T22" fmla="+- 0 1305 1183"/>
                              <a:gd name="T23" fmla="*/ 1305 h 145"/>
                              <a:gd name="T24" fmla="+- 0 8183 8158"/>
                              <a:gd name="T25" fmla="*/ T24 w 91"/>
                              <a:gd name="T26" fmla="+- 0 1268 1183"/>
                              <a:gd name="T27" fmla="*/ 1268 h 145"/>
                              <a:gd name="T28" fmla="+- 0 8238 8158"/>
                              <a:gd name="T29" fmla="*/ T28 w 91"/>
                              <a:gd name="T30" fmla="+- 0 1268 1183"/>
                              <a:gd name="T31" fmla="*/ 1268 h 145"/>
                              <a:gd name="T32" fmla="+- 0 8238 8158"/>
                              <a:gd name="T33" fmla="*/ T32 w 91"/>
                              <a:gd name="T34" fmla="+- 0 1245 1183"/>
                              <a:gd name="T35" fmla="*/ 1245 h 145"/>
                              <a:gd name="T36" fmla="+- 0 8183 8158"/>
                              <a:gd name="T37" fmla="*/ T36 w 91"/>
                              <a:gd name="T38" fmla="+- 0 1245 1183"/>
                              <a:gd name="T39" fmla="*/ 1245 h 145"/>
                              <a:gd name="T40" fmla="+- 0 8183 8158"/>
                              <a:gd name="T41" fmla="*/ T40 w 91"/>
                              <a:gd name="T42" fmla="+- 0 1206 1183"/>
                              <a:gd name="T43" fmla="*/ 1206 h 145"/>
                              <a:gd name="T44" fmla="+- 0 8246 8158"/>
                              <a:gd name="T45" fmla="*/ T44 w 91"/>
                              <a:gd name="T46" fmla="+- 0 1206 1183"/>
                              <a:gd name="T47" fmla="*/ 1206 h 145"/>
                              <a:gd name="T48" fmla="+- 0 8246 8158"/>
                              <a:gd name="T49" fmla="*/ T48 w 91"/>
                              <a:gd name="T50" fmla="+- 0 1183 1183"/>
                              <a:gd name="T51" fmla="*/ 1183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1" h="145">
                                <a:moveTo>
                                  <a:pt x="88" y="0"/>
                                </a:moveTo>
                                <a:lnTo>
                                  <a:pt x="0" y="0"/>
                                </a:lnTo>
                                <a:lnTo>
                                  <a:pt x="0" y="144"/>
                                </a:lnTo>
                                <a:lnTo>
                                  <a:pt x="90" y="144"/>
                                </a:lnTo>
                                <a:lnTo>
                                  <a:pt x="90" y="122"/>
                                </a:lnTo>
                                <a:lnTo>
                                  <a:pt x="25" y="122"/>
                                </a:lnTo>
                                <a:lnTo>
                                  <a:pt x="25" y="85"/>
                                </a:lnTo>
                                <a:lnTo>
                                  <a:pt x="80" y="85"/>
                                </a:lnTo>
                                <a:lnTo>
                                  <a:pt x="80" y="62"/>
                                </a:lnTo>
                                <a:lnTo>
                                  <a:pt x="25" y="62"/>
                                </a:lnTo>
                                <a:lnTo>
                                  <a:pt x="25" y="23"/>
                                </a:lnTo>
                                <a:lnTo>
                                  <a:pt x="88" y="23"/>
                                </a:lnTo>
                                <a:lnTo>
                                  <a:pt x="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4155730" name="docshape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39" y="1133"/>
                            <a:ext cx="38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5150535" name="docshape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8755" y="1183"/>
                            <a:ext cx="213"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1978497" name="docshape10"/>
                        <wps:cNvSpPr>
                          <a:spLocks/>
                        </wps:cNvSpPr>
                        <wps:spPr bwMode="auto">
                          <a:xfrm>
                            <a:off x="9008" y="1183"/>
                            <a:ext cx="157" cy="147"/>
                          </a:xfrm>
                          <a:custGeom>
                            <a:avLst/>
                            <a:gdLst>
                              <a:gd name="T0" fmla="+- 0 9099 9009"/>
                              <a:gd name="T1" fmla="*/ T0 w 157"/>
                              <a:gd name="T2" fmla="+- 0 1305 1183"/>
                              <a:gd name="T3" fmla="*/ 1305 h 147"/>
                              <a:gd name="T4" fmla="+- 0 9034 9009"/>
                              <a:gd name="T5" fmla="*/ T4 w 157"/>
                              <a:gd name="T6" fmla="+- 0 1305 1183"/>
                              <a:gd name="T7" fmla="*/ 1305 h 147"/>
                              <a:gd name="T8" fmla="+- 0 9034 9009"/>
                              <a:gd name="T9" fmla="*/ T8 w 157"/>
                              <a:gd name="T10" fmla="+- 0 1268 1183"/>
                              <a:gd name="T11" fmla="*/ 1268 h 147"/>
                              <a:gd name="T12" fmla="+- 0 9089 9009"/>
                              <a:gd name="T13" fmla="*/ T12 w 157"/>
                              <a:gd name="T14" fmla="+- 0 1268 1183"/>
                              <a:gd name="T15" fmla="*/ 1268 h 147"/>
                              <a:gd name="T16" fmla="+- 0 9089 9009"/>
                              <a:gd name="T17" fmla="*/ T16 w 157"/>
                              <a:gd name="T18" fmla="+- 0 1245 1183"/>
                              <a:gd name="T19" fmla="*/ 1245 h 147"/>
                              <a:gd name="T20" fmla="+- 0 9034 9009"/>
                              <a:gd name="T21" fmla="*/ T20 w 157"/>
                              <a:gd name="T22" fmla="+- 0 1245 1183"/>
                              <a:gd name="T23" fmla="*/ 1245 h 147"/>
                              <a:gd name="T24" fmla="+- 0 9034 9009"/>
                              <a:gd name="T25" fmla="*/ T24 w 157"/>
                              <a:gd name="T26" fmla="+- 0 1206 1183"/>
                              <a:gd name="T27" fmla="*/ 1206 h 147"/>
                              <a:gd name="T28" fmla="+- 0 9097 9009"/>
                              <a:gd name="T29" fmla="*/ T28 w 157"/>
                              <a:gd name="T30" fmla="+- 0 1206 1183"/>
                              <a:gd name="T31" fmla="*/ 1206 h 147"/>
                              <a:gd name="T32" fmla="+- 0 9097 9009"/>
                              <a:gd name="T33" fmla="*/ T32 w 157"/>
                              <a:gd name="T34" fmla="+- 0 1183 1183"/>
                              <a:gd name="T35" fmla="*/ 1183 h 147"/>
                              <a:gd name="T36" fmla="+- 0 9009 9009"/>
                              <a:gd name="T37" fmla="*/ T36 w 157"/>
                              <a:gd name="T38" fmla="+- 0 1183 1183"/>
                              <a:gd name="T39" fmla="*/ 1183 h 147"/>
                              <a:gd name="T40" fmla="+- 0 9009 9009"/>
                              <a:gd name="T41" fmla="*/ T40 w 157"/>
                              <a:gd name="T42" fmla="+- 0 1327 1183"/>
                              <a:gd name="T43" fmla="*/ 1327 h 147"/>
                              <a:gd name="T44" fmla="+- 0 9099 9009"/>
                              <a:gd name="T45" fmla="*/ T44 w 157"/>
                              <a:gd name="T46" fmla="+- 0 1327 1183"/>
                              <a:gd name="T47" fmla="*/ 1327 h 147"/>
                              <a:gd name="T48" fmla="+- 0 9099 9009"/>
                              <a:gd name="T49" fmla="*/ T48 w 157"/>
                              <a:gd name="T50" fmla="+- 0 1305 1183"/>
                              <a:gd name="T51" fmla="*/ 1305 h 147"/>
                              <a:gd name="T52" fmla="+- 0 9165 9009"/>
                              <a:gd name="T53" fmla="*/ T52 w 157"/>
                              <a:gd name="T54" fmla="+- 0 1306 1183"/>
                              <a:gd name="T55" fmla="*/ 1306 h 147"/>
                              <a:gd name="T56" fmla="+- 0 9158 9009"/>
                              <a:gd name="T57" fmla="*/ T56 w 157"/>
                              <a:gd name="T58" fmla="+- 0 1299 1183"/>
                              <a:gd name="T59" fmla="*/ 1299 h 147"/>
                              <a:gd name="T60" fmla="+- 0 9141 9009"/>
                              <a:gd name="T61" fmla="*/ T60 w 157"/>
                              <a:gd name="T62" fmla="+- 0 1299 1183"/>
                              <a:gd name="T63" fmla="*/ 1299 h 147"/>
                              <a:gd name="T64" fmla="+- 0 9133 9009"/>
                              <a:gd name="T65" fmla="*/ T64 w 157"/>
                              <a:gd name="T66" fmla="+- 0 1306 1183"/>
                              <a:gd name="T67" fmla="*/ 1306 h 147"/>
                              <a:gd name="T68" fmla="+- 0 9133 9009"/>
                              <a:gd name="T69" fmla="*/ T68 w 157"/>
                              <a:gd name="T70" fmla="+- 0 1314 1183"/>
                              <a:gd name="T71" fmla="*/ 1314 h 147"/>
                              <a:gd name="T72" fmla="+- 0 9133 9009"/>
                              <a:gd name="T73" fmla="*/ T72 w 157"/>
                              <a:gd name="T74" fmla="+- 0 1323 1183"/>
                              <a:gd name="T75" fmla="*/ 1323 h 147"/>
                              <a:gd name="T76" fmla="+- 0 9141 9009"/>
                              <a:gd name="T77" fmla="*/ T76 w 157"/>
                              <a:gd name="T78" fmla="+- 0 1330 1183"/>
                              <a:gd name="T79" fmla="*/ 1330 h 147"/>
                              <a:gd name="T80" fmla="+- 0 9158 9009"/>
                              <a:gd name="T81" fmla="*/ T80 w 157"/>
                              <a:gd name="T82" fmla="+- 0 1330 1183"/>
                              <a:gd name="T83" fmla="*/ 1330 h 147"/>
                              <a:gd name="T84" fmla="+- 0 9165 9009"/>
                              <a:gd name="T85" fmla="*/ T84 w 157"/>
                              <a:gd name="T86" fmla="+- 0 1323 1183"/>
                              <a:gd name="T87" fmla="*/ 1323 h 147"/>
                              <a:gd name="T88" fmla="+- 0 9165 9009"/>
                              <a:gd name="T89" fmla="*/ T88 w 157"/>
                              <a:gd name="T90" fmla="+- 0 1306 1183"/>
                              <a:gd name="T91" fmla="*/ 1306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7" h="147">
                                <a:moveTo>
                                  <a:pt x="90" y="122"/>
                                </a:moveTo>
                                <a:lnTo>
                                  <a:pt x="25" y="122"/>
                                </a:lnTo>
                                <a:lnTo>
                                  <a:pt x="25" y="85"/>
                                </a:lnTo>
                                <a:lnTo>
                                  <a:pt x="80" y="85"/>
                                </a:lnTo>
                                <a:lnTo>
                                  <a:pt x="80" y="62"/>
                                </a:lnTo>
                                <a:lnTo>
                                  <a:pt x="25" y="62"/>
                                </a:lnTo>
                                <a:lnTo>
                                  <a:pt x="25" y="23"/>
                                </a:lnTo>
                                <a:lnTo>
                                  <a:pt x="88" y="23"/>
                                </a:lnTo>
                                <a:lnTo>
                                  <a:pt x="88" y="0"/>
                                </a:lnTo>
                                <a:lnTo>
                                  <a:pt x="0" y="0"/>
                                </a:lnTo>
                                <a:lnTo>
                                  <a:pt x="0" y="144"/>
                                </a:lnTo>
                                <a:lnTo>
                                  <a:pt x="90" y="144"/>
                                </a:lnTo>
                                <a:lnTo>
                                  <a:pt x="90" y="122"/>
                                </a:lnTo>
                                <a:close/>
                                <a:moveTo>
                                  <a:pt x="156" y="123"/>
                                </a:moveTo>
                                <a:lnTo>
                                  <a:pt x="149" y="116"/>
                                </a:lnTo>
                                <a:lnTo>
                                  <a:pt x="132" y="116"/>
                                </a:lnTo>
                                <a:lnTo>
                                  <a:pt x="124" y="123"/>
                                </a:lnTo>
                                <a:lnTo>
                                  <a:pt x="124" y="131"/>
                                </a:lnTo>
                                <a:lnTo>
                                  <a:pt x="124" y="140"/>
                                </a:lnTo>
                                <a:lnTo>
                                  <a:pt x="132" y="147"/>
                                </a:lnTo>
                                <a:lnTo>
                                  <a:pt x="149" y="147"/>
                                </a:lnTo>
                                <a:lnTo>
                                  <a:pt x="156" y="140"/>
                                </a:lnTo>
                                <a:lnTo>
                                  <a:pt x="156" y="1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7671117" name="docshape1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9259" y="1178"/>
                            <a:ext cx="118"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3229588" name="docshape1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9410" y="1133"/>
                            <a:ext cx="40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254668" name="docshape1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9850" y="1183"/>
                            <a:ext cx="19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5818594" name="docshape1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0121" y="1183"/>
                            <a:ext cx="263"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9639377" name="docshape1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10416" y="1180"/>
                            <a:ext cx="23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8552884" name="docshape16"/>
                        <wps:cNvSpPr>
                          <a:spLocks/>
                        </wps:cNvSpPr>
                        <wps:spPr bwMode="auto">
                          <a:xfrm>
                            <a:off x="10679" y="1183"/>
                            <a:ext cx="96" cy="147"/>
                          </a:xfrm>
                          <a:custGeom>
                            <a:avLst/>
                            <a:gdLst>
                              <a:gd name="T0" fmla="+- 0 10705 10679"/>
                              <a:gd name="T1" fmla="*/ T0 w 96"/>
                              <a:gd name="T2" fmla="+- 0 1183 1183"/>
                              <a:gd name="T3" fmla="*/ 1183 h 147"/>
                              <a:gd name="T4" fmla="+- 0 10679 10679"/>
                              <a:gd name="T5" fmla="*/ T4 w 96"/>
                              <a:gd name="T6" fmla="+- 0 1183 1183"/>
                              <a:gd name="T7" fmla="*/ 1183 h 147"/>
                              <a:gd name="T8" fmla="+- 0 10679 10679"/>
                              <a:gd name="T9" fmla="*/ T8 w 96"/>
                              <a:gd name="T10" fmla="+- 0 1327 1183"/>
                              <a:gd name="T11" fmla="*/ 1327 h 147"/>
                              <a:gd name="T12" fmla="+- 0 10705 10679"/>
                              <a:gd name="T13" fmla="*/ T12 w 96"/>
                              <a:gd name="T14" fmla="+- 0 1327 1183"/>
                              <a:gd name="T15" fmla="*/ 1327 h 147"/>
                              <a:gd name="T16" fmla="+- 0 10705 10679"/>
                              <a:gd name="T17" fmla="*/ T16 w 96"/>
                              <a:gd name="T18" fmla="+- 0 1183 1183"/>
                              <a:gd name="T19" fmla="*/ 1183 h 147"/>
                              <a:gd name="T20" fmla="+- 0 10775 10679"/>
                              <a:gd name="T21" fmla="*/ T20 w 96"/>
                              <a:gd name="T22" fmla="+- 0 1306 1183"/>
                              <a:gd name="T23" fmla="*/ 1306 h 147"/>
                              <a:gd name="T24" fmla="+- 0 10768 10679"/>
                              <a:gd name="T25" fmla="*/ T24 w 96"/>
                              <a:gd name="T26" fmla="+- 0 1299 1183"/>
                              <a:gd name="T27" fmla="*/ 1299 h 147"/>
                              <a:gd name="T28" fmla="+- 0 10750 10679"/>
                              <a:gd name="T29" fmla="*/ T28 w 96"/>
                              <a:gd name="T30" fmla="+- 0 1299 1183"/>
                              <a:gd name="T31" fmla="*/ 1299 h 147"/>
                              <a:gd name="T32" fmla="+- 0 10743 10679"/>
                              <a:gd name="T33" fmla="*/ T32 w 96"/>
                              <a:gd name="T34" fmla="+- 0 1306 1183"/>
                              <a:gd name="T35" fmla="*/ 1306 h 147"/>
                              <a:gd name="T36" fmla="+- 0 10743 10679"/>
                              <a:gd name="T37" fmla="*/ T36 w 96"/>
                              <a:gd name="T38" fmla="+- 0 1314 1183"/>
                              <a:gd name="T39" fmla="*/ 1314 h 147"/>
                              <a:gd name="T40" fmla="+- 0 10743 10679"/>
                              <a:gd name="T41" fmla="*/ T40 w 96"/>
                              <a:gd name="T42" fmla="+- 0 1323 1183"/>
                              <a:gd name="T43" fmla="*/ 1323 h 147"/>
                              <a:gd name="T44" fmla="+- 0 10750 10679"/>
                              <a:gd name="T45" fmla="*/ T44 w 96"/>
                              <a:gd name="T46" fmla="+- 0 1330 1183"/>
                              <a:gd name="T47" fmla="*/ 1330 h 147"/>
                              <a:gd name="T48" fmla="+- 0 10768 10679"/>
                              <a:gd name="T49" fmla="*/ T48 w 96"/>
                              <a:gd name="T50" fmla="+- 0 1330 1183"/>
                              <a:gd name="T51" fmla="*/ 1330 h 147"/>
                              <a:gd name="T52" fmla="+- 0 10775 10679"/>
                              <a:gd name="T53" fmla="*/ T52 w 96"/>
                              <a:gd name="T54" fmla="+- 0 1323 1183"/>
                              <a:gd name="T55" fmla="*/ 1323 h 147"/>
                              <a:gd name="T56" fmla="+- 0 10775 10679"/>
                              <a:gd name="T57" fmla="*/ T56 w 96"/>
                              <a:gd name="T58" fmla="+- 0 1306 1183"/>
                              <a:gd name="T59" fmla="*/ 1306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6" h="147">
                                <a:moveTo>
                                  <a:pt x="26" y="0"/>
                                </a:moveTo>
                                <a:lnTo>
                                  <a:pt x="0" y="0"/>
                                </a:lnTo>
                                <a:lnTo>
                                  <a:pt x="0" y="144"/>
                                </a:lnTo>
                                <a:lnTo>
                                  <a:pt x="26" y="144"/>
                                </a:lnTo>
                                <a:lnTo>
                                  <a:pt x="26" y="0"/>
                                </a:lnTo>
                                <a:close/>
                                <a:moveTo>
                                  <a:pt x="96" y="123"/>
                                </a:moveTo>
                                <a:lnTo>
                                  <a:pt x="89" y="116"/>
                                </a:lnTo>
                                <a:lnTo>
                                  <a:pt x="71" y="116"/>
                                </a:lnTo>
                                <a:lnTo>
                                  <a:pt x="64" y="123"/>
                                </a:lnTo>
                                <a:lnTo>
                                  <a:pt x="64" y="131"/>
                                </a:lnTo>
                                <a:lnTo>
                                  <a:pt x="64" y="140"/>
                                </a:lnTo>
                                <a:lnTo>
                                  <a:pt x="71" y="147"/>
                                </a:lnTo>
                                <a:lnTo>
                                  <a:pt x="89" y="147"/>
                                </a:lnTo>
                                <a:lnTo>
                                  <a:pt x="96" y="140"/>
                                </a:lnTo>
                                <a:lnTo>
                                  <a:pt x="96" y="1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CC4987E" id="docshapegroup1" o:spid="_x0000_s1026" style="position:absolute;margin-left:457.1pt;margin-top:-79.45pt;width:112.45pt;height:962.5pt;z-index:-251653120;mso-position-horizontal-relative:page;mso-position-vertical-relative:page" coordorigin="6525,283" coordsize="5101,16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">
                <v:rect id="docshape2" o:spid="_x0000_s1027" style="position:absolute;left:6525;top:283;width:5101;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" fillcolor="#29338a"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7195;top:1183;width:199;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">
                  <v:imagedata r:id="rId19" o:title=""/>
                  <v:path arrowok="t"/>
                  <o:lock v:ext="edit" aspectratio="f"/>
                </v:shape>
                <v:shape id="docshape4" o:spid="_x0000_s1029" type="#_x0000_t75" style="position:absolute;left:7476;top:1180;width:344;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">
                  <v:imagedata r:id="rId20" o:title=""/>
                  <v:path arrowok="t"/>
                  <o:lock v:ext="edit" aspectratio="f"/>
                </v:shape>
                <v:shape id="docshape5" o:spid="_x0000_s1030" type="#_x0000_t75" style="position:absolute;left:7853;top:1183;width:107;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">
                  <v:imagedata r:id="rId21" o:title=""/>
                  <v:path arrowok="t"/>
                  <o:lock v:ext="edit" aspectratio="f"/>
                </v:shape>
                <v:shape id="docshape6" o:spid="_x0000_s1031" type="#_x0000_t75" style="position:absolute;left:8001;top:1183;width:122;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">
                  <v:imagedata r:id="rId22" o:title=""/>
                  <v:path arrowok="t"/>
                  <o:lock v:ext="edit" aspectratio="f"/>
                </v:shape>
                <v:shape id="docshape7" o:spid="_x0000_s1032" style="position:absolute;left:8157;top:1183;width:91;height:145;visibility:visible;mso-wrap-style:square;v-text-anchor:top" coordsize="9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" path="m88,l,,,144r90,l90,122r-65,l25,85r55,l80,62r-55,l25,23r63,l88,xe" stroked="f">
                  <v:path arrowok="t" o:connecttype="custom" o:connectlocs="88,1183;0,1183;0,1327;90,1327;90,1305;25,1305;25,1268;80,1268;80,1245;25,1245;25,1206;88,1206;88,1183" o:connectangles="0,0,0,0,0,0,0,0,0,0,0,0,0"/>
                </v:shape>
                <v:shape id="docshape8" o:spid="_x0000_s1033" type="#_x0000_t75" style="position:absolute;left:8339;top:1133;width:384;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">
                  <v:imagedata r:id="rId23" o:title=""/>
                  <v:path arrowok="t"/>
                  <o:lock v:ext="edit" aspectratio="f"/>
                </v:shape>
                <v:shape id="docshape9" o:spid="_x0000_s1034" type="#_x0000_t75" style="position:absolute;left:8755;top:1183;width:213;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">
                  <v:imagedata r:id="rId24" o:title=""/>
                  <v:path arrowok="t"/>
                  <o:lock v:ext="edit" aspectratio="f"/>
                </v:shape>
                <v:shape id="docshape10" o:spid="_x0000_s1035" style="position:absolute;left:9008;top:1183;width:157;height:147;visibility:visible;mso-wrap-style:square;v-text-anchor:top" coordsize="15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" path="m90,122r-65,l25,85r55,l80,62r-55,l25,23r63,l88,,,,,144r90,l90,122xm156,123r-7,-7l132,116r-8,7l124,131r,9l132,147r17,l156,140r,-17xe" stroked="f">
                  <v:path arrowok="t" o:connecttype="custom" o:connectlocs="90,1305;25,1305;25,1268;80,1268;80,1245;25,1245;25,1206;88,1206;88,1183;0,1183;0,1327;90,1327;90,1305;156,1306;149,1299;132,1299;124,1306;124,1314;124,1323;132,1330;149,1330;156,1323;156,1306" o:connectangles="0,0,0,0,0,0,0,0,0,0,0,0,0,0,0,0,0,0,0,0,0,0,0"/>
                </v:shape>
                <v:shape id="docshape11" o:spid="_x0000_s1036" type="#_x0000_t75" style="position:absolute;left:9259;top:1178;width:118;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">
                  <v:imagedata r:id="rId25" o:title=""/>
                  <v:path arrowok="t"/>
                  <o:lock v:ext="edit" aspectratio="f"/>
                </v:shape>
                <v:shape id="docshape12" o:spid="_x0000_s1037" type="#_x0000_t75" style="position:absolute;left:9410;top:1133;width:40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">
                  <v:imagedata r:id="rId26" o:title=""/>
                  <v:path arrowok="t"/>
                  <o:lock v:ext="edit" aspectratio="f"/>
                </v:shape>
                <v:shape id="docshape13" o:spid="_x0000_s1038" type="#_x0000_t75" style="position:absolute;left:9850;top:1183;width:199;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">
                  <v:imagedata r:id="rId27" o:title=""/>
                  <v:path arrowok="t"/>
                  <o:lock v:ext="edit" aspectratio="f"/>
                </v:shape>
                <v:shape id="docshape14" o:spid="_x0000_s1039" type="#_x0000_t75" style="position:absolute;left:10121;top:1183;width:263;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">
                  <v:imagedata r:id="rId28" o:title=""/>
                  <v:path arrowok="t"/>
                  <o:lock v:ext="edit" aspectratio="f"/>
                </v:shape>
                <v:shape id="docshape15" o:spid="_x0000_s1040" type="#_x0000_t75" style="position:absolute;left:10416;top:1180;width:23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">
                  <v:imagedata r:id="rId29" o:title=""/>
                  <v:path arrowok="t"/>
                  <o:lock v:ext="edit" aspectratio="f"/>
                </v:shape>
                <v:shape id="docshape16" o:spid="_x0000_s1041" style="position:absolute;left:10679;top:1183;width:96;height:147;visibility:visible;mso-wrap-style:square;v-text-anchor:top" coordsize="9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" path="m26,l,,,144r26,l26,xm96,123r-7,-7l71,116r-7,7l64,131r,9l71,147r18,l96,140r,-17xe" stroked="f">
                  <v:path arrowok="t" o:connecttype="custom" o:connectlocs="26,1183;0,1183;0,1327;26,1327;26,1183;96,1306;89,1299;71,1299;64,1306;64,1314;64,1323;71,1330;89,1330;96,1323;96,1306" o:connectangles="0,0,0,0,0,0,0,0,0,0,0,0,0,0,0"/>
                </v:shape>
                <w10:wrap anchorx="page" anchory="page"/>
              </v:group>
            </w:pict>
          </mc:Fallback>
        </mc:AlternateContent>
      </w:r>
    </w:p>
    <w:p w14:paraId="6C8291E4" w14:textId="69E4E333" w:rsidR="00465E7D" w:rsidRDefault="00465E7D" w:rsidP="00465E7D">
      <w:pPr>
        <w:pStyle w:val="Corpsdetexte"/>
        <w:rPr>
          <w:rFonts w:ascii="Times New Roman"/>
        </w:rPr>
      </w:pPr>
    </w:p>
    <w:p w14:paraId="6823C43F" w14:textId="3DE086B3" w:rsidR="00465E7D" w:rsidRDefault="00465E7D" w:rsidP="00465E7D">
      <w:pPr>
        <w:pStyle w:val="Corpsdetexte"/>
        <w:rPr>
          <w:rFonts w:ascii="Times New Roman"/>
        </w:rPr>
      </w:pPr>
    </w:p>
    <w:p w14:paraId="3F2C9ECC" w14:textId="24CE47D5" w:rsidR="00465E7D" w:rsidRDefault="00465E7D" w:rsidP="00465E7D">
      <w:pPr>
        <w:pStyle w:val="Corpsdetexte"/>
        <w:rPr>
          <w:rFonts w:ascii="Times New Roman"/>
        </w:rPr>
      </w:pPr>
    </w:p>
    <w:p w14:paraId="2DD4BFE4" w14:textId="77777777" w:rsidR="00465E7D" w:rsidRDefault="00465E7D" w:rsidP="00465E7D">
      <w:pPr>
        <w:pStyle w:val="Corpsdetexte"/>
        <w:spacing w:before="9"/>
        <w:rPr>
          <w:rFonts w:ascii="Times New Roman"/>
          <w:sz w:val="12"/>
        </w:rPr>
      </w:pPr>
    </w:p>
    <w:p w14:paraId="55D2681E" w14:textId="4251D176" w:rsidR="00465E7D" w:rsidRDefault="00465E7D" w:rsidP="00465E7D">
      <w:pPr>
        <w:pStyle w:val="Corpsdetexte"/>
        <w:ind w:left="778"/>
        <w:rPr>
          <w:rFonts w:ascii="Times New Roman"/>
        </w:rPr>
      </w:pPr>
    </w:p>
    <w:p w14:paraId="03F11C05" w14:textId="77777777" w:rsidR="00465E7D" w:rsidRDefault="00465E7D" w:rsidP="00465E7D">
      <w:pPr>
        <w:pStyle w:val="Corpsdetexte"/>
        <w:rPr>
          <w:rFonts w:ascii="Times New Roman"/>
        </w:rPr>
      </w:pPr>
    </w:p>
    <w:p w14:paraId="53CCAC7B" w14:textId="77777777" w:rsidR="00465E7D" w:rsidRDefault="00465E7D" w:rsidP="00465E7D">
      <w:pPr>
        <w:pStyle w:val="Corpsdetexte"/>
        <w:rPr>
          <w:rFonts w:ascii="Times New Roman"/>
        </w:rPr>
      </w:pPr>
    </w:p>
    <w:p w14:paraId="6E01BB27" w14:textId="77777777" w:rsidR="00465E7D" w:rsidRDefault="00465E7D" w:rsidP="00465E7D">
      <w:pPr>
        <w:pStyle w:val="Corpsdetexte"/>
        <w:rPr>
          <w:rFonts w:ascii="Times New Roman"/>
        </w:rPr>
      </w:pPr>
    </w:p>
    <w:p w14:paraId="5375CA84" w14:textId="77777777" w:rsidR="00465E7D" w:rsidRDefault="00465E7D" w:rsidP="00465E7D">
      <w:pPr>
        <w:pStyle w:val="Corpsdetexte"/>
        <w:rPr>
          <w:rFonts w:ascii="Times New Roman"/>
        </w:rPr>
      </w:pPr>
    </w:p>
    <w:p w14:paraId="1AE68A58" w14:textId="77777777" w:rsidR="00465E7D" w:rsidRPr="00B13225" w:rsidRDefault="00465E7D" w:rsidP="00B13225">
      <w:pPr>
        <w:spacing w:after="120"/>
        <w:rPr>
          <w:rFonts w:ascii="Verdana" w:hAnsi="Verdana"/>
          <w:sz w:val="80"/>
          <w:szCs w:val="80"/>
        </w:rPr>
      </w:pPr>
      <w:r w:rsidRPr="00B13225">
        <w:rPr>
          <w:rFonts w:ascii="Verdana" w:hAnsi="Verdana"/>
          <w:sz w:val="80"/>
          <w:szCs w:val="80"/>
        </w:rPr>
        <w:t xml:space="preserve">Cahier spécial </w:t>
      </w:r>
    </w:p>
    <w:p w14:paraId="51CE6771" w14:textId="03E37BBD" w:rsidR="00B13225" w:rsidRDefault="00465E7D" w:rsidP="00B13225">
      <w:pPr>
        <w:spacing w:after="120"/>
        <w:rPr>
          <w:rFonts w:ascii="Verdana" w:hAnsi="Verdana"/>
          <w:sz w:val="36"/>
          <w:szCs w:val="36"/>
        </w:rPr>
      </w:pPr>
      <w:r w:rsidRPr="00B13225">
        <w:rPr>
          <w:rFonts w:ascii="Verdana" w:hAnsi="Verdana"/>
          <w:sz w:val="80"/>
          <w:szCs w:val="80"/>
        </w:rPr>
        <w:t>des charges</w:t>
      </w:r>
      <w:r w:rsidRPr="00B13225">
        <w:rPr>
          <w:rFonts w:ascii="Verdana" w:hAnsi="Verdana"/>
          <w:sz w:val="36"/>
          <w:szCs w:val="36"/>
        </w:rPr>
        <w:t xml:space="preserve"> </w:t>
      </w:r>
    </w:p>
    <w:p w14:paraId="4F468D75" w14:textId="67DB0916" w:rsidR="00B13225" w:rsidRPr="00B13225" w:rsidRDefault="00B13225" w:rsidP="00B13225">
      <w:pPr>
        <w:spacing w:after="120"/>
        <w:rPr>
          <w:rFonts w:ascii="Verdana" w:hAnsi="Verdana"/>
          <w:sz w:val="36"/>
          <w:szCs w:val="36"/>
        </w:rPr>
      </w:pPr>
    </w:p>
    <w:p w14:paraId="40ED0D66" w14:textId="58F88D5F" w:rsidR="00465E7D" w:rsidRDefault="008C5A5F" w:rsidP="00465E7D">
      <w:pPr>
        <w:pStyle w:val="Corpsdetexte"/>
        <w:rPr>
          <w:rFonts w:ascii="Times New Roman"/>
        </w:rPr>
      </w:pPr>
      <w:r>
        <w:rPr>
          <w:noProof/>
          <w:sz w:val="36"/>
          <w:szCs w:val="36"/>
        </w:rPr>
        <mc:AlternateContent>
          <mc:Choice Requires="wps">
            <w:drawing>
              <wp:anchor distT="0" distB="0" distL="114300" distR="114300" simplePos="0" relativeHeight="251666432" behindDoc="0" locked="0" layoutInCell="1" allowOverlap="1" wp14:anchorId="048AB95B" wp14:editId="087C820C">
                <wp:simplePos x="0" y="0"/>
                <wp:positionH relativeFrom="column">
                  <wp:posOffset>31223</wp:posOffset>
                </wp:positionH>
                <wp:positionV relativeFrom="paragraph">
                  <wp:posOffset>42365</wp:posOffset>
                </wp:positionV>
                <wp:extent cx="4572000" cy="2096219"/>
                <wp:effectExtent l="0" t="0" r="12700" b="12065"/>
                <wp:wrapNone/>
                <wp:docPr id="1250437121" name="Text Box 1"/>
                <wp:cNvGraphicFramePr/>
                <a:graphic xmlns:a="http://schemas.openxmlformats.org/drawingml/2006/main">
                  <a:graphicData uri="http://schemas.microsoft.com/office/word/2010/wordprocessingShape">
                    <wps:wsp>
                      <wps:cNvSpPr txBox="1"/>
                      <wps:spPr>
                        <a:xfrm>
                          <a:off x="0" y="0"/>
                          <a:ext cx="4572000" cy="2096219"/>
                        </a:xfrm>
                        <a:prstGeom prst="rect">
                          <a:avLst/>
                        </a:prstGeom>
                        <a:solidFill>
                          <a:schemeClr val="lt1"/>
                        </a:solidFill>
                        <a:ln w="6350">
                          <a:solidFill>
                            <a:prstClr val="black"/>
                          </a:solidFill>
                        </a:ln>
                      </wps:spPr>
                      <wps:txbx>
                        <w:txbxContent>
                          <w:p w14:paraId="6415339D" w14:textId="5CB90872" w:rsidR="00D57119" w:rsidRDefault="00D57119">
                            <w:r>
                              <w:rPr>
                                <w:sz w:val="36"/>
                                <w:szCs w:val="36"/>
                              </w:rPr>
                              <w:t xml:space="preserve">Le présent cahier spécial des charges constitue un marché public de services portant sur la confection et la livraison en liaison chaude et/ou en liaison froide de repas sains et durables respectant les normes détaillées dans les clauses techniques, dans une collectivité d’enfants de </w:t>
                            </w:r>
                            <w:r>
                              <w:rPr>
                                <w:color w:val="00B050"/>
                                <w:sz w:val="36"/>
                                <w:szCs w:val="36"/>
                              </w:rPr>
                              <w:t>X</w:t>
                            </w:r>
                            <w:r>
                              <w:rPr>
                                <w:sz w:val="36"/>
                                <w:szCs w:val="36"/>
                              </w:rPr>
                              <w:t xml:space="preserve"> à </w:t>
                            </w:r>
                            <w:r>
                              <w:rPr>
                                <w:color w:val="00B050"/>
                                <w:sz w:val="36"/>
                                <w:szCs w:val="36"/>
                              </w:rPr>
                              <w:t>X</w:t>
                            </w:r>
                            <w:r>
                              <w:rPr>
                                <w:sz w:val="36"/>
                                <w:szCs w:val="36"/>
                              </w:rPr>
                              <w:t xml:space="preserve">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AB95B" id="_x0000_t202" coordsize="21600,21600" o:spt="202" path="m,l,21600r21600,l21600,xe">
                <v:stroke joinstyle="miter"/>
                <v:path gradientshapeok="t" o:connecttype="rect"/>
              </v:shapetype>
              <v:shape id="Text Box 1" o:spid="_x0000_s1026" type="#_x0000_t202" style="position:absolute;left:0;text-align:left;margin-left:2.45pt;margin-top:3.35pt;width:5in;height:16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" fillcolor="white [3201]" strokeweight=".5pt">
                <v:textbox>
                  <w:txbxContent>
                    <w:p w14:paraId="6415339D" w14:textId="5CB90872" w:rsidR="00D57119" w:rsidRDefault="00D57119">
                      <w:r>
                        <w:rPr>
                          <w:sz w:val="36"/>
                          <w:szCs w:val="36"/>
                        </w:rPr>
                        <w:t xml:space="preserve">Le présent cahier spécial des charges constitue un marché public de services portant sur la confection et la livraison en liaison chaude et/ou en liaison froide de repas sains et durables respectant les normes détaillées dans les clauses techniques, dans une collectivité d’enfants de </w:t>
                      </w:r>
                      <w:r>
                        <w:rPr>
                          <w:color w:val="00B050"/>
                          <w:sz w:val="36"/>
                          <w:szCs w:val="36"/>
                        </w:rPr>
                        <w:t>X</w:t>
                      </w:r>
                      <w:r>
                        <w:rPr>
                          <w:sz w:val="36"/>
                          <w:szCs w:val="36"/>
                        </w:rPr>
                        <w:t xml:space="preserve"> à </w:t>
                      </w:r>
                      <w:r>
                        <w:rPr>
                          <w:color w:val="00B050"/>
                          <w:sz w:val="36"/>
                          <w:szCs w:val="36"/>
                        </w:rPr>
                        <w:t>X</w:t>
                      </w:r>
                      <w:r>
                        <w:rPr>
                          <w:sz w:val="36"/>
                          <w:szCs w:val="36"/>
                        </w:rPr>
                        <w:t xml:space="preserve"> ans</w:t>
                      </w:r>
                    </w:p>
                  </w:txbxContent>
                </v:textbox>
              </v:shape>
            </w:pict>
          </mc:Fallback>
        </mc:AlternateContent>
      </w:r>
    </w:p>
    <w:p w14:paraId="6127E70E" w14:textId="1B34B59B" w:rsidR="00465E7D" w:rsidRDefault="00465E7D" w:rsidP="00465E7D">
      <w:pPr>
        <w:pStyle w:val="Corpsdetexte"/>
        <w:rPr>
          <w:rFonts w:ascii="Times New Roman"/>
        </w:rPr>
      </w:pPr>
    </w:p>
    <w:p w14:paraId="52D7FE98" w14:textId="2B1F0985" w:rsidR="00465E7D" w:rsidRDefault="00465E7D" w:rsidP="00465E7D">
      <w:pPr>
        <w:pStyle w:val="Corpsdetexte"/>
        <w:rPr>
          <w:rFonts w:ascii="Times New Roman"/>
        </w:rPr>
      </w:pPr>
    </w:p>
    <w:p w14:paraId="434EE662" w14:textId="77777777" w:rsidR="00465E7D" w:rsidRDefault="00465E7D" w:rsidP="00465E7D">
      <w:pPr>
        <w:pStyle w:val="Corpsdetexte"/>
        <w:rPr>
          <w:rFonts w:ascii="Times New Roman"/>
        </w:rPr>
      </w:pPr>
    </w:p>
    <w:p w14:paraId="44E91D49" w14:textId="77777777" w:rsidR="00465E7D" w:rsidRDefault="00465E7D" w:rsidP="00465E7D">
      <w:pPr>
        <w:pStyle w:val="Corpsdetexte"/>
        <w:rPr>
          <w:rFonts w:ascii="Times New Roman"/>
        </w:rPr>
      </w:pPr>
    </w:p>
    <w:p w14:paraId="3E1551A3" w14:textId="77777777" w:rsidR="00465E7D" w:rsidRDefault="00465E7D" w:rsidP="00465E7D">
      <w:pPr>
        <w:pStyle w:val="Corpsdetexte"/>
        <w:rPr>
          <w:rFonts w:ascii="Times New Roman"/>
        </w:rPr>
      </w:pPr>
    </w:p>
    <w:p w14:paraId="52E9A511" w14:textId="77777777" w:rsidR="00465E7D" w:rsidRDefault="00465E7D" w:rsidP="00465E7D">
      <w:pPr>
        <w:pStyle w:val="Corpsdetexte"/>
        <w:rPr>
          <w:rFonts w:ascii="Times New Roman"/>
        </w:rPr>
      </w:pPr>
    </w:p>
    <w:p w14:paraId="686E689F" w14:textId="77777777" w:rsidR="00465E7D" w:rsidRDefault="00465E7D" w:rsidP="00465E7D">
      <w:pPr>
        <w:pStyle w:val="Corpsdetexte"/>
        <w:rPr>
          <w:rFonts w:ascii="Times New Roman"/>
        </w:rPr>
      </w:pPr>
    </w:p>
    <w:p w14:paraId="6EB087BB" w14:textId="77777777" w:rsidR="00465E7D" w:rsidRDefault="00465E7D" w:rsidP="00465E7D">
      <w:pPr>
        <w:pStyle w:val="Corpsdetexte"/>
        <w:rPr>
          <w:rFonts w:ascii="Times New Roman"/>
        </w:rPr>
      </w:pPr>
    </w:p>
    <w:p w14:paraId="05540753" w14:textId="77777777" w:rsidR="00465E7D" w:rsidRDefault="00465E7D" w:rsidP="00465E7D">
      <w:pPr>
        <w:pStyle w:val="Corpsdetexte"/>
        <w:rPr>
          <w:rFonts w:ascii="Times New Roman"/>
        </w:rPr>
      </w:pPr>
    </w:p>
    <w:p w14:paraId="03A9AE55" w14:textId="77777777" w:rsidR="00465E7D" w:rsidRDefault="00465E7D" w:rsidP="00465E7D">
      <w:pPr>
        <w:pStyle w:val="Corpsdetexte"/>
        <w:rPr>
          <w:rFonts w:ascii="Times New Roman"/>
        </w:rPr>
      </w:pPr>
    </w:p>
    <w:p w14:paraId="71007BEB" w14:textId="77777777" w:rsidR="00465E7D" w:rsidRDefault="00465E7D" w:rsidP="00465E7D">
      <w:pPr>
        <w:pStyle w:val="Corpsdetexte"/>
        <w:rPr>
          <w:rFonts w:ascii="Times New Roman"/>
        </w:rPr>
      </w:pPr>
    </w:p>
    <w:p w14:paraId="0AB7A56C" w14:textId="77777777" w:rsidR="00465E7D" w:rsidRDefault="00465E7D" w:rsidP="00465E7D">
      <w:pPr>
        <w:pStyle w:val="Corpsdetexte"/>
        <w:rPr>
          <w:rFonts w:ascii="Times New Roman"/>
        </w:rPr>
      </w:pPr>
    </w:p>
    <w:p w14:paraId="3A9ED87D" w14:textId="77777777" w:rsidR="00465E7D" w:rsidRDefault="00465E7D" w:rsidP="00465E7D">
      <w:pPr>
        <w:pStyle w:val="Corpsdetexte"/>
        <w:rPr>
          <w:rFonts w:ascii="Times New Roman"/>
        </w:rPr>
      </w:pPr>
    </w:p>
    <w:p w14:paraId="4F94E909" w14:textId="77777777" w:rsidR="00B13225" w:rsidRDefault="00B13225" w:rsidP="00465E7D">
      <w:pPr>
        <w:pStyle w:val="Corpsdetexte"/>
        <w:rPr>
          <w:rFonts w:ascii="Times New Roman"/>
        </w:rPr>
      </w:pPr>
    </w:p>
    <w:p w14:paraId="4D681F98" w14:textId="77777777" w:rsidR="00B13225" w:rsidRDefault="00B13225" w:rsidP="00465E7D">
      <w:pPr>
        <w:pStyle w:val="Corpsdetexte"/>
        <w:rPr>
          <w:rFonts w:ascii="Times New Roman"/>
        </w:rPr>
      </w:pPr>
    </w:p>
    <w:p w14:paraId="08223E45" w14:textId="77777777" w:rsidR="00B13225" w:rsidRDefault="00B13225" w:rsidP="00465E7D">
      <w:pPr>
        <w:pStyle w:val="Corpsdetexte"/>
        <w:rPr>
          <w:rFonts w:ascii="Times New Roman"/>
        </w:rPr>
      </w:pPr>
    </w:p>
    <w:p w14:paraId="087E4CAE" w14:textId="0327A7AE" w:rsidR="00B57BA4" w:rsidRPr="00B57BA4" w:rsidRDefault="00FF1DB9" w:rsidP="00B57BA4">
      <w:pPr>
        <w:suppressAutoHyphens w:val="0"/>
        <w:autoSpaceDE w:val="0"/>
        <w:autoSpaceDN w:val="0"/>
        <w:adjustRightInd w:val="0"/>
        <w:spacing w:after="0"/>
        <w:rPr>
          <w:rFonts w:ascii="AppleSystemUIFont" w:hAnsi="AppleSystemUIFont" w:cs="AppleSystemUIFont"/>
          <w:sz w:val="26"/>
          <w:szCs w:val="26"/>
        </w:rPr>
      </w:pPr>
      <w:r>
        <w:rPr>
          <w:rFonts w:ascii="AppleSystemUIFont" w:hAnsi="AppleSystemUIFont" w:cs="AppleSystemUIFont"/>
          <w:sz w:val="26"/>
          <w:szCs w:val="26"/>
        </w:rPr>
        <w:t>Mise à jour : 202</w:t>
      </w:r>
      <w:r w:rsidR="004F1466">
        <w:rPr>
          <w:rFonts w:ascii="AppleSystemUIFont" w:hAnsi="AppleSystemUIFont" w:cs="AppleSystemUIFont"/>
          <w:sz w:val="26"/>
          <w:szCs w:val="26"/>
        </w:rPr>
        <w:t>4</w:t>
      </w:r>
    </w:p>
    <w:p w14:paraId="705070EC" w14:textId="77777777" w:rsidR="00B57BA4" w:rsidRPr="00B57BA4" w:rsidRDefault="00B57BA4" w:rsidP="00B57BA4">
      <w:pPr>
        <w:suppressAutoHyphens w:val="0"/>
        <w:autoSpaceDE w:val="0"/>
        <w:autoSpaceDN w:val="0"/>
        <w:adjustRightInd w:val="0"/>
        <w:spacing w:after="0"/>
        <w:rPr>
          <w:rFonts w:ascii="AppleSystemUIFont" w:hAnsi="AppleSystemUIFont" w:cs="AppleSystemUIFont"/>
          <w:sz w:val="26"/>
          <w:szCs w:val="26"/>
        </w:rPr>
      </w:pPr>
      <w:r w:rsidRPr="00B57BA4">
        <w:rPr>
          <w:rFonts w:ascii="AppleSystemUIFont" w:hAnsi="AppleSystemUIFont" w:cs="AppleSystemUIFont"/>
          <w:sz w:val="26"/>
          <w:szCs w:val="26"/>
        </w:rPr>
        <w:t> </w:t>
      </w:r>
    </w:p>
    <w:p w14:paraId="5908F309" w14:textId="77777777" w:rsidR="00B57BA4" w:rsidRPr="00B57BA4" w:rsidRDefault="00B57BA4" w:rsidP="00B57BA4">
      <w:pPr>
        <w:suppressAutoHyphens w:val="0"/>
        <w:autoSpaceDE w:val="0"/>
        <w:autoSpaceDN w:val="0"/>
        <w:adjustRightInd w:val="0"/>
        <w:spacing w:after="0"/>
        <w:rPr>
          <w:rFonts w:ascii="AppleSystemUIFont" w:hAnsi="AppleSystemUIFont" w:cs="AppleSystemUIFont"/>
          <w:color w:val="00B050"/>
          <w:sz w:val="26"/>
          <w:szCs w:val="26"/>
        </w:rPr>
      </w:pPr>
      <w:r w:rsidRPr="00B57BA4">
        <w:rPr>
          <w:rFonts w:ascii="AppleSystemUIFont" w:hAnsi="AppleSystemUIFont" w:cs="AppleSystemUIFont"/>
          <w:color w:val="00B050"/>
          <w:sz w:val="26"/>
          <w:szCs w:val="26"/>
        </w:rPr>
        <w:t>À compléter par le Pouvoir adjudicateur</w:t>
      </w:r>
    </w:p>
    <w:p w14:paraId="4760904A" w14:textId="77777777" w:rsidR="00B57BA4" w:rsidRPr="00B57BA4" w:rsidRDefault="00B57BA4" w:rsidP="00B57BA4">
      <w:pPr>
        <w:suppressAutoHyphens w:val="0"/>
        <w:autoSpaceDE w:val="0"/>
        <w:autoSpaceDN w:val="0"/>
        <w:adjustRightInd w:val="0"/>
        <w:spacing w:after="0"/>
        <w:rPr>
          <w:rFonts w:ascii="AppleSystemUIFont" w:hAnsi="AppleSystemUIFont" w:cs="AppleSystemUIFont"/>
          <w:color w:val="2E74B5" w:themeColor="accent1" w:themeShade="BF"/>
          <w:sz w:val="26"/>
          <w:szCs w:val="26"/>
        </w:rPr>
      </w:pPr>
      <w:r w:rsidRPr="00B57BA4">
        <w:rPr>
          <w:rFonts w:ascii="AppleSystemUIFont" w:hAnsi="AppleSystemUIFont" w:cs="AppleSystemUIFont"/>
          <w:color w:val="2E74B5" w:themeColor="accent1" w:themeShade="BF"/>
          <w:sz w:val="26"/>
          <w:szCs w:val="26"/>
        </w:rPr>
        <w:t>Rubrique facultative ou à choisir par le Pouvoir adjudicateur</w:t>
      </w:r>
    </w:p>
    <w:p w14:paraId="65E03FEA" w14:textId="5E8C2F90" w:rsidR="008C5A5F" w:rsidRPr="00B57BA4" w:rsidRDefault="00B57BA4" w:rsidP="00B57BA4">
      <w:pPr>
        <w:tabs>
          <w:tab w:val="left" w:pos="3831"/>
        </w:tabs>
        <w:rPr>
          <w:color w:val="ED7D31" w:themeColor="accent2"/>
        </w:rPr>
        <w:sectPr w:rsidR="008C5A5F" w:rsidRPr="00B57BA4" w:rsidSect="008C5A5F">
          <w:footerReference w:type="default" r:id="rId30"/>
          <w:headerReference w:type="first" r:id="rId31"/>
          <w:footerReference w:type="first" r:id="rId32"/>
          <w:pgSz w:w="11906" w:h="16838"/>
          <w:pgMar w:top="1418" w:right="1134" w:bottom="1134" w:left="1418" w:header="454" w:footer="62" w:gutter="0"/>
          <w:cols w:space="720"/>
          <w:formProt w:val="0"/>
          <w:titlePg/>
          <w:docGrid w:linePitch="360" w:charSpace="8192"/>
        </w:sectPr>
      </w:pPr>
      <w:r w:rsidRPr="00B57BA4">
        <w:rPr>
          <w:rFonts w:ascii="AppleSystemUIFont" w:hAnsi="AppleSystemUIFont" w:cs="AppleSystemUIFont"/>
          <w:color w:val="ED7D31" w:themeColor="accent2"/>
          <w:sz w:val="26"/>
          <w:szCs w:val="26"/>
        </w:rPr>
        <w:t>En cas de centrale d’achat</w:t>
      </w:r>
    </w:p>
    <w:p w14:paraId="3AAC9849" w14:textId="77777777" w:rsidR="00DC2EEA" w:rsidRDefault="00DC2EEA" w:rsidP="00DC2EEA">
      <w:pPr>
        <w:spacing w:before="400" w:after="0"/>
        <w:jc w:val="left"/>
        <w:rPr>
          <w:lang w:val="fr-FR"/>
          <w14:ligatures w14:val="standardContextual"/>
        </w:rPr>
      </w:pPr>
    </w:p>
    <w:p w14:paraId="0A5AEC55" w14:textId="59FF44BB" w:rsidR="00DC2EEA" w:rsidRDefault="00DC2EEA" w:rsidP="00DC2EEA">
      <w:pPr>
        <w:spacing w:before="400" w:after="0"/>
        <w:jc w:val="left"/>
        <w:rPr>
          <w:lang w:val="fr-FR"/>
          <w14:ligatures w14:val="standardContextual"/>
        </w:rPr>
      </w:pPr>
    </w:p>
    <w:p w14:paraId="5D293B1D" w14:textId="6EA6D0C9" w:rsidR="00DC2EEA" w:rsidRDefault="00DC2EEA" w:rsidP="00DC2EEA">
      <w:pPr>
        <w:spacing w:before="400" w:after="0"/>
        <w:jc w:val="left"/>
        <w:rPr>
          <w:lang w:val="fr-FR"/>
          <w14:ligatures w14:val="standardContextual"/>
        </w:rPr>
      </w:pPr>
    </w:p>
    <w:p w14:paraId="11CDB742" w14:textId="493EF43F" w:rsidR="00DC2EEA" w:rsidRDefault="00DC2EEA" w:rsidP="00DC2EEA">
      <w:pPr>
        <w:spacing w:before="400" w:after="0"/>
        <w:jc w:val="left"/>
        <w:rPr>
          <w:lang w:val="fr-FR"/>
          <w14:ligatures w14:val="standardContextual"/>
        </w:rPr>
      </w:pPr>
    </w:p>
    <w:p w14:paraId="1BFC0BC9" w14:textId="0BD27ECE" w:rsidR="00DC2EEA" w:rsidRDefault="00DC2EEA" w:rsidP="00DC2EEA">
      <w:pPr>
        <w:spacing w:before="400" w:after="0"/>
        <w:jc w:val="left"/>
        <w:rPr>
          <w:lang w:val="fr-FR"/>
          <w14:ligatures w14:val="standardContextual"/>
        </w:rPr>
      </w:pPr>
    </w:p>
    <w:p w14:paraId="2F5CE953" w14:textId="2DBA7455" w:rsidR="00DC2EEA" w:rsidRDefault="00DC2EEA" w:rsidP="00DC2EEA">
      <w:pPr>
        <w:spacing w:before="400" w:after="0"/>
        <w:jc w:val="left"/>
        <w:rPr>
          <w:lang w:val="fr-FR"/>
          <w14:ligatures w14:val="standardContextual"/>
        </w:rPr>
      </w:pPr>
    </w:p>
    <w:p w14:paraId="2372C543" w14:textId="076FCCBC" w:rsidR="00DC2EEA" w:rsidRDefault="00DC2EEA" w:rsidP="00DC2EEA">
      <w:pPr>
        <w:spacing w:before="400" w:after="0"/>
        <w:jc w:val="left"/>
        <w:rPr>
          <w:lang w:val="fr-FR"/>
          <w14:ligatures w14:val="standardContextual"/>
        </w:rPr>
      </w:pPr>
    </w:p>
    <w:p w14:paraId="793F0430" w14:textId="77777777" w:rsidR="00351B0E" w:rsidRDefault="00351B0E" w:rsidP="00DC2EEA">
      <w:pPr>
        <w:spacing w:before="400" w:after="0"/>
        <w:jc w:val="left"/>
        <w:rPr>
          <w:lang w:val="fr-FR"/>
          <w14:ligatures w14:val="standardContextual"/>
        </w:rPr>
      </w:pPr>
    </w:p>
    <w:p w14:paraId="0190A80B" w14:textId="77777777" w:rsidR="00351B0E" w:rsidRDefault="00351B0E" w:rsidP="00DC2EEA">
      <w:pPr>
        <w:spacing w:before="400" w:after="0"/>
        <w:jc w:val="left"/>
        <w:rPr>
          <w:lang w:val="fr-FR"/>
          <w14:ligatures w14:val="standardContextual"/>
        </w:rPr>
      </w:pPr>
    </w:p>
    <w:p w14:paraId="258B5230" w14:textId="77777777" w:rsidR="00351B0E" w:rsidRDefault="00351B0E" w:rsidP="00DC2EEA">
      <w:pPr>
        <w:spacing w:before="400" w:after="0"/>
        <w:jc w:val="left"/>
        <w:rPr>
          <w:lang w:val="fr-FR"/>
          <w14:ligatures w14:val="standardContextual"/>
        </w:rPr>
      </w:pPr>
    </w:p>
    <w:p w14:paraId="6CDCCB03" w14:textId="77777777" w:rsidR="00351B0E" w:rsidRDefault="00351B0E" w:rsidP="00DC2EEA">
      <w:pPr>
        <w:spacing w:before="400" w:after="0"/>
        <w:jc w:val="left"/>
        <w:rPr>
          <w:lang w:val="fr-FR"/>
          <w14:ligatures w14:val="standardContextual"/>
        </w:rPr>
      </w:pPr>
    </w:p>
    <w:p w14:paraId="6D6513AE" w14:textId="77777777" w:rsidR="00351B0E" w:rsidRDefault="00351B0E" w:rsidP="00DC2EEA">
      <w:pPr>
        <w:spacing w:before="400" w:after="0"/>
        <w:jc w:val="left"/>
        <w:rPr>
          <w:lang w:val="fr-FR"/>
          <w14:ligatures w14:val="standardContextual"/>
        </w:rPr>
      </w:pPr>
    </w:p>
    <w:p w14:paraId="59B0FDDC" w14:textId="405C4BB4" w:rsidR="00351B0E" w:rsidRDefault="00351B0E" w:rsidP="00DC2EEA">
      <w:pPr>
        <w:spacing w:before="400" w:after="0"/>
        <w:jc w:val="left"/>
        <w:rPr>
          <w:lang w:val="fr-FR"/>
          <w14:ligatures w14:val="standardContextual"/>
        </w:rPr>
      </w:pPr>
    </w:p>
    <w:p w14:paraId="7607C04D" w14:textId="1301662D" w:rsidR="00351B0E" w:rsidRDefault="00351B0E" w:rsidP="00DC2EEA">
      <w:pPr>
        <w:spacing w:before="400" w:after="0"/>
        <w:jc w:val="left"/>
        <w:rPr>
          <w:lang w:val="fr-FR"/>
          <w14:ligatures w14:val="standardContextual"/>
        </w:rPr>
      </w:pPr>
    </w:p>
    <w:p w14:paraId="474FE5D5" w14:textId="77777777" w:rsidR="00BA5E3D" w:rsidRDefault="00BA5E3D" w:rsidP="00DC2EEA">
      <w:pPr>
        <w:spacing w:before="400" w:after="0"/>
        <w:jc w:val="left"/>
        <w:rPr>
          <w:lang w:val="fr-FR"/>
          <w14:ligatures w14:val="standardContextual"/>
        </w:rPr>
      </w:pPr>
    </w:p>
    <w:p w14:paraId="3504686A" w14:textId="715DB7AF" w:rsidR="00351B0E" w:rsidRDefault="00351B0E" w:rsidP="00DC2EEA">
      <w:pPr>
        <w:spacing w:before="400" w:after="0"/>
        <w:jc w:val="left"/>
        <w:rPr>
          <w:lang w:val="fr-FR"/>
          <w14:ligatures w14:val="standardContextual"/>
        </w:rPr>
      </w:pPr>
    </w:p>
    <w:p w14:paraId="7B77B3CA" w14:textId="5EA67404" w:rsidR="00DC2EEA" w:rsidRDefault="0025006D" w:rsidP="00DC2EEA">
      <w:pPr>
        <w:spacing w:before="400" w:after="0"/>
        <w:jc w:val="left"/>
        <w:rPr>
          <w:lang w:val="fr-FR"/>
          <w14:ligatures w14:val="standardContextual"/>
        </w:rPr>
      </w:pPr>
      <w:r w:rsidRPr="00DC2EEA">
        <w:rPr>
          <w:lang w:val="fr-FR"/>
          <w14:ligatures w14:val="standardContextual"/>
        </w:rPr>
        <w:t>Ont participé à la mise à jour de ce Cahier des charges</w:t>
      </w:r>
    </w:p>
    <w:p w14:paraId="05067136" w14:textId="11A500EC" w:rsidR="00DC2EEA" w:rsidRPr="00DC2EEA" w:rsidRDefault="008002DB" w:rsidP="00DC2EEA">
      <w:pPr>
        <w:spacing w:before="400" w:after="0"/>
        <w:jc w:val="left"/>
        <w:rPr>
          <w:lang w:val="fr-FR"/>
          <w14:ligatures w14:val="standardContextual"/>
        </w:rPr>
      </w:pPr>
      <w:r w:rsidRPr="008002DB">
        <w:rPr>
          <w:noProof/>
          <w14:ligatures w14:val="standardContextual"/>
        </w:rPr>
        <w:drawing>
          <wp:anchor distT="0" distB="0" distL="114300" distR="114300" simplePos="0" relativeHeight="251678720" behindDoc="1" locked="0" layoutInCell="1" allowOverlap="1" wp14:anchorId="078FB56A" wp14:editId="16312539">
            <wp:simplePos x="0" y="0"/>
            <wp:positionH relativeFrom="column">
              <wp:posOffset>5436235</wp:posOffset>
            </wp:positionH>
            <wp:positionV relativeFrom="paragraph">
              <wp:posOffset>289560</wp:posOffset>
            </wp:positionV>
            <wp:extent cx="598170" cy="746760"/>
            <wp:effectExtent l="0" t="0" r="6985" b="4445"/>
            <wp:wrapTight wrapText="bothSides">
              <wp:wrapPolygon edited="0">
                <wp:start x="0" y="0"/>
                <wp:lineTo x="0" y="20803"/>
                <wp:lineTo x="20778" y="20803"/>
                <wp:lineTo x="20778" y="0"/>
                <wp:lineTo x="0" y="0"/>
              </wp:wrapPolygon>
            </wp:wrapTight>
            <wp:docPr id="16" name="Image 16" descr="C:\Users\dupuma01\AppData\Local\Microsoft\Windows\INetCache\Content.Outlook\4OY67OQ1\wallonie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upuma01\AppData\Local\Microsoft\Windows\INetCache\Content.Outlook\4OY67OQ1\wallonie_v.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5908" t="16286" r="19433" b="21251"/>
                    <a:stretch/>
                  </pic:blipFill>
                  <pic:spPr bwMode="auto">
                    <a:xfrm>
                      <a:off x="0" y="0"/>
                      <a:ext cx="598170" cy="746760"/>
                    </a:xfrm>
                    <a:prstGeom prst="rect">
                      <a:avLst/>
                    </a:prstGeom>
                    <a:noFill/>
                    <a:ln>
                      <a:noFill/>
                    </a:ln>
                    <a:extLst>
                      <a:ext uri="{53640926-AAD7-44D8-BBD7-CCE9431645EC}">
                        <a14:shadowObscured xmlns:a14="http://schemas.microsoft.com/office/drawing/2010/main"/>
                      </a:ext>
                    </a:extLst>
                  </pic:spPr>
                </pic:pic>
              </a:graphicData>
            </a:graphic>
          </wp:anchor>
        </w:drawing>
      </w:r>
      <w:r w:rsidR="00F02613" w:rsidRPr="00351B0E">
        <w:rPr>
          <w:noProof/>
          <w14:ligatures w14:val="standardContextual"/>
        </w:rPr>
        <w:drawing>
          <wp:anchor distT="0" distB="0" distL="114300" distR="114300" simplePos="0" relativeHeight="251674624" behindDoc="0" locked="0" layoutInCell="1" allowOverlap="1" wp14:anchorId="4CF16536" wp14:editId="5987C2EC">
            <wp:simplePos x="0" y="0"/>
            <wp:positionH relativeFrom="column">
              <wp:posOffset>3785870</wp:posOffset>
            </wp:positionH>
            <wp:positionV relativeFrom="paragraph">
              <wp:posOffset>341630</wp:posOffset>
            </wp:positionV>
            <wp:extent cx="1203960" cy="725805"/>
            <wp:effectExtent l="0" t="0" r="0" b="0"/>
            <wp:wrapThrough wrapText="bothSides">
              <wp:wrapPolygon edited="0">
                <wp:start x="1367" y="1701"/>
                <wp:lineTo x="2051" y="11906"/>
                <wp:lineTo x="4101" y="19276"/>
                <wp:lineTo x="7177" y="19276"/>
                <wp:lineTo x="12987" y="18142"/>
                <wp:lineTo x="20165" y="14740"/>
                <wp:lineTo x="20165" y="6236"/>
                <wp:lineTo x="15038" y="3402"/>
                <wp:lineTo x="3418" y="1701"/>
                <wp:lineTo x="1367" y="1701"/>
              </wp:wrapPolygon>
            </wp:wrapThrough>
            <wp:docPr id="12" name="Image 12" descr="C:\Users\dupuma01\AppData\Local\Microsoft\Windows\INetCache\Content.Outlook\4OY67OQ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upuma01\AppData\Local\Microsoft\Windows\INetCache\Content.Outlook\4OY67OQ1\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3960" cy="725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2613" w:rsidRPr="00351B0E">
        <w:rPr>
          <w:noProof/>
          <w14:ligatures w14:val="standardContextual"/>
        </w:rPr>
        <w:drawing>
          <wp:anchor distT="0" distB="0" distL="114300" distR="114300" simplePos="0" relativeHeight="251673600" behindDoc="0" locked="0" layoutInCell="1" allowOverlap="1" wp14:anchorId="5857AC97" wp14:editId="2A01C909">
            <wp:simplePos x="0" y="0"/>
            <wp:positionH relativeFrom="column">
              <wp:posOffset>2018030</wp:posOffset>
            </wp:positionH>
            <wp:positionV relativeFrom="paragraph">
              <wp:posOffset>428625</wp:posOffset>
            </wp:positionV>
            <wp:extent cx="1501140" cy="633730"/>
            <wp:effectExtent l="0" t="0" r="0" b="0"/>
            <wp:wrapThrough wrapText="bothSides">
              <wp:wrapPolygon edited="0">
                <wp:start x="274" y="0"/>
                <wp:lineTo x="274" y="20778"/>
                <wp:lineTo x="21107" y="20778"/>
                <wp:lineTo x="21107" y="0"/>
                <wp:lineTo x="274" y="0"/>
              </wp:wrapPolygon>
            </wp:wrapThrough>
            <wp:docPr id="13" name="Image 13" descr="C:\Users\dupuma01\AppData\Local\Microsoft\Windows\INetCache\Content.Outlook\4OY67OQ1\1_BE_Logo2013_FR_couleurs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upuma01\AppData\Local\Microsoft\Windows\INetCache\Content.Outlook\4OY67OQ1\1_BE_Logo2013_FR_couleurs (00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1140" cy="63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2613" w:rsidRPr="00351B0E">
        <w:rPr>
          <w:noProof/>
          <w14:ligatures w14:val="standardContextual"/>
        </w:rPr>
        <w:drawing>
          <wp:anchor distT="0" distB="0" distL="114300" distR="114300" simplePos="0" relativeHeight="251672576" behindDoc="0" locked="0" layoutInCell="1" allowOverlap="1" wp14:anchorId="38871F03" wp14:editId="35AEC764">
            <wp:simplePos x="0" y="0"/>
            <wp:positionH relativeFrom="column">
              <wp:posOffset>932180</wp:posOffset>
            </wp:positionH>
            <wp:positionV relativeFrom="paragraph">
              <wp:posOffset>202565</wp:posOffset>
            </wp:positionV>
            <wp:extent cx="864870" cy="864870"/>
            <wp:effectExtent l="0" t="0" r="0" b="0"/>
            <wp:wrapThrough wrapText="bothSides">
              <wp:wrapPolygon edited="0">
                <wp:start x="0" y="0"/>
                <wp:lineTo x="0" y="20934"/>
                <wp:lineTo x="20934" y="20934"/>
                <wp:lineTo x="20934" y="0"/>
                <wp:lineTo x="0" y="0"/>
              </wp:wrapPolygon>
            </wp:wrapThrough>
            <wp:docPr id="14" name="Image 14" descr="C:\Users\dupuma01\AppData\Local\Microsoft\Windows\INetCache\Content.Outlook\4OY67OQ1\LogoGF_seul_cmyk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upuma01\AppData\Local\Microsoft\Windows\INetCache\Content.Outlook\4OY67OQ1\LogoGF_seul_cmyk (0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2613">
        <w:rPr>
          <w:rFonts w:ascii="Open Sans" w:hAnsi="Open Sans" w:cs="Open Sans"/>
          <w:noProof/>
          <w:color w:val="222222"/>
          <w:sz w:val="21"/>
          <w:szCs w:val="21"/>
        </w:rPr>
        <w:drawing>
          <wp:anchor distT="0" distB="0" distL="114300" distR="114300" simplePos="0" relativeHeight="251671552" behindDoc="0" locked="0" layoutInCell="1" allowOverlap="1" wp14:anchorId="33B7192F" wp14:editId="46D27343">
            <wp:simplePos x="0" y="0"/>
            <wp:positionH relativeFrom="column">
              <wp:posOffset>-519430</wp:posOffset>
            </wp:positionH>
            <wp:positionV relativeFrom="paragraph">
              <wp:posOffset>286385</wp:posOffset>
            </wp:positionV>
            <wp:extent cx="1181100" cy="828040"/>
            <wp:effectExtent l="0" t="0" r="0" b="0"/>
            <wp:wrapThrough wrapText="bothSides">
              <wp:wrapPolygon edited="0">
                <wp:start x="0" y="0"/>
                <wp:lineTo x="0" y="20871"/>
                <wp:lineTo x="21252" y="20871"/>
                <wp:lineTo x="21252" y="0"/>
                <wp:lineTo x="0" y="0"/>
              </wp:wrapPolygon>
            </wp:wrapThrough>
            <wp:docPr id="10" name="Image 10" descr="https://www.intranetone.be/fileadmin/user_upload/documents/Charte_graphique/Modeles/apercu-logo-one-plat-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ntranetone.be/fileadmin/user_upload/documents/Charte_graphique/Modeles/apercu-logo-one-plat-haut.jp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181100" cy="828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ABB353" w14:textId="29969A2A" w:rsidR="00351B0E" w:rsidRDefault="00351B0E">
      <w:pPr>
        <w:spacing w:after="0"/>
        <w:jc w:val="left"/>
      </w:pPr>
    </w:p>
    <w:p w14:paraId="0D5CB199" w14:textId="5155ED82" w:rsidR="00F02613" w:rsidRDefault="00F02613">
      <w:pPr>
        <w:spacing w:after="0"/>
        <w:jc w:val="left"/>
      </w:pPr>
    </w:p>
    <w:p w14:paraId="5C6527E6" w14:textId="47EB0FCE" w:rsidR="00F02613" w:rsidRDefault="00F02613">
      <w:pPr>
        <w:spacing w:after="0"/>
        <w:jc w:val="left"/>
      </w:pPr>
    </w:p>
    <w:p w14:paraId="2FB89D24" w14:textId="516C2AD1" w:rsidR="00F02613" w:rsidRDefault="00F02613">
      <w:pPr>
        <w:spacing w:after="0"/>
        <w:jc w:val="left"/>
      </w:pPr>
    </w:p>
    <w:p w14:paraId="53E42181" w14:textId="6E94716D" w:rsidR="00F02613" w:rsidRDefault="00F02613">
      <w:pPr>
        <w:spacing w:after="0"/>
        <w:jc w:val="left"/>
      </w:pPr>
    </w:p>
    <w:p w14:paraId="71E63C7C" w14:textId="3668791A" w:rsidR="00F02613" w:rsidRDefault="00F02613">
      <w:pPr>
        <w:spacing w:after="0"/>
        <w:jc w:val="left"/>
      </w:pPr>
    </w:p>
    <w:p w14:paraId="28AB4D18" w14:textId="22A3C8F6" w:rsidR="00F02613" w:rsidRDefault="008002DB">
      <w:pPr>
        <w:spacing w:after="0"/>
        <w:jc w:val="left"/>
      </w:pPr>
      <w:r>
        <w:rPr>
          <w:noProof/>
        </w:rPr>
        <w:drawing>
          <wp:anchor distT="0" distB="0" distL="114300" distR="114300" simplePos="0" relativeHeight="251677696" behindDoc="0" locked="0" layoutInCell="1" allowOverlap="1" wp14:anchorId="08128B66" wp14:editId="3AC07E30">
            <wp:simplePos x="0" y="0"/>
            <wp:positionH relativeFrom="column">
              <wp:posOffset>1560195</wp:posOffset>
            </wp:positionH>
            <wp:positionV relativeFrom="paragraph">
              <wp:posOffset>13335</wp:posOffset>
            </wp:positionV>
            <wp:extent cx="2416175" cy="838200"/>
            <wp:effectExtent l="0" t="0" r="3175" b="0"/>
            <wp:wrapThrough wrapText="bothSides">
              <wp:wrapPolygon edited="0">
                <wp:start x="0" y="0"/>
                <wp:lineTo x="0" y="21109"/>
                <wp:lineTo x="21458" y="21109"/>
                <wp:lineTo x="21458" y="0"/>
                <wp:lineTo x="0" y="0"/>
              </wp:wrapPolygon>
            </wp:wrapThrough>
            <wp:docPr id="4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02788" name="Picture 7" descr="A picture containing 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16175" cy="838200"/>
                    </a:xfrm>
                    <a:prstGeom prst="rect">
                      <a:avLst/>
                    </a:prstGeom>
                  </pic:spPr>
                </pic:pic>
              </a:graphicData>
            </a:graphic>
            <wp14:sizeRelH relativeFrom="margin">
              <wp14:pctWidth>0</wp14:pctWidth>
            </wp14:sizeRelH>
            <wp14:sizeRelV relativeFrom="margin">
              <wp14:pctHeight>0</wp14:pctHeight>
            </wp14:sizeRelV>
          </wp:anchor>
        </w:drawing>
      </w:r>
    </w:p>
    <w:p w14:paraId="230B5364" w14:textId="6C01F869" w:rsidR="00351B0E" w:rsidRDefault="00351B0E">
      <w:pPr>
        <w:spacing w:after="0"/>
        <w:jc w:val="left"/>
      </w:pPr>
    </w:p>
    <w:p w14:paraId="048AEDD0" w14:textId="77777777" w:rsidR="00351B0E" w:rsidRDefault="00351B0E">
      <w:pPr>
        <w:spacing w:after="0"/>
        <w:jc w:val="left"/>
        <w:sectPr w:rsidR="00351B0E">
          <w:headerReference w:type="default" r:id="rId40"/>
          <w:footerReference w:type="default" r:id="rId41"/>
          <w:headerReference w:type="first" r:id="rId42"/>
          <w:footerReference w:type="first" r:id="rId43"/>
          <w:pgSz w:w="11906" w:h="16838"/>
          <w:pgMar w:top="1418" w:right="1134" w:bottom="1134" w:left="1418" w:header="454" w:footer="62" w:gutter="0"/>
          <w:cols w:space="720"/>
          <w:formProt w:val="0"/>
          <w:titlePg/>
          <w:docGrid w:linePitch="360" w:charSpace="8192"/>
        </w:sectPr>
      </w:pPr>
    </w:p>
    <w:tbl>
      <w:tblPr>
        <w:tblW w:w="9923" w:type="dxa"/>
        <w:tblInd w:w="-284" w:type="dxa"/>
        <w:tblCellMar>
          <w:top w:w="113" w:type="dxa"/>
          <w:bottom w:w="57" w:type="dxa"/>
        </w:tblCellMar>
        <w:tblLook w:val="04A0" w:firstRow="1" w:lastRow="0" w:firstColumn="1" w:lastColumn="0" w:noHBand="0" w:noVBand="1"/>
      </w:tblPr>
      <w:tblGrid>
        <w:gridCol w:w="2732"/>
        <w:gridCol w:w="7191"/>
      </w:tblGrid>
      <w:tr w:rsidR="0009158F" w14:paraId="06CF6D8D" w14:textId="77777777" w:rsidTr="00351B0E">
        <w:trPr>
          <w:trHeight w:val="1155"/>
        </w:trPr>
        <w:tc>
          <w:tcPr>
            <w:tcW w:w="2732" w:type="dxa"/>
            <w:vMerge w:val="restart"/>
            <w:tcBorders>
              <w:bottom w:val="single" w:sz="4" w:space="0" w:color="000000"/>
            </w:tcBorders>
            <w:shd w:val="clear" w:color="auto" w:fill="auto"/>
            <w:vAlign w:val="center"/>
          </w:tcPr>
          <w:p w14:paraId="15520D4A" w14:textId="77777777" w:rsidR="0009158F" w:rsidRDefault="001F395B">
            <w:pPr>
              <w:spacing w:after="0"/>
              <w:rPr>
                <w:rFonts w:asciiTheme="minorHAnsi" w:hAnsiTheme="minorHAnsi"/>
                <w:szCs w:val="20"/>
              </w:rPr>
            </w:pPr>
            <w:r>
              <w:rPr>
                <w:rFonts w:asciiTheme="minorHAnsi" w:hAnsiTheme="minorHAnsi"/>
                <w:noProof/>
                <w:szCs w:val="20"/>
              </w:rPr>
              <w:lastRenderedPageBreak/>
              <mc:AlternateContent>
                <mc:Choice Requires="wps">
                  <w:drawing>
                    <wp:anchor distT="0" distB="0" distL="0" distR="0" simplePos="0" relativeHeight="251656192" behindDoc="0" locked="0" layoutInCell="1" allowOverlap="1" wp14:anchorId="104BC8C1" wp14:editId="32C1C0F9">
                      <wp:simplePos x="0" y="0"/>
                      <wp:positionH relativeFrom="margin">
                        <wp:posOffset>-7620</wp:posOffset>
                      </wp:positionH>
                      <wp:positionV relativeFrom="margin">
                        <wp:posOffset>-95885</wp:posOffset>
                      </wp:positionV>
                      <wp:extent cx="1407160" cy="1406525"/>
                      <wp:effectExtent l="0" t="0" r="2540" b="3175"/>
                      <wp:wrapNone/>
                      <wp:docPr id="1" name="Rectangle à coins arrondis 3"/>
                      <wp:cNvGraphicFramePr/>
                      <a:graphic xmlns:a="http://schemas.openxmlformats.org/drawingml/2006/main">
                        <a:graphicData uri="http://schemas.microsoft.com/office/word/2010/wordprocessingShape">
                          <wps:wsp>
                            <wps:cNvSpPr/>
                            <wps:spPr>
                              <a:xfrm>
                                <a:off x="0" y="0"/>
                                <a:ext cx="1407680" cy="1406525"/>
                              </a:xfrm>
                              <a:prstGeom prst="roundRect">
                                <a:avLst>
                                  <a:gd name="adj" fmla="val 0"/>
                                </a:avLst>
                              </a:prstGeom>
                              <a:solidFill>
                                <a:srgbClr val="4F81BD"/>
                              </a:solidFill>
                              <a:ln>
                                <a:noFill/>
                              </a:ln>
                            </wps:spPr>
                            <wps:style>
                              <a:lnRef idx="0">
                                <a:scrgbClr r="0" g="0" b="0"/>
                              </a:lnRef>
                              <a:fillRef idx="0">
                                <a:scrgbClr r="0" g="0" b="0"/>
                              </a:fillRef>
                              <a:effectRef idx="0">
                                <a:scrgbClr r="0" g="0" b="0"/>
                              </a:effectRef>
                              <a:fontRef idx="minor"/>
                            </wps:style>
                            <wps:txbx>
                              <w:txbxContent>
                                <w:p w14:paraId="4A6D6F3F" w14:textId="77777777" w:rsidR="00D57119" w:rsidRPr="00A61AD5" w:rsidRDefault="00D57119" w:rsidP="002D7EAA">
                                  <w:pPr>
                                    <w:pStyle w:val="FrameContents"/>
                                    <w:spacing w:after="0"/>
                                    <w:jc w:val="center"/>
                                    <w:rPr>
                                      <w:rFonts w:eastAsia="Times New Roman" w:cs="Calibri"/>
                                      <w:b/>
                                      <w:i/>
                                      <w:iCs/>
                                      <w:color w:val="FFFFFF" w:themeColor="background1"/>
                                      <w:sz w:val="56"/>
                                      <w:szCs w:val="56"/>
                                    </w:rPr>
                                  </w:pPr>
                                  <w:r w:rsidRPr="00A61AD5">
                                    <w:rPr>
                                      <w:rFonts w:eastAsia="Times New Roman" w:cs="Calibri"/>
                                      <w:b/>
                                      <w:i/>
                                      <w:iCs/>
                                      <w:color w:val="FFFFFF" w:themeColor="background1"/>
                                      <w:sz w:val="56"/>
                                      <w:szCs w:val="56"/>
                                    </w:rPr>
                                    <w:t>Logo</w:t>
                                  </w:r>
                                </w:p>
                                <w:p w14:paraId="6351A1FF" w14:textId="4B101111" w:rsidR="00D57119" w:rsidRPr="00A61AD5" w:rsidRDefault="00D57119" w:rsidP="002D7EAA">
                                  <w:pPr>
                                    <w:pStyle w:val="FrameContents"/>
                                    <w:spacing w:after="0"/>
                                    <w:jc w:val="center"/>
                                    <w:rPr>
                                      <w:rFonts w:eastAsia="Times New Roman" w:cs="Calibri"/>
                                      <w:b/>
                                      <w:i/>
                                      <w:iCs/>
                                      <w:color w:val="FFFFFF" w:themeColor="background1"/>
                                      <w:sz w:val="56"/>
                                      <w:szCs w:val="56"/>
                                    </w:rPr>
                                  </w:pPr>
                                  <w:r w:rsidRPr="00A61AD5">
                                    <w:rPr>
                                      <w:rFonts w:eastAsia="Times New Roman" w:cs="Calibri"/>
                                      <w:b/>
                                      <w:i/>
                                      <w:iCs/>
                                      <w:color w:val="FFFFFF" w:themeColor="background1"/>
                                      <w:sz w:val="56"/>
                                      <w:szCs w:val="56"/>
                                    </w:rPr>
                                    <w:t>École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104BC8C1" id="Rectangle à coins arrondis 3" o:spid="_x0000_s1027" style="position:absolute;left:0;text-align:left;margin-left:-.6pt;margin-top:-7.55pt;width:110.8pt;height:110.75pt;z-index:25165619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" fillcolor="#4f81bd" stroked="f">
                      <v:textbox>
                        <w:txbxContent>
                          <w:p w14:paraId="4A6D6F3F" w14:textId="77777777" w:rsidR="00D57119" w:rsidRPr="00A61AD5" w:rsidRDefault="00D57119" w:rsidP="002D7EAA">
                            <w:pPr>
                              <w:pStyle w:val="FrameContents"/>
                              <w:spacing w:after="0"/>
                              <w:jc w:val="center"/>
                              <w:rPr>
                                <w:rFonts w:eastAsia="Times New Roman" w:cs="Calibri"/>
                                <w:b/>
                                <w:i/>
                                <w:iCs/>
                                <w:color w:val="FFFFFF" w:themeColor="background1"/>
                                <w:sz w:val="56"/>
                                <w:szCs w:val="56"/>
                              </w:rPr>
                            </w:pPr>
                            <w:r w:rsidRPr="00A61AD5">
                              <w:rPr>
                                <w:rFonts w:eastAsia="Times New Roman" w:cs="Calibri"/>
                                <w:b/>
                                <w:i/>
                                <w:iCs/>
                                <w:color w:val="FFFFFF" w:themeColor="background1"/>
                                <w:sz w:val="56"/>
                                <w:szCs w:val="56"/>
                              </w:rPr>
                              <w:t>Logo</w:t>
                            </w:r>
                          </w:p>
                          <w:p w14:paraId="6351A1FF" w14:textId="4B101111" w:rsidR="00D57119" w:rsidRPr="00A61AD5" w:rsidRDefault="00D57119" w:rsidP="002D7EAA">
                            <w:pPr>
                              <w:pStyle w:val="FrameContents"/>
                              <w:spacing w:after="0"/>
                              <w:jc w:val="center"/>
                              <w:rPr>
                                <w:rFonts w:eastAsia="Times New Roman" w:cs="Calibri"/>
                                <w:b/>
                                <w:i/>
                                <w:iCs/>
                                <w:color w:val="FFFFFF" w:themeColor="background1"/>
                                <w:sz w:val="56"/>
                                <w:szCs w:val="56"/>
                              </w:rPr>
                            </w:pPr>
                            <w:r w:rsidRPr="00A61AD5">
                              <w:rPr>
                                <w:rFonts w:eastAsia="Times New Roman" w:cs="Calibri"/>
                                <w:b/>
                                <w:i/>
                                <w:iCs/>
                                <w:color w:val="FFFFFF" w:themeColor="background1"/>
                                <w:sz w:val="56"/>
                                <w:szCs w:val="56"/>
                              </w:rPr>
                              <w:t>École</w:t>
                            </w:r>
                          </w:p>
                        </w:txbxContent>
                      </v:textbox>
                      <w10:wrap anchorx="margin" anchory="margin"/>
                    </v:roundrect>
                  </w:pict>
                </mc:Fallback>
              </mc:AlternateContent>
            </w:r>
          </w:p>
        </w:tc>
        <w:tc>
          <w:tcPr>
            <w:tcW w:w="7191" w:type="dxa"/>
            <w:shd w:val="clear" w:color="auto" w:fill="auto"/>
            <w:vAlign w:val="center"/>
          </w:tcPr>
          <w:p w14:paraId="07D487DC" w14:textId="77777777" w:rsidR="0009158F" w:rsidRDefault="001F395B">
            <w:pPr>
              <w:spacing w:after="360"/>
              <w:rPr>
                <w:rFonts w:asciiTheme="minorHAnsi" w:hAnsiTheme="minorHAnsi"/>
                <w:b/>
                <w:color w:val="4472C4" w:themeColor="accent5"/>
                <w:szCs w:val="20"/>
              </w:rPr>
            </w:pPr>
            <w:r>
              <w:rPr>
                <w:rFonts w:asciiTheme="minorHAnsi" w:hAnsiTheme="minorHAnsi"/>
                <w:b/>
                <w:color w:val="000000"/>
                <w:szCs w:val="20"/>
              </w:rPr>
              <w:t xml:space="preserve">Marché public de services à caractère durable passé par </w:t>
            </w:r>
            <w:r>
              <w:rPr>
                <w:rFonts w:asciiTheme="minorHAnsi" w:hAnsiTheme="minorHAnsi"/>
                <w:b/>
                <w:color w:val="0070C0"/>
                <w:szCs w:val="20"/>
              </w:rPr>
              <w:t xml:space="preserve">procédure négociée directe avec publication préalable </w:t>
            </w:r>
            <w:r>
              <w:rPr>
                <w:rFonts w:asciiTheme="minorHAnsi" w:hAnsiTheme="minorHAnsi"/>
                <w:b/>
                <w:color w:val="0070C0"/>
                <w:szCs w:val="20"/>
                <w:bdr w:val="single" w:sz="4" w:space="0" w:color="000000"/>
                <w:shd w:val="clear" w:color="auto" w:fill="D9E2F3"/>
              </w:rPr>
              <w:t>OU</w:t>
            </w:r>
            <w:r>
              <w:rPr>
                <w:rFonts w:asciiTheme="minorHAnsi" w:hAnsiTheme="minorHAnsi"/>
                <w:b/>
                <w:color w:val="0070C0"/>
                <w:szCs w:val="20"/>
              </w:rPr>
              <w:t xml:space="preserve"> négociée sans publication préalable</w:t>
            </w:r>
          </w:p>
          <w:p w14:paraId="7F6CAA55" w14:textId="77777777" w:rsidR="0009158F" w:rsidRDefault="001F395B">
            <w:pPr>
              <w:spacing w:after="0"/>
              <w:rPr>
                <w:rFonts w:asciiTheme="minorHAnsi" w:hAnsiTheme="minorHAnsi"/>
                <w:b/>
                <w:smallCaps/>
                <w:sz w:val="28"/>
                <w:szCs w:val="28"/>
                <w14:shadow w14:blurRad="50800" w14:dist="38100" w14:dir="2700000" w14:sx="100000" w14:sy="100000" w14:kx="0" w14:ky="0" w14:algn="tl">
                  <w14:srgbClr w14:val="000000">
                    <w14:alpha w14:val="60000"/>
                  </w14:srgbClr>
                </w14:shadow>
              </w:rPr>
            </w:pPr>
            <w:r>
              <w:rPr>
                <w:rFonts w:asciiTheme="minorHAnsi" w:hAnsiTheme="minorHAnsi"/>
                <w:b/>
                <w:color w:val="000000"/>
                <w:sz w:val="28"/>
                <w:szCs w:val="28"/>
              </w:rPr>
              <w:t>CAHIER SPÉCIAL DES CHARGES</w:t>
            </w:r>
          </w:p>
        </w:tc>
      </w:tr>
      <w:tr w:rsidR="0009158F" w14:paraId="38573974" w14:textId="77777777" w:rsidTr="00351B0E">
        <w:trPr>
          <w:trHeight w:val="1155"/>
        </w:trPr>
        <w:tc>
          <w:tcPr>
            <w:tcW w:w="2732" w:type="dxa"/>
            <w:vMerge/>
            <w:tcBorders>
              <w:top w:val="single" w:sz="4" w:space="0" w:color="000000"/>
              <w:bottom w:val="single" w:sz="4" w:space="0" w:color="000000"/>
            </w:tcBorders>
            <w:shd w:val="clear" w:color="auto" w:fill="auto"/>
            <w:vAlign w:val="center"/>
          </w:tcPr>
          <w:p w14:paraId="5EAA78A3" w14:textId="77777777" w:rsidR="0009158F" w:rsidRDefault="0009158F">
            <w:pPr>
              <w:spacing w:after="0"/>
              <w:rPr>
                <w:rFonts w:asciiTheme="minorHAnsi" w:hAnsiTheme="minorHAnsi"/>
                <w:szCs w:val="20"/>
              </w:rPr>
            </w:pPr>
          </w:p>
        </w:tc>
        <w:tc>
          <w:tcPr>
            <w:tcW w:w="7191" w:type="dxa"/>
            <w:tcBorders>
              <w:bottom w:val="single" w:sz="4" w:space="0" w:color="000000"/>
            </w:tcBorders>
            <w:shd w:val="clear" w:color="auto" w:fill="auto"/>
            <w:vAlign w:val="center"/>
          </w:tcPr>
          <w:p w14:paraId="4CE2EAD1" w14:textId="77777777" w:rsidR="0009158F" w:rsidRDefault="001F395B">
            <w:pPr>
              <w:spacing w:after="0"/>
              <w:rPr>
                <w:rFonts w:asciiTheme="minorHAnsi" w:hAnsiTheme="minorHAnsi"/>
                <w:b/>
                <w:color w:val="000000"/>
                <w:szCs w:val="20"/>
              </w:rPr>
            </w:pPr>
            <w:r>
              <w:rPr>
                <w:rFonts w:asciiTheme="minorHAnsi" w:hAnsiTheme="minorHAnsi"/>
                <w:b/>
                <w:color w:val="000000"/>
                <w:szCs w:val="20"/>
              </w:rPr>
              <w:t xml:space="preserve">Réf. : </w:t>
            </w:r>
            <w:r>
              <w:rPr>
                <w:rFonts w:asciiTheme="minorHAnsi" w:hAnsiTheme="minorHAnsi"/>
                <w:b/>
                <w:color w:val="00B050"/>
                <w:szCs w:val="20"/>
              </w:rPr>
              <w:t>XXXX</w:t>
            </w:r>
          </w:p>
        </w:tc>
      </w:tr>
    </w:tbl>
    <w:p w14:paraId="0543F5B4" w14:textId="77777777" w:rsidR="0009158F" w:rsidRDefault="0009158F">
      <w:pPr>
        <w:spacing w:after="0"/>
        <w:rPr>
          <w:rFonts w:asciiTheme="minorHAnsi" w:hAnsiTheme="minorHAnsi"/>
          <w:szCs w:val="20"/>
        </w:rPr>
      </w:pPr>
    </w:p>
    <w:p w14:paraId="1B35B6B6" w14:textId="77777777" w:rsidR="0009158F" w:rsidRDefault="0009158F">
      <w:pPr>
        <w:spacing w:after="0"/>
        <w:rPr>
          <w:rFonts w:asciiTheme="minorHAnsi" w:hAnsiTheme="minorHAnsi"/>
          <w:szCs w:val="20"/>
        </w:rPr>
      </w:pPr>
    </w:p>
    <w:tbl>
      <w:tblPr>
        <w:tblW w:w="9856" w:type="dxa"/>
        <w:jc w:val="center"/>
        <w:tblCellMar>
          <w:top w:w="113" w:type="dxa"/>
          <w:bottom w:w="57" w:type="dxa"/>
        </w:tblCellMar>
        <w:tblLook w:val="04A0" w:firstRow="1" w:lastRow="0" w:firstColumn="1" w:lastColumn="0" w:noHBand="0" w:noVBand="1"/>
      </w:tblPr>
      <w:tblGrid>
        <w:gridCol w:w="2093"/>
        <w:gridCol w:w="3738"/>
        <w:gridCol w:w="4025"/>
      </w:tblGrid>
      <w:tr w:rsidR="0009158F" w14:paraId="7901B859" w14:textId="77777777" w:rsidTr="00A61AD5">
        <w:trPr>
          <w:jc w:val="center"/>
        </w:trPr>
        <w:tc>
          <w:tcPr>
            <w:tcW w:w="2093" w:type="dxa"/>
            <w:tcBorders>
              <w:top w:val="single" w:sz="1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76AF200F" w14:textId="77777777" w:rsidR="0009158F" w:rsidRDefault="001F395B" w:rsidP="002D7EAA">
            <w:pPr>
              <w:spacing w:after="0" w:line="360" w:lineRule="auto"/>
              <w:rPr>
                <w:rFonts w:asciiTheme="minorHAnsi" w:hAnsiTheme="minorHAnsi"/>
                <w:b/>
                <w:szCs w:val="20"/>
              </w:rPr>
            </w:pPr>
            <w:r>
              <w:rPr>
                <w:rFonts w:asciiTheme="minorHAnsi" w:hAnsiTheme="minorHAnsi"/>
                <w:b/>
                <w:szCs w:val="20"/>
              </w:rPr>
              <w:t>Pouvoir adjudicateur</w:t>
            </w:r>
          </w:p>
        </w:tc>
        <w:tc>
          <w:tcPr>
            <w:tcW w:w="7763" w:type="dxa"/>
            <w:gridSpan w:val="2"/>
            <w:tcBorders>
              <w:top w:val="single" w:sz="12" w:space="0" w:color="000000"/>
              <w:left w:val="single" w:sz="2" w:space="0" w:color="000000"/>
              <w:bottom w:val="single" w:sz="2" w:space="0" w:color="000000"/>
              <w:right w:val="single" w:sz="12" w:space="0" w:color="000000"/>
            </w:tcBorders>
            <w:shd w:val="clear" w:color="auto" w:fill="auto"/>
            <w:tcMar>
              <w:bottom w:w="113" w:type="dxa"/>
            </w:tcMar>
          </w:tcPr>
          <w:p w14:paraId="376DC547" w14:textId="77777777" w:rsidR="0009158F" w:rsidRDefault="001F395B" w:rsidP="002D7EAA">
            <w:pPr>
              <w:spacing w:after="0"/>
              <w:rPr>
                <w:rFonts w:asciiTheme="minorHAnsi" w:eastAsia="Arial Unicode MS" w:hAnsiTheme="minorHAnsi"/>
                <w:szCs w:val="20"/>
              </w:rPr>
            </w:pPr>
            <w:r>
              <w:rPr>
                <w:rFonts w:asciiTheme="minorHAnsi" w:hAnsiTheme="minorHAnsi"/>
                <w:color w:val="00B050"/>
                <w:szCs w:val="20"/>
              </w:rPr>
              <w:t>[École]</w:t>
            </w:r>
            <w:r>
              <w:rPr>
                <w:rFonts w:eastAsia="Arial Unicode MS"/>
                <w:szCs w:val="20"/>
              </w:rPr>
              <w:t xml:space="preserve">, représentée par </w:t>
            </w:r>
            <w:r>
              <w:rPr>
                <w:rFonts w:eastAsia="Arial Unicode MS"/>
                <w:color w:val="00B050"/>
                <w:szCs w:val="20"/>
              </w:rPr>
              <w:t>[Autorité + Titre]</w:t>
            </w:r>
          </w:p>
          <w:p w14:paraId="093608F1" w14:textId="77777777" w:rsidR="0009158F" w:rsidRDefault="001F395B" w:rsidP="002D7EAA">
            <w:pPr>
              <w:spacing w:after="0"/>
              <w:rPr>
                <w:rFonts w:asciiTheme="minorHAnsi" w:hAnsiTheme="minorHAnsi"/>
                <w:szCs w:val="20"/>
              </w:rPr>
            </w:pPr>
            <w:r>
              <w:rPr>
                <w:rFonts w:eastAsia="Arial Unicode MS"/>
                <w:szCs w:val="20"/>
              </w:rPr>
              <w:t>ci-après dénommée « le Pouvoir adjudicateur »</w:t>
            </w:r>
          </w:p>
        </w:tc>
      </w:tr>
      <w:tr w:rsidR="0009158F" w14:paraId="1B2D05FC" w14:textId="77777777" w:rsidTr="00A61AD5">
        <w:trPr>
          <w:trHeight w:val="1141"/>
          <w:jc w:val="center"/>
        </w:trPr>
        <w:tc>
          <w:tcPr>
            <w:tcW w:w="2093"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520A3461" w14:textId="77777777" w:rsidR="0009158F" w:rsidRDefault="001F395B" w:rsidP="002D7EAA">
            <w:pPr>
              <w:spacing w:after="0" w:line="360" w:lineRule="auto"/>
              <w:rPr>
                <w:rFonts w:asciiTheme="minorHAnsi" w:hAnsiTheme="minorHAnsi"/>
                <w:b/>
                <w:szCs w:val="20"/>
              </w:rPr>
            </w:pPr>
            <w:r>
              <w:rPr>
                <w:rFonts w:asciiTheme="minorHAnsi" w:hAnsiTheme="minorHAnsi"/>
                <w:b/>
                <w:szCs w:val="20"/>
              </w:rPr>
              <w:t>Objet du marché</w:t>
            </w:r>
          </w:p>
          <w:p w14:paraId="6C88456D" w14:textId="77777777" w:rsidR="0009158F" w:rsidRDefault="001F395B" w:rsidP="002D7EAA">
            <w:pPr>
              <w:spacing w:after="0" w:line="360" w:lineRule="auto"/>
              <w:rPr>
                <w:rFonts w:asciiTheme="minorHAnsi" w:hAnsiTheme="minorHAnsi"/>
                <w:b/>
                <w:szCs w:val="20"/>
              </w:rPr>
            </w:pPr>
            <w:r>
              <w:rPr>
                <w:rFonts w:asciiTheme="minorHAnsi" w:hAnsiTheme="minorHAnsi"/>
                <w:b/>
                <w:szCs w:val="20"/>
              </w:rPr>
              <w:t xml:space="preserve">(Résumé) </w:t>
            </w:r>
          </w:p>
        </w:tc>
        <w:tc>
          <w:tcPr>
            <w:tcW w:w="7763" w:type="dxa"/>
            <w:gridSpan w:val="2"/>
            <w:tcBorders>
              <w:top w:val="single" w:sz="2" w:space="0" w:color="000000"/>
              <w:left w:val="single" w:sz="2" w:space="0" w:color="000000"/>
              <w:bottom w:val="single" w:sz="2" w:space="0" w:color="000000"/>
              <w:right w:val="single" w:sz="12" w:space="0" w:color="000000"/>
            </w:tcBorders>
            <w:shd w:val="clear" w:color="auto" w:fill="auto"/>
            <w:tcMar>
              <w:bottom w:w="113" w:type="dxa"/>
            </w:tcMar>
            <w:vAlign w:val="center"/>
          </w:tcPr>
          <w:p w14:paraId="42DC5EC8" w14:textId="4AE9B991" w:rsidR="0009158F" w:rsidRDefault="00000000" w:rsidP="002D7EAA">
            <w:pPr>
              <w:spacing w:after="0" w:line="360" w:lineRule="auto"/>
              <w:rPr>
                <w:rFonts w:asciiTheme="minorHAnsi" w:hAnsiTheme="minorHAnsi"/>
                <w:color w:val="4472C4"/>
                <w:szCs w:val="20"/>
              </w:rPr>
            </w:pPr>
            <w:r>
              <w:rPr>
                <w:noProof/>
              </w:rPr>
              <w:pict w14:anchorId="352E9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type_75" o:spid="_x0000_s2050" type="#_x0000_t75" alt="" style="position:absolute;left:0;text-align:left;margin-left:0;margin-top:0;width:50pt;height:50pt;z-index:251659264;visibility:hidden;mso-wrap-edited:f;mso-width-percent:0;mso-height-percent:0;mso-position-horizontal-relative:text;mso-position-vertical-relative:text;mso-width-percent:0;mso-height-percent:0">
                  <o:lock v:ext="edit" selection="t"/>
                </v:shape>
              </w:pict>
            </w:r>
            <w:r>
              <w:rPr>
                <w:noProof/>
                <w:color w:val="00B050"/>
              </w:rPr>
              <w:pict w14:anchorId="7166EB66">
                <v:shape id="_x0000_i1025" type="#_x0000_t75" alt="" style="width:372pt;height:132pt;mso-width-percent:0;mso-height-percent:0;mso-width-percent:0;mso-height-percent:0">
                  <v:imagedata r:id="rId44" o:title=""/>
                </v:shape>
              </w:pict>
            </w:r>
          </w:p>
        </w:tc>
      </w:tr>
      <w:tr w:rsidR="0009158F" w14:paraId="19B451BE" w14:textId="77777777" w:rsidTr="00A61AD5">
        <w:trPr>
          <w:jc w:val="center"/>
        </w:trPr>
        <w:tc>
          <w:tcPr>
            <w:tcW w:w="2093"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294B5A88" w14:textId="77777777" w:rsidR="0009158F" w:rsidRDefault="001F395B" w:rsidP="002D7EAA">
            <w:pPr>
              <w:spacing w:after="0"/>
              <w:rPr>
                <w:rFonts w:asciiTheme="minorHAnsi" w:hAnsiTheme="minorHAnsi"/>
                <w:b/>
                <w:szCs w:val="20"/>
                <w:u w:val="single"/>
              </w:rPr>
            </w:pPr>
            <w:r>
              <w:rPr>
                <w:rFonts w:asciiTheme="minorHAnsi" w:hAnsiTheme="minorHAnsi"/>
                <w:b/>
                <w:szCs w:val="20"/>
              </w:rPr>
              <w:t>Procédure</w:t>
            </w:r>
          </w:p>
        </w:tc>
        <w:tc>
          <w:tcPr>
            <w:tcW w:w="7763" w:type="dxa"/>
            <w:gridSpan w:val="2"/>
            <w:tcBorders>
              <w:top w:val="single" w:sz="2" w:space="0" w:color="000000"/>
              <w:left w:val="single" w:sz="2" w:space="0" w:color="000000"/>
              <w:bottom w:val="single" w:sz="2" w:space="0" w:color="000000"/>
              <w:right w:val="single" w:sz="12" w:space="0" w:color="000000"/>
            </w:tcBorders>
            <w:tcMar>
              <w:bottom w:w="113" w:type="dxa"/>
            </w:tcMar>
          </w:tcPr>
          <w:p w14:paraId="4ADCDFE8" w14:textId="6F64698D" w:rsidR="0009158F" w:rsidRDefault="001F395B" w:rsidP="002D7EAA">
            <w:pPr>
              <w:spacing w:after="0"/>
              <w:rPr>
                <w:rFonts w:asciiTheme="minorHAnsi" w:hAnsiTheme="minorHAnsi"/>
                <w:szCs w:val="20"/>
              </w:rPr>
            </w:pPr>
            <w:r>
              <w:rPr>
                <w:rFonts w:asciiTheme="minorHAnsi" w:hAnsiTheme="minorHAnsi"/>
                <w:szCs w:val="20"/>
              </w:rPr>
              <w:t xml:space="preserve">Le présent marché est un marché de services passé </w:t>
            </w:r>
            <w:r>
              <w:rPr>
                <w:rFonts w:asciiTheme="minorHAnsi" w:hAnsiTheme="minorHAnsi"/>
                <w:color w:val="0070C0"/>
                <w:szCs w:val="20"/>
              </w:rPr>
              <w:t>par procédure négociée directe avec publication</w:t>
            </w:r>
            <w:r>
              <w:rPr>
                <w:rStyle w:val="FootnoteAnchor"/>
                <w:rFonts w:asciiTheme="minorHAnsi" w:hAnsiTheme="minorHAnsi"/>
                <w:color w:val="0070C0"/>
                <w:szCs w:val="20"/>
              </w:rPr>
              <w:footnoteReference w:id="1"/>
            </w:r>
            <w:r>
              <w:rPr>
                <w:rFonts w:asciiTheme="minorHAnsi" w:hAnsiTheme="minorHAnsi"/>
                <w:color w:val="0070C0"/>
                <w:szCs w:val="20"/>
              </w:rPr>
              <w:t xml:space="preserve"> préalable (PNDAPP) </w:t>
            </w:r>
            <w:r w:rsidR="00CB07AC">
              <w:rPr>
                <w:rFonts w:asciiTheme="minorHAnsi" w:hAnsiTheme="minorHAnsi"/>
                <w:color w:val="0070C0"/>
                <w:szCs w:val="20"/>
              </w:rPr>
              <w:t xml:space="preserve">en </w:t>
            </w:r>
            <w:r>
              <w:rPr>
                <w:rFonts w:asciiTheme="minorHAnsi" w:hAnsiTheme="minorHAnsi"/>
                <w:color w:val="0070C0"/>
                <w:szCs w:val="20"/>
              </w:rPr>
              <w:t>application de l’article 89, §1</w:t>
            </w:r>
            <w:r>
              <w:rPr>
                <w:rFonts w:asciiTheme="minorHAnsi" w:hAnsiTheme="minorHAnsi"/>
                <w:color w:val="0070C0"/>
                <w:szCs w:val="20"/>
                <w:vertAlign w:val="superscript"/>
              </w:rPr>
              <w:t>er</w:t>
            </w:r>
            <w:r>
              <w:rPr>
                <w:rFonts w:asciiTheme="minorHAnsi" w:hAnsiTheme="minorHAnsi"/>
                <w:color w:val="0070C0"/>
                <w:szCs w:val="20"/>
              </w:rPr>
              <w:t xml:space="preserve">, 1° </w:t>
            </w:r>
            <w:r>
              <w:rPr>
                <w:rFonts w:asciiTheme="minorHAnsi" w:hAnsiTheme="minorHAnsi"/>
                <w:b/>
                <w:color w:val="0070C0"/>
                <w:szCs w:val="20"/>
                <w:bdr w:val="single" w:sz="4" w:space="0" w:color="000000"/>
                <w:shd w:val="clear" w:color="auto" w:fill="D9E2F3"/>
              </w:rPr>
              <w:t>OU</w:t>
            </w:r>
            <w:r>
              <w:rPr>
                <w:rFonts w:asciiTheme="minorHAnsi" w:hAnsiTheme="minorHAnsi"/>
                <w:b/>
                <w:color w:val="0070C0"/>
                <w:szCs w:val="20"/>
              </w:rPr>
              <w:t xml:space="preserve"> </w:t>
            </w:r>
            <w:r>
              <w:rPr>
                <w:rFonts w:asciiTheme="minorHAnsi" w:hAnsiTheme="minorHAnsi"/>
                <w:color w:val="0070C0"/>
                <w:szCs w:val="20"/>
              </w:rPr>
              <w:t>procédure négociée sans publication préalable (PNSPP) en application de l’article 89, §1</w:t>
            </w:r>
            <w:r>
              <w:rPr>
                <w:rFonts w:asciiTheme="minorHAnsi" w:hAnsiTheme="minorHAnsi"/>
                <w:color w:val="0070C0"/>
                <w:szCs w:val="20"/>
                <w:vertAlign w:val="superscript"/>
              </w:rPr>
              <w:t>er</w:t>
            </w:r>
            <w:r>
              <w:rPr>
                <w:rFonts w:asciiTheme="minorHAnsi" w:hAnsiTheme="minorHAnsi"/>
                <w:color w:val="0070C0"/>
                <w:szCs w:val="20"/>
              </w:rPr>
              <w:t>, 2°</w:t>
            </w:r>
            <w:r>
              <w:rPr>
                <w:rStyle w:val="FootnoteAnchor"/>
                <w:rFonts w:asciiTheme="minorHAnsi" w:hAnsiTheme="minorHAnsi"/>
                <w:color w:val="0070C0"/>
                <w:szCs w:val="20"/>
              </w:rPr>
              <w:footnoteReference w:id="2"/>
            </w:r>
            <w:r>
              <w:rPr>
                <w:rFonts w:asciiTheme="minorHAnsi" w:hAnsiTheme="minorHAnsi"/>
                <w:color w:val="0070C0"/>
                <w:szCs w:val="20"/>
              </w:rPr>
              <w:t xml:space="preserve"> </w:t>
            </w:r>
            <w:r>
              <w:rPr>
                <w:rFonts w:asciiTheme="minorHAnsi" w:hAnsiTheme="minorHAnsi"/>
                <w:szCs w:val="20"/>
              </w:rPr>
              <w:t>de la loi du 17 juin 2016 relative aux marchés publics.</w:t>
            </w:r>
          </w:p>
          <w:p w14:paraId="1686B295" w14:textId="77777777" w:rsidR="0009158F" w:rsidRDefault="001F395B" w:rsidP="002D7EAA">
            <w:pPr>
              <w:spacing w:after="0"/>
              <w:rPr>
                <w:rFonts w:asciiTheme="minorHAnsi" w:hAnsiTheme="minorHAnsi"/>
                <w:b/>
                <w:color w:val="ED7D31"/>
                <w:szCs w:val="20"/>
                <w:highlight w:val="lightGray"/>
                <w:bdr w:val="single" w:sz="4" w:space="0" w:color="000000"/>
              </w:rPr>
            </w:pPr>
            <w:r>
              <w:rPr>
                <w:rFonts w:asciiTheme="minorHAnsi" w:hAnsiTheme="minorHAnsi"/>
                <w:b/>
                <w:color w:val="ED7D31"/>
                <w:szCs w:val="20"/>
                <w:bdr w:val="single" w:sz="4" w:space="0" w:color="000000"/>
                <w:shd w:val="clear" w:color="auto" w:fill="DBDBDB"/>
              </w:rPr>
              <w:t>Si centrale d’achats</w:t>
            </w:r>
          </w:p>
          <w:p w14:paraId="487DB5CD" w14:textId="77777777" w:rsidR="0009158F" w:rsidRDefault="001F395B" w:rsidP="002D7EAA">
            <w:pPr>
              <w:spacing w:after="0"/>
              <w:rPr>
                <w:rFonts w:asciiTheme="minorHAnsi" w:hAnsiTheme="minorHAnsi"/>
                <w:b/>
                <w:color w:val="4472C4"/>
                <w:szCs w:val="20"/>
              </w:rPr>
            </w:pPr>
            <w:r>
              <w:rPr>
                <w:rFonts w:asciiTheme="minorHAnsi" w:hAnsiTheme="minorHAnsi"/>
                <w:color w:val="ED7D31" w:themeColor="accent2"/>
                <w:szCs w:val="20"/>
              </w:rPr>
              <w:t>Le marché constitue une centrale d’achats</w:t>
            </w:r>
          </w:p>
        </w:tc>
      </w:tr>
      <w:tr w:rsidR="0009158F" w14:paraId="5D76C7E7" w14:textId="77777777" w:rsidTr="00A61AD5">
        <w:trPr>
          <w:jc w:val="center"/>
        </w:trPr>
        <w:tc>
          <w:tcPr>
            <w:tcW w:w="2093"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35B09873" w14:textId="77777777" w:rsidR="0009158F" w:rsidRDefault="001F395B" w:rsidP="002D7EAA">
            <w:pPr>
              <w:spacing w:after="0" w:line="360" w:lineRule="auto"/>
              <w:rPr>
                <w:rFonts w:asciiTheme="minorHAnsi" w:hAnsiTheme="minorHAnsi"/>
                <w:b/>
                <w:szCs w:val="20"/>
              </w:rPr>
            </w:pPr>
            <w:r>
              <w:rPr>
                <w:rFonts w:asciiTheme="minorHAnsi" w:hAnsiTheme="minorHAnsi"/>
                <w:b/>
                <w:szCs w:val="20"/>
              </w:rPr>
              <w:t xml:space="preserve">Durée </w:t>
            </w:r>
          </w:p>
        </w:tc>
        <w:tc>
          <w:tcPr>
            <w:tcW w:w="7763" w:type="dxa"/>
            <w:gridSpan w:val="2"/>
            <w:tcBorders>
              <w:top w:val="single" w:sz="2" w:space="0" w:color="000000"/>
              <w:left w:val="single" w:sz="2" w:space="0" w:color="000000"/>
              <w:bottom w:val="single" w:sz="2" w:space="0" w:color="000000"/>
              <w:right w:val="single" w:sz="12" w:space="0" w:color="000000"/>
            </w:tcBorders>
            <w:shd w:val="clear" w:color="auto" w:fill="auto"/>
            <w:tcMar>
              <w:bottom w:w="113" w:type="dxa"/>
            </w:tcMar>
            <w:vAlign w:val="center"/>
          </w:tcPr>
          <w:p w14:paraId="52D556FB" w14:textId="77777777" w:rsidR="0009158F" w:rsidRDefault="001F395B" w:rsidP="002D7EAA">
            <w:pPr>
              <w:spacing w:after="0" w:line="360" w:lineRule="auto"/>
              <w:rPr>
                <w:rFonts w:asciiTheme="minorHAnsi" w:hAnsiTheme="minorHAnsi"/>
                <w:szCs w:val="20"/>
              </w:rPr>
            </w:pPr>
            <w:r>
              <w:rPr>
                <w:rFonts w:asciiTheme="minorHAnsi" w:hAnsiTheme="minorHAnsi"/>
                <w:szCs w:val="20"/>
              </w:rPr>
              <w:t xml:space="preserve">Le présent marché aura une durée de </w:t>
            </w:r>
            <w:r>
              <w:rPr>
                <w:rFonts w:asciiTheme="minorHAnsi" w:hAnsiTheme="minorHAnsi"/>
                <w:color w:val="00B050"/>
                <w:szCs w:val="20"/>
              </w:rPr>
              <w:t>XXXX</w:t>
            </w:r>
            <w:r>
              <w:rPr>
                <w:rFonts w:asciiTheme="minorHAnsi" w:hAnsiTheme="minorHAnsi"/>
                <w:color w:val="70AD47"/>
                <w:szCs w:val="20"/>
              </w:rPr>
              <w:t xml:space="preserve"> </w:t>
            </w:r>
          </w:p>
        </w:tc>
      </w:tr>
      <w:tr w:rsidR="0009158F" w14:paraId="21FC67D1" w14:textId="77777777" w:rsidTr="00A61AD5">
        <w:trPr>
          <w:jc w:val="center"/>
        </w:trPr>
        <w:tc>
          <w:tcPr>
            <w:tcW w:w="2093"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30DFD843" w14:textId="77777777" w:rsidR="0009158F" w:rsidRDefault="001F395B" w:rsidP="002D7EAA">
            <w:pPr>
              <w:spacing w:after="0" w:line="360" w:lineRule="auto"/>
              <w:rPr>
                <w:rFonts w:asciiTheme="minorHAnsi" w:hAnsiTheme="minorHAnsi"/>
                <w:b/>
                <w:szCs w:val="20"/>
              </w:rPr>
            </w:pPr>
            <w:r>
              <w:rPr>
                <w:rFonts w:asciiTheme="minorHAnsi" w:hAnsiTheme="minorHAnsi"/>
                <w:b/>
                <w:szCs w:val="20"/>
              </w:rPr>
              <w:t>Reconduction(s)</w:t>
            </w:r>
          </w:p>
        </w:tc>
        <w:tc>
          <w:tcPr>
            <w:tcW w:w="7763" w:type="dxa"/>
            <w:gridSpan w:val="2"/>
            <w:tcBorders>
              <w:top w:val="single" w:sz="2" w:space="0" w:color="000000"/>
              <w:left w:val="single" w:sz="2" w:space="0" w:color="000000"/>
              <w:bottom w:val="single" w:sz="2" w:space="0" w:color="000000"/>
              <w:right w:val="single" w:sz="12" w:space="0" w:color="000000"/>
            </w:tcBorders>
            <w:shd w:val="clear" w:color="auto" w:fill="auto"/>
            <w:tcMar>
              <w:bottom w:w="113" w:type="dxa"/>
            </w:tcMar>
            <w:vAlign w:val="center"/>
          </w:tcPr>
          <w:p w14:paraId="16785909" w14:textId="4AD0B9A0" w:rsidR="0009158F" w:rsidRDefault="00000000" w:rsidP="002D7EAA">
            <w:pPr>
              <w:spacing w:after="0" w:line="360" w:lineRule="auto"/>
              <w:rPr>
                <w:rFonts w:asciiTheme="minorHAnsi" w:hAnsiTheme="minorHAnsi"/>
                <w:szCs w:val="20"/>
              </w:rPr>
            </w:pPr>
            <w:r>
              <w:rPr>
                <w:noProof/>
              </w:rPr>
              <w:pict w14:anchorId="787447E5">
                <v:shape id="_x0000_i1026" type="#_x0000_t75" alt="" style="width:90pt;height:18pt;mso-width-percent:0;mso-height-percent:0;mso-width-percent:0;mso-height-percent:0">
                  <v:imagedata r:id="rId45" o:title=""/>
                </v:shape>
              </w:pict>
            </w:r>
            <w:r>
              <w:rPr>
                <w:noProof/>
              </w:rPr>
              <w:pict w14:anchorId="19F6CCB0">
                <v:shape id="_x0000_i1027" type="#_x0000_t75" alt="" style="width:90pt;height:18pt;mso-width-percent:0;mso-height-percent:0;mso-width-percent:0;mso-height-percent:0">
                  <v:imagedata r:id="rId46" o:title=""/>
                </v:shape>
              </w:pict>
            </w:r>
          </w:p>
        </w:tc>
      </w:tr>
      <w:tr w:rsidR="0009158F" w14:paraId="3C0ABCE8" w14:textId="77777777" w:rsidTr="00A61AD5">
        <w:trPr>
          <w:jc w:val="center"/>
        </w:trPr>
        <w:tc>
          <w:tcPr>
            <w:tcW w:w="2093"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6B278395" w14:textId="77777777" w:rsidR="0009158F" w:rsidRDefault="001F395B" w:rsidP="002D7EAA">
            <w:pPr>
              <w:spacing w:after="0" w:line="360" w:lineRule="auto"/>
              <w:rPr>
                <w:rFonts w:asciiTheme="minorHAnsi" w:hAnsiTheme="minorHAnsi"/>
                <w:b/>
                <w:szCs w:val="20"/>
              </w:rPr>
            </w:pPr>
            <w:r>
              <w:rPr>
                <w:rFonts w:asciiTheme="minorHAnsi" w:hAnsiTheme="minorHAnsi"/>
                <w:b/>
                <w:szCs w:val="20"/>
              </w:rPr>
              <w:t>Option(s)</w:t>
            </w:r>
          </w:p>
        </w:tc>
        <w:tc>
          <w:tcPr>
            <w:tcW w:w="7763" w:type="dxa"/>
            <w:gridSpan w:val="2"/>
            <w:tcBorders>
              <w:top w:val="single" w:sz="2" w:space="0" w:color="000000"/>
              <w:left w:val="single" w:sz="2" w:space="0" w:color="000000"/>
              <w:bottom w:val="single" w:sz="2" w:space="0" w:color="000000"/>
              <w:right w:val="single" w:sz="12" w:space="0" w:color="000000"/>
            </w:tcBorders>
            <w:shd w:val="clear" w:color="auto" w:fill="auto"/>
            <w:tcMar>
              <w:bottom w:w="113" w:type="dxa"/>
            </w:tcMar>
            <w:vAlign w:val="center"/>
          </w:tcPr>
          <w:p w14:paraId="65EFCFFB" w14:textId="3CC9ECAA" w:rsidR="0009158F" w:rsidRDefault="00000000" w:rsidP="002D7EAA">
            <w:pPr>
              <w:spacing w:after="0" w:line="360" w:lineRule="auto"/>
              <w:rPr>
                <w:rFonts w:asciiTheme="minorHAnsi" w:hAnsiTheme="minorHAnsi"/>
                <w:szCs w:val="20"/>
              </w:rPr>
            </w:pPr>
            <w:r>
              <w:rPr>
                <w:noProof/>
              </w:rPr>
              <w:pict w14:anchorId="3A401D8A">
                <v:shape id="_x0000_i1028" type="#_x0000_t75" alt="" style="width:90pt;height:18pt;mso-width-percent:0;mso-height-percent:0;mso-width-percent:0;mso-height-percent:0">
                  <v:imagedata r:id="rId45" o:title=""/>
                </v:shape>
              </w:pict>
            </w:r>
            <w:r>
              <w:rPr>
                <w:noProof/>
              </w:rPr>
              <w:pict w14:anchorId="4ADAC335">
                <v:shape id="_x0000_i1029" type="#_x0000_t75" alt="" style="width:90pt;height:18pt;mso-width-percent:0;mso-height-percent:0;mso-width-percent:0;mso-height-percent:0">
                  <v:imagedata r:id="rId47" o:title=""/>
                </v:shape>
              </w:pict>
            </w:r>
          </w:p>
        </w:tc>
      </w:tr>
      <w:tr w:rsidR="0009158F" w14:paraId="014830D2" w14:textId="77777777" w:rsidTr="00A61AD5">
        <w:trPr>
          <w:jc w:val="center"/>
        </w:trPr>
        <w:tc>
          <w:tcPr>
            <w:tcW w:w="2093"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02FDD944" w14:textId="77777777" w:rsidR="0009158F" w:rsidRDefault="001F395B" w:rsidP="002D7EAA">
            <w:pPr>
              <w:spacing w:after="0" w:line="360" w:lineRule="auto"/>
              <w:rPr>
                <w:rFonts w:asciiTheme="minorHAnsi" w:hAnsiTheme="minorHAnsi"/>
                <w:b/>
                <w:szCs w:val="20"/>
              </w:rPr>
            </w:pPr>
            <w:r>
              <w:rPr>
                <w:rFonts w:asciiTheme="minorHAnsi" w:hAnsiTheme="minorHAnsi"/>
                <w:b/>
                <w:szCs w:val="20"/>
              </w:rPr>
              <w:t>Variante(s)</w:t>
            </w:r>
          </w:p>
        </w:tc>
        <w:tc>
          <w:tcPr>
            <w:tcW w:w="7763" w:type="dxa"/>
            <w:gridSpan w:val="2"/>
            <w:tcBorders>
              <w:top w:val="single" w:sz="2" w:space="0" w:color="000000"/>
              <w:left w:val="single" w:sz="2" w:space="0" w:color="000000"/>
              <w:bottom w:val="single" w:sz="2" w:space="0" w:color="000000"/>
              <w:right w:val="single" w:sz="12" w:space="0" w:color="000000"/>
            </w:tcBorders>
            <w:shd w:val="clear" w:color="auto" w:fill="auto"/>
            <w:tcMar>
              <w:bottom w:w="113" w:type="dxa"/>
            </w:tcMar>
            <w:vAlign w:val="center"/>
          </w:tcPr>
          <w:p w14:paraId="5F84B608" w14:textId="67D2059C" w:rsidR="0009158F" w:rsidRDefault="00000000" w:rsidP="002D7EAA">
            <w:pPr>
              <w:spacing w:after="0" w:line="360" w:lineRule="auto"/>
              <w:rPr>
                <w:szCs w:val="20"/>
              </w:rPr>
            </w:pPr>
            <w:r>
              <w:rPr>
                <w:noProof/>
              </w:rPr>
              <w:pict w14:anchorId="71F0F29E">
                <v:shape id="_x0000_i1030" type="#_x0000_t75" alt="" style="width:90pt;height:18pt;mso-width-percent:0;mso-height-percent:0;mso-width-percent:0;mso-height-percent:0">
                  <v:imagedata r:id="rId45" o:title=""/>
                </v:shape>
              </w:pict>
            </w:r>
            <w:r>
              <w:rPr>
                <w:noProof/>
              </w:rPr>
              <w:pict w14:anchorId="232C92E9">
                <v:shape id="_x0000_i1031" type="#_x0000_t75" alt="" style="width:90pt;height:18pt;mso-width-percent:0;mso-height-percent:0;mso-width-percent:0;mso-height-percent:0">
                  <v:imagedata r:id="rId47" o:title=""/>
                </v:shape>
              </w:pict>
            </w:r>
          </w:p>
        </w:tc>
      </w:tr>
      <w:tr w:rsidR="0009158F" w14:paraId="126BE45D" w14:textId="77777777" w:rsidTr="00A61AD5">
        <w:trPr>
          <w:jc w:val="center"/>
        </w:trPr>
        <w:tc>
          <w:tcPr>
            <w:tcW w:w="2093" w:type="dxa"/>
            <w:tcBorders>
              <w:top w:val="single" w:sz="2" w:space="0" w:color="000000"/>
              <w:left w:val="single" w:sz="12" w:space="0" w:color="000000"/>
              <w:bottom w:val="single" w:sz="12" w:space="0" w:color="000000"/>
              <w:right w:val="single" w:sz="2" w:space="0" w:color="000000"/>
            </w:tcBorders>
            <w:shd w:val="clear" w:color="auto" w:fill="BDD6EE" w:themeFill="accent1" w:themeFillTint="66"/>
            <w:tcMar>
              <w:bottom w:w="113" w:type="dxa"/>
            </w:tcMar>
            <w:vAlign w:val="center"/>
          </w:tcPr>
          <w:p w14:paraId="49859F96" w14:textId="77777777" w:rsidR="0009158F" w:rsidRDefault="001F395B" w:rsidP="002D7EAA">
            <w:pPr>
              <w:spacing w:after="0" w:line="360" w:lineRule="auto"/>
              <w:rPr>
                <w:rFonts w:asciiTheme="minorHAnsi" w:hAnsiTheme="minorHAnsi"/>
                <w:b/>
                <w:szCs w:val="20"/>
              </w:rPr>
            </w:pPr>
            <w:r>
              <w:rPr>
                <w:rFonts w:asciiTheme="minorHAnsi" w:hAnsiTheme="minorHAnsi"/>
                <w:b/>
                <w:szCs w:val="20"/>
              </w:rPr>
              <w:t>Contact</w:t>
            </w:r>
          </w:p>
        </w:tc>
        <w:tc>
          <w:tcPr>
            <w:tcW w:w="3738" w:type="dxa"/>
            <w:tcBorders>
              <w:top w:val="single" w:sz="2" w:space="0" w:color="000000"/>
              <w:left w:val="single" w:sz="2" w:space="0" w:color="000000"/>
              <w:bottom w:val="single" w:sz="12" w:space="0" w:color="000000"/>
              <w:right w:val="single" w:sz="2" w:space="0" w:color="000000"/>
            </w:tcBorders>
            <w:shd w:val="clear" w:color="auto" w:fill="auto"/>
            <w:tcMar>
              <w:bottom w:w="113" w:type="dxa"/>
            </w:tcMar>
          </w:tcPr>
          <w:p w14:paraId="26481948" w14:textId="77777777" w:rsidR="0009158F" w:rsidRDefault="001F395B" w:rsidP="002D7EAA">
            <w:pPr>
              <w:spacing w:after="0"/>
              <w:rPr>
                <w:rFonts w:cs="Calibri"/>
                <w:b/>
                <w:u w:val="single"/>
              </w:rPr>
            </w:pPr>
            <w:r>
              <w:rPr>
                <w:rFonts w:cs="Calibri"/>
                <w:b/>
                <w:u w:val="single"/>
              </w:rPr>
              <w:t>Clauses administratives</w:t>
            </w:r>
          </w:p>
          <w:p w14:paraId="36FEB1A7" w14:textId="77777777" w:rsidR="0009158F" w:rsidRDefault="001F395B" w:rsidP="002D7EAA">
            <w:pPr>
              <w:spacing w:after="0"/>
              <w:rPr>
                <w:rFonts w:cs="Calibri"/>
              </w:rPr>
            </w:pPr>
            <w:r>
              <w:rPr>
                <w:rFonts w:cs="Calibri"/>
              </w:rPr>
              <w:t xml:space="preserve">Mr/Mme </w:t>
            </w:r>
            <w:r>
              <w:rPr>
                <w:rFonts w:cs="Calibri"/>
                <w:color w:val="00B050"/>
              </w:rPr>
              <w:t>XXXX</w:t>
            </w:r>
          </w:p>
          <w:p w14:paraId="63F22CFB" w14:textId="77777777" w:rsidR="0009158F" w:rsidRDefault="001F395B" w:rsidP="002D7EAA">
            <w:pPr>
              <w:spacing w:after="0"/>
              <w:rPr>
                <w:rFonts w:cs="Calibri"/>
                <w:color w:val="000000"/>
              </w:rPr>
            </w:pPr>
            <w:r>
              <w:rPr>
                <w:rFonts w:ascii="Wingdings" w:hAnsi="Wingdings"/>
                <w:color w:val="000000"/>
              </w:rPr>
              <w:t></w:t>
            </w:r>
            <w:r>
              <w:rPr>
                <w:rFonts w:cs="Calibri"/>
                <w:color w:val="000000"/>
              </w:rPr>
              <w:t xml:space="preserve">: </w:t>
            </w:r>
            <w:r>
              <w:rPr>
                <w:rFonts w:cs="Calibri"/>
                <w:color w:val="00B050"/>
              </w:rPr>
              <w:t>XXXX</w:t>
            </w:r>
          </w:p>
          <w:p w14:paraId="5CB486CD" w14:textId="77777777" w:rsidR="0009158F" w:rsidRDefault="001F395B" w:rsidP="002D7EAA">
            <w:pPr>
              <w:spacing w:after="0"/>
              <w:rPr>
                <w:rFonts w:asciiTheme="minorHAnsi" w:hAnsiTheme="minorHAnsi"/>
                <w:color w:val="000000"/>
                <w:szCs w:val="20"/>
              </w:rPr>
            </w:pPr>
            <w:r>
              <w:rPr>
                <w:rFonts w:ascii="Wingdings" w:hAnsi="Wingdings"/>
                <w:color w:val="000000"/>
              </w:rPr>
              <w:t></w:t>
            </w:r>
            <w:r>
              <w:rPr>
                <w:rFonts w:cs="Calibri"/>
                <w:color w:val="000000"/>
              </w:rPr>
              <w:t xml:space="preserve">: </w:t>
            </w:r>
            <w:r>
              <w:rPr>
                <w:rFonts w:cs="Calibri"/>
                <w:color w:val="00B050"/>
              </w:rPr>
              <w:t>XXXX </w:t>
            </w:r>
          </w:p>
        </w:tc>
        <w:tc>
          <w:tcPr>
            <w:tcW w:w="4025" w:type="dxa"/>
            <w:tcBorders>
              <w:top w:val="single" w:sz="2" w:space="0" w:color="000000"/>
              <w:left w:val="single" w:sz="2" w:space="0" w:color="000000"/>
              <w:bottom w:val="single" w:sz="12" w:space="0" w:color="000000"/>
              <w:right w:val="single" w:sz="12" w:space="0" w:color="000000"/>
            </w:tcBorders>
            <w:shd w:val="clear" w:color="auto" w:fill="auto"/>
            <w:tcMar>
              <w:bottom w:w="113" w:type="dxa"/>
            </w:tcMar>
          </w:tcPr>
          <w:p w14:paraId="14A45CB6" w14:textId="77777777" w:rsidR="0009158F" w:rsidRDefault="001F395B" w:rsidP="002D7EAA">
            <w:pPr>
              <w:spacing w:after="0"/>
              <w:rPr>
                <w:rFonts w:cs="Calibri"/>
                <w:b/>
                <w:u w:val="single"/>
              </w:rPr>
            </w:pPr>
            <w:r>
              <w:rPr>
                <w:rFonts w:cs="Calibri"/>
                <w:b/>
                <w:u w:val="single"/>
              </w:rPr>
              <w:t>Spécifications techniques</w:t>
            </w:r>
          </w:p>
          <w:p w14:paraId="00857DB9" w14:textId="77777777" w:rsidR="0009158F" w:rsidRDefault="001F395B" w:rsidP="002D7EAA">
            <w:pPr>
              <w:spacing w:after="0"/>
              <w:rPr>
                <w:rFonts w:cs="Calibri"/>
              </w:rPr>
            </w:pPr>
            <w:r>
              <w:rPr>
                <w:rFonts w:cs="Calibri"/>
              </w:rPr>
              <w:t xml:space="preserve">Mr/Mme </w:t>
            </w:r>
            <w:r>
              <w:rPr>
                <w:rFonts w:cs="Calibri"/>
                <w:color w:val="00B050"/>
              </w:rPr>
              <w:t>XXXX</w:t>
            </w:r>
          </w:p>
          <w:p w14:paraId="1C34E040" w14:textId="77777777" w:rsidR="0009158F" w:rsidRDefault="001F395B" w:rsidP="002D7EAA">
            <w:pPr>
              <w:spacing w:after="0"/>
              <w:rPr>
                <w:rFonts w:cs="Calibri"/>
                <w:color w:val="000000"/>
              </w:rPr>
            </w:pPr>
            <w:r>
              <w:rPr>
                <w:rFonts w:ascii="Wingdings" w:hAnsi="Wingdings"/>
                <w:color w:val="000000"/>
              </w:rPr>
              <w:t></w:t>
            </w:r>
            <w:r>
              <w:rPr>
                <w:rFonts w:cs="Calibri"/>
                <w:color w:val="000000"/>
              </w:rPr>
              <w:t xml:space="preserve">: </w:t>
            </w:r>
            <w:r>
              <w:rPr>
                <w:rFonts w:cs="Calibri"/>
                <w:color w:val="00B050"/>
              </w:rPr>
              <w:t>XXXX</w:t>
            </w:r>
          </w:p>
          <w:p w14:paraId="338BBA03" w14:textId="77777777" w:rsidR="0009158F" w:rsidRDefault="001F395B" w:rsidP="002D7EAA">
            <w:pPr>
              <w:spacing w:after="0"/>
              <w:rPr>
                <w:rFonts w:asciiTheme="minorHAnsi" w:hAnsiTheme="minorHAnsi"/>
                <w:color w:val="000000"/>
                <w:szCs w:val="20"/>
              </w:rPr>
            </w:pPr>
            <w:r>
              <w:rPr>
                <w:rFonts w:ascii="Wingdings" w:hAnsi="Wingdings"/>
                <w:color w:val="000000"/>
              </w:rPr>
              <w:t></w:t>
            </w:r>
            <w:r>
              <w:rPr>
                <w:rFonts w:cs="Calibri"/>
                <w:color w:val="000000"/>
              </w:rPr>
              <w:t xml:space="preserve">: </w:t>
            </w:r>
            <w:r>
              <w:rPr>
                <w:rFonts w:cs="Calibri"/>
                <w:color w:val="00B050"/>
              </w:rPr>
              <w:t>XXXX</w:t>
            </w:r>
          </w:p>
        </w:tc>
      </w:tr>
    </w:tbl>
    <w:p w14:paraId="0E1F75FD" w14:textId="77777777" w:rsidR="00F02613" w:rsidRDefault="00F02613" w:rsidP="00F02613"/>
    <w:p w14:paraId="1E39271A" w14:textId="77777777" w:rsidR="00F02613" w:rsidRDefault="00F02613">
      <w:pPr>
        <w:spacing w:after="0"/>
        <w:jc w:val="left"/>
      </w:pPr>
      <w:r>
        <w:br w:type="page"/>
      </w:r>
    </w:p>
    <w:p w14:paraId="502488C2" w14:textId="67FE34B6" w:rsidR="0009158F" w:rsidRPr="00F02613" w:rsidRDefault="001F395B" w:rsidP="00F02613">
      <w:pPr>
        <w:rPr>
          <w:b/>
          <w:sz w:val="28"/>
          <w:szCs w:val="28"/>
        </w:rPr>
      </w:pPr>
      <w:r w:rsidRPr="00F02613">
        <w:rPr>
          <w:b/>
          <w:sz w:val="28"/>
          <w:szCs w:val="28"/>
        </w:rPr>
        <w:t>Table des matières</w:t>
      </w:r>
    </w:p>
    <w:sdt>
      <w:sdtPr>
        <w:id w:val="970286367"/>
        <w:docPartObj>
          <w:docPartGallery w:val="Table of Contents"/>
          <w:docPartUnique/>
        </w:docPartObj>
      </w:sdtPr>
      <w:sdtContent>
        <w:p w14:paraId="3E9F6AA0" w14:textId="2450CE42" w:rsidR="00EC00CA" w:rsidRDefault="001F395B">
          <w:pPr>
            <w:pStyle w:val="TM1"/>
            <w:tabs>
              <w:tab w:val="left" w:pos="440"/>
              <w:tab w:val="right" w:leader="dot" w:pos="9344"/>
            </w:tabs>
            <w:rPr>
              <w:rFonts w:asciiTheme="minorHAnsi" w:eastAsiaTheme="minorEastAsia" w:hAnsiTheme="minorHAnsi" w:cstheme="minorBidi"/>
              <w:noProof/>
              <w:sz w:val="22"/>
            </w:rPr>
          </w:pPr>
          <w:r>
            <w:fldChar w:fldCharType="begin"/>
          </w:r>
          <w:r>
            <w:rPr>
              <w:rStyle w:val="IndexLink"/>
              <w:webHidden/>
            </w:rPr>
            <w:instrText>TOC \z \o "1-3" \u \h</w:instrText>
          </w:r>
          <w:r>
            <w:rPr>
              <w:rStyle w:val="IndexLink"/>
            </w:rPr>
            <w:fldChar w:fldCharType="separate"/>
          </w:r>
          <w:hyperlink w:anchor="_Toc158891152" w:history="1">
            <w:r w:rsidR="00EC00CA" w:rsidRPr="006D4D63">
              <w:rPr>
                <w:rStyle w:val="Lienhypertexte"/>
                <w:noProof/>
              </w:rPr>
              <w:t>I.</w:t>
            </w:r>
            <w:r w:rsidR="00EC00CA">
              <w:rPr>
                <w:rFonts w:asciiTheme="minorHAnsi" w:eastAsiaTheme="minorEastAsia" w:hAnsiTheme="minorHAnsi" w:cstheme="minorBidi"/>
                <w:noProof/>
                <w:sz w:val="22"/>
              </w:rPr>
              <w:tab/>
            </w:r>
            <w:r w:rsidR="00EC00CA" w:rsidRPr="006D4D63">
              <w:rPr>
                <w:rStyle w:val="Lienhypertexte"/>
                <w:noProof/>
              </w:rPr>
              <w:t>Clauses administratives</w:t>
            </w:r>
            <w:r w:rsidR="00EC00CA">
              <w:rPr>
                <w:noProof/>
                <w:webHidden/>
              </w:rPr>
              <w:tab/>
            </w:r>
            <w:r w:rsidR="00EC00CA">
              <w:rPr>
                <w:noProof/>
                <w:webHidden/>
              </w:rPr>
              <w:fldChar w:fldCharType="begin"/>
            </w:r>
            <w:r w:rsidR="00EC00CA">
              <w:rPr>
                <w:noProof/>
                <w:webHidden/>
              </w:rPr>
              <w:instrText xml:space="preserve"> PAGEREF _Toc158891152 \h </w:instrText>
            </w:r>
            <w:r w:rsidR="00EC00CA">
              <w:rPr>
                <w:noProof/>
                <w:webHidden/>
              </w:rPr>
            </w:r>
            <w:r w:rsidR="00EC00CA">
              <w:rPr>
                <w:noProof/>
                <w:webHidden/>
              </w:rPr>
              <w:fldChar w:fldCharType="separate"/>
            </w:r>
            <w:r w:rsidR="00723588">
              <w:rPr>
                <w:noProof/>
                <w:webHidden/>
              </w:rPr>
              <w:t>7</w:t>
            </w:r>
            <w:r w:rsidR="00EC00CA">
              <w:rPr>
                <w:noProof/>
                <w:webHidden/>
              </w:rPr>
              <w:fldChar w:fldCharType="end"/>
            </w:r>
          </w:hyperlink>
        </w:p>
        <w:p w14:paraId="04CA476F" w14:textId="2F8BD008" w:rsidR="00EC00CA" w:rsidRDefault="00000000">
          <w:pPr>
            <w:pStyle w:val="TM2"/>
            <w:rPr>
              <w:rFonts w:asciiTheme="minorHAnsi" w:eastAsiaTheme="minorEastAsia" w:hAnsiTheme="minorHAnsi" w:cstheme="minorBidi"/>
              <w:noProof/>
              <w:sz w:val="22"/>
            </w:rPr>
          </w:pPr>
          <w:hyperlink w:anchor="_Toc158891153" w:history="1">
            <w:r w:rsidR="00EC00CA" w:rsidRPr="006D4D63">
              <w:rPr>
                <w:rStyle w:val="Lienhypertexte"/>
                <w:noProof/>
              </w:rPr>
              <w:t>1.</w:t>
            </w:r>
            <w:r w:rsidR="00EC00CA">
              <w:rPr>
                <w:rFonts w:asciiTheme="minorHAnsi" w:eastAsiaTheme="minorEastAsia" w:hAnsiTheme="minorHAnsi" w:cstheme="minorBidi"/>
                <w:noProof/>
                <w:sz w:val="22"/>
              </w:rPr>
              <w:tab/>
            </w:r>
            <w:r w:rsidR="00EC00CA" w:rsidRPr="006D4D63">
              <w:rPr>
                <w:rStyle w:val="Lienhypertexte"/>
                <w:noProof/>
              </w:rPr>
              <w:t>Dérogations à l’arrêté royal du 14 janvier 2013</w:t>
            </w:r>
            <w:r w:rsidR="00EC00CA">
              <w:rPr>
                <w:noProof/>
                <w:webHidden/>
              </w:rPr>
              <w:tab/>
            </w:r>
            <w:r w:rsidR="00EC00CA">
              <w:rPr>
                <w:noProof/>
                <w:webHidden/>
              </w:rPr>
              <w:fldChar w:fldCharType="begin"/>
            </w:r>
            <w:r w:rsidR="00EC00CA">
              <w:rPr>
                <w:noProof/>
                <w:webHidden/>
              </w:rPr>
              <w:instrText xml:space="preserve"> PAGEREF _Toc158891153 \h </w:instrText>
            </w:r>
            <w:r w:rsidR="00EC00CA">
              <w:rPr>
                <w:noProof/>
                <w:webHidden/>
              </w:rPr>
            </w:r>
            <w:r w:rsidR="00EC00CA">
              <w:rPr>
                <w:noProof/>
                <w:webHidden/>
              </w:rPr>
              <w:fldChar w:fldCharType="separate"/>
            </w:r>
            <w:r w:rsidR="00723588">
              <w:rPr>
                <w:noProof/>
                <w:webHidden/>
              </w:rPr>
              <w:t>7</w:t>
            </w:r>
            <w:r w:rsidR="00EC00CA">
              <w:rPr>
                <w:noProof/>
                <w:webHidden/>
              </w:rPr>
              <w:fldChar w:fldCharType="end"/>
            </w:r>
          </w:hyperlink>
        </w:p>
        <w:p w14:paraId="5F230F7D" w14:textId="3F823E2B" w:rsidR="00EC00CA" w:rsidRDefault="00000000">
          <w:pPr>
            <w:pStyle w:val="TM2"/>
            <w:rPr>
              <w:rFonts w:asciiTheme="minorHAnsi" w:eastAsiaTheme="minorEastAsia" w:hAnsiTheme="minorHAnsi" w:cstheme="minorBidi"/>
              <w:noProof/>
              <w:sz w:val="22"/>
            </w:rPr>
          </w:pPr>
          <w:hyperlink w:anchor="_Toc158891154" w:history="1">
            <w:r w:rsidR="00EC00CA" w:rsidRPr="006D4D63">
              <w:rPr>
                <w:rStyle w:val="Lienhypertexte"/>
                <w:noProof/>
              </w:rPr>
              <w:t>2.</w:t>
            </w:r>
            <w:r w:rsidR="00EC00CA">
              <w:rPr>
                <w:rFonts w:asciiTheme="minorHAnsi" w:eastAsiaTheme="minorEastAsia" w:hAnsiTheme="minorHAnsi" w:cstheme="minorBidi"/>
                <w:noProof/>
                <w:sz w:val="22"/>
              </w:rPr>
              <w:tab/>
            </w:r>
            <w:r w:rsidR="00EC00CA" w:rsidRPr="006D4D63">
              <w:rPr>
                <w:rStyle w:val="Lienhypertexte"/>
                <w:noProof/>
              </w:rPr>
              <w:t>Législation applicable</w:t>
            </w:r>
            <w:r w:rsidR="00EC00CA">
              <w:rPr>
                <w:noProof/>
                <w:webHidden/>
              </w:rPr>
              <w:tab/>
            </w:r>
            <w:r w:rsidR="00EC00CA">
              <w:rPr>
                <w:noProof/>
                <w:webHidden/>
              </w:rPr>
              <w:fldChar w:fldCharType="begin"/>
            </w:r>
            <w:r w:rsidR="00EC00CA">
              <w:rPr>
                <w:noProof/>
                <w:webHidden/>
              </w:rPr>
              <w:instrText xml:space="preserve"> PAGEREF _Toc158891154 \h </w:instrText>
            </w:r>
            <w:r w:rsidR="00EC00CA">
              <w:rPr>
                <w:noProof/>
                <w:webHidden/>
              </w:rPr>
            </w:r>
            <w:r w:rsidR="00EC00CA">
              <w:rPr>
                <w:noProof/>
                <w:webHidden/>
              </w:rPr>
              <w:fldChar w:fldCharType="separate"/>
            </w:r>
            <w:r w:rsidR="00723588">
              <w:rPr>
                <w:noProof/>
                <w:webHidden/>
              </w:rPr>
              <w:t>7</w:t>
            </w:r>
            <w:r w:rsidR="00EC00CA">
              <w:rPr>
                <w:noProof/>
                <w:webHidden/>
              </w:rPr>
              <w:fldChar w:fldCharType="end"/>
            </w:r>
          </w:hyperlink>
        </w:p>
        <w:p w14:paraId="5F162804" w14:textId="125A4F6D" w:rsidR="00EC00CA" w:rsidRDefault="00000000">
          <w:pPr>
            <w:pStyle w:val="TM2"/>
            <w:rPr>
              <w:rFonts w:asciiTheme="minorHAnsi" w:eastAsiaTheme="minorEastAsia" w:hAnsiTheme="minorHAnsi" w:cstheme="minorBidi"/>
              <w:noProof/>
              <w:sz w:val="22"/>
            </w:rPr>
          </w:pPr>
          <w:hyperlink w:anchor="_Toc158891155" w:history="1">
            <w:r w:rsidR="00EC00CA" w:rsidRPr="006D4D63">
              <w:rPr>
                <w:rStyle w:val="Lienhypertexte"/>
                <w:noProof/>
              </w:rPr>
              <w:t>3.</w:t>
            </w:r>
            <w:r w:rsidR="00EC00CA">
              <w:rPr>
                <w:rFonts w:asciiTheme="minorHAnsi" w:eastAsiaTheme="minorEastAsia" w:hAnsiTheme="minorHAnsi" w:cstheme="minorBidi"/>
                <w:noProof/>
                <w:sz w:val="22"/>
              </w:rPr>
              <w:tab/>
            </w:r>
            <w:r w:rsidR="00EC00CA" w:rsidRPr="006D4D63">
              <w:rPr>
                <w:rStyle w:val="Lienhypertexte"/>
                <w:noProof/>
              </w:rPr>
              <w:t>Pouvoir adjudicateur</w:t>
            </w:r>
            <w:r w:rsidR="00EC00CA">
              <w:rPr>
                <w:noProof/>
                <w:webHidden/>
              </w:rPr>
              <w:tab/>
            </w:r>
            <w:r w:rsidR="00EC00CA">
              <w:rPr>
                <w:noProof/>
                <w:webHidden/>
              </w:rPr>
              <w:fldChar w:fldCharType="begin"/>
            </w:r>
            <w:r w:rsidR="00EC00CA">
              <w:rPr>
                <w:noProof/>
                <w:webHidden/>
              </w:rPr>
              <w:instrText xml:space="preserve"> PAGEREF _Toc158891155 \h </w:instrText>
            </w:r>
            <w:r w:rsidR="00EC00CA">
              <w:rPr>
                <w:noProof/>
                <w:webHidden/>
              </w:rPr>
            </w:r>
            <w:r w:rsidR="00EC00CA">
              <w:rPr>
                <w:noProof/>
                <w:webHidden/>
              </w:rPr>
              <w:fldChar w:fldCharType="separate"/>
            </w:r>
            <w:r w:rsidR="00723588">
              <w:rPr>
                <w:noProof/>
                <w:webHidden/>
              </w:rPr>
              <w:t>7</w:t>
            </w:r>
            <w:r w:rsidR="00EC00CA">
              <w:rPr>
                <w:noProof/>
                <w:webHidden/>
              </w:rPr>
              <w:fldChar w:fldCharType="end"/>
            </w:r>
          </w:hyperlink>
        </w:p>
        <w:p w14:paraId="700A1A16" w14:textId="4AF084C8" w:rsidR="00EC00CA" w:rsidRDefault="00000000">
          <w:pPr>
            <w:pStyle w:val="TM2"/>
            <w:rPr>
              <w:rFonts w:asciiTheme="minorHAnsi" w:eastAsiaTheme="minorEastAsia" w:hAnsiTheme="minorHAnsi" w:cstheme="minorBidi"/>
              <w:noProof/>
              <w:sz w:val="22"/>
            </w:rPr>
          </w:pPr>
          <w:hyperlink w:anchor="_Toc158891156" w:history="1">
            <w:r w:rsidR="00EC00CA" w:rsidRPr="006D4D63">
              <w:rPr>
                <w:rStyle w:val="Lienhypertexte"/>
                <w:noProof/>
              </w:rPr>
              <w:t>4.</w:t>
            </w:r>
            <w:r w:rsidR="00EC00CA">
              <w:rPr>
                <w:rFonts w:asciiTheme="minorHAnsi" w:eastAsiaTheme="minorEastAsia" w:hAnsiTheme="minorHAnsi" w:cstheme="minorBidi"/>
                <w:noProof/>
                <w:sz w:val="22"/>
              </w:rPr>
              <w:tab/>
            </w:r>
            <w:r w:rsidR="00EC00CA" w:rsidRPr="006D4D63">
              <w:rPr>
                <w:rStyle w:val="Lienhypertexte"/>
                <w:noProof/>
              </w:rPr>
              <w:t>Objet du marché</w:t>
            </w:r>
            <w:r w:rsidR="00EC00CA">
              <w:rPr>
                <w:noProof/>
                <w:webHidden/>
              </w:rPr>
              <w:tab/>
            </w:r>
            <w:r w:rsidR="00EC00CA">
              <w:rPr>
                <w:noProof/>
                <w:webHidden/>
              </w:rPr>
              <w:fldChar w:fldCharType="begin"/>
            </w:r>
            <w:r w:rsidR="00EC00CA">
              <w:rPr>
                <w:noProof/>
                <w:webHidden/>
              </w:rPr>
              <w:instrText xml:space="preserve"> PAGEREF _Toc158891156 \h </w:instrText>
            </w:r>
            <w:r w:rsidR="00EC00CA">
              <w:rPr>
                <w:noProof/>
                <w:webHidden/>
              </w:rPr>
            </w:r>
            <w:r w:rsidR="00EC00CA">
              <w:rPr>
                <w:noProof/>
                <w:webHidden/>
              </w:rPr>
              <w:fldChar w:fldCharType="separate"/>
            </w:r>
            <w:r w:rsidR="00723588">
              <w:rPr>
                <w:noProof/>
                <w:webHidden/>
              </w:rPr>
              <w:t>8</w:t>
            </w:r>
            <w:r w:rsidR="00EC00CA">
              <w:rPr>
                <w:noProof/>
                <w:webHidden/>
              </w:rPr>
              <w:fldChar w:fldCharType="end"/>
            </w:r>
          </w:hyperlink>
        </w:p>
        <w:p w14:paraId="4E97A8C4" w14:textId="3BB80A32"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157" w:history="1">
            <w:r w:rsidR="00EC00CA" w:rsidRPr="006D4D63">
              <w:rPr>
                <w:rStyle w:val="Lienhypertexte"/>
                <w:noProof/>
              </w:rPr>
              <w:t>a)</w:t>
            </w:r>
            <w:r w:rsidR="00EC00CA">
              <w:rPr>
                <w:rFonts w:asciiTheme="minorHAnsi" w:eastAsiaTheme="minorEastAsia" w:hAnsiTheme="minorHAnsi" w:cstheme="minorBidi"/>
                <w:noProof/>
                <w:sz w:val="22"/>
              </w:rPr>
              <w:tab/>
            </w:r>
            <w:r w:rsidR="00EC00CA" w:rsidRPr="006D4D63">
              <w:rPr>
                <w:rStyle w:val="Lienhypertexte"/>
                <w:noProof/>
              </w:rPr>
              <w:t>Description de l’objet</w:t>
            </w:r>
            <w:r w:rsidR="00EC00CA">
              <w:rPr>
                <w:noProof/>
                <w:webHidden/>
              </w:rPr>
              <w:tab/>
            </w:r>
            <w:r w:rsidR="00EC00CA">
              <w:rPr>
                <w:noProof/>
                <w:webHidden/>
              </w:rPr>
              <w:fldChar w:fldCharType="begin"/>
            </w:r>
            <w:r w:rsidR="00EC00CA">
              <w:rPr>
                <w:noProof/>
                <w:webHidden/>
              </w:rPr>
              <w:instrText xml:space="preserve"> PAGEREF _Toc158891157 \h </w:instrText>
            </w:r>
            <w:r w:rsidR="00EC00CA">
              <w:rPr>
                <w:noProof/>
                <w:webHidden/>
              </w:rPr>
            </w:r>
            <w:r w:rsidR="00EC00CA">
              <w:rPr>
                <w:noProof/>
                <w:webHidden/>
              </w:rPr>
              <w:fldChar w:fldCharType="separate"/>
            </w:r>
            <w:r w:rsidR="00723588">
              <w:rPr>
                <w:noProof/>
                <w:webHidden/>
              </w:rPr>
              <w:t>8</w:t>
            </w:r>
            <w:r w:rsidR="00EC00CA">
              <w:rPr>
                <w:noProof/>
                <w:webHidden/>
              </w:rPr>
              <w:fldChar w:fldCharType="end"/>
            </w:r>
          </w:hyperlink>
        </w:p>
        <w:p w14:paraId="2B323AE6" w14:textId="2BDF1284"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158" w:history="1">
            <w:r w:rsidR="00EC00CA" w:rsidRPr="006D4D63">
              <w:rPr>
                <w:rStyle w:val="Lienhypertexte"/>
                <w:noProof/>
              </w:rPr>
              <w:t>b)</w:t>
            </w:r>
            <w:r w:rsidR="00EC00CA">
              <w:rPr>
                <w:rFonts w:asciiTheme="minorHAnsi" w:eastAsiaTheme="minorEastAsia" w:hAnsiTheme="minorHAnsi" w:cstheme="minorBidi"/>
                <w:noProof/>
                <w:sz w:val="22"/>
              </w:rPr>
              <w:tab/>
            </w:r>
            <w:r w:rsidR="00EC00CA" w:rsidRPr="006D4D63">
              <w:rPr>
                <w:rStyle w:val="Lienhypertexte"/>
                <w:noProof/>
              </w:rPr>
              <w:t>Variantes</w:t>
            </w:r>
            <w:r w:rsidR="00EC00CA">
              <w:rPr>
                <w:noProof/>
                <w:webHidden/>
              </w:rPr>
              <w:tab/>
            </w:r>
            <w:r w:rsidR="00EC00CA">
              <w:rPr>
                <w:noProof/>
                <w:webHidden/>
              </w:rPr>
              <w:fldChar w:fldCharType="begin"/>
            </w:r>
            <w:r w:rsidR="00EC00CA">
              <w:rPr>
                <w:noProof/>
                <w:webHidden/>
              </w:rPr>
              <w:instrText xml:space="preserve"> PAGEREF _Toc158891158 \h </w:instrText>
            </w:r>
            <w:r w:rsidR="00EC00CA">
              <w:rPr>
                <w:noProof/>
                <w:webHidden/>
              </w:rPr>
            </w:r>
            <w:r w:rsidR="00EC00CA">
              <w:rPr>
                <w:noProof/>
                <w:webHidden/>
              </w:rPr>
              <w:fldChar w:fldCharType="separate"/>
            </w:r>
            <w:r w:rsidR="00723588">
              <w:rPr>
                <w:noProof/>
                <w:webHidden/>
              </w:rPr>
              <w:t>8</w:t>
            </w:r>
            <w:r w:rsidR="00EC00CA">
              <w:rPr>
                <w:noProof/>
                <w:webHidden/>
              </w:rPr>
              <w:fldChar w:fldCharType="end"/>
            </w:r>
          </w:hyperlink>
        </w:p>
        <w:p w14:paraId="410A5F46" w14:textId="5C1ED627"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159" w:history="1">
            <w:r w:rsidR="00EC00CA" w:rsidRPr="006D4D63">
              <w:rPr>
                <w:rStyle w:val="Lienhypertexte"/>
                <w:noProof/>
              </w:rPr>
              <w:t>c)</w:t>
            </w:r>
            <w:r w:rsidR="00EC00CA">
              <w:rPr>
                <w:rFonts w:asciiTheme="minorHAnsi" w:eastAsiaTheme="minorEastAsia" w:hAnsiTheme="minorHAnsi" w:cstheme="minorBidi"/>
                <w:noProof/>
                <w:sz w:val="22"/>
              </w:rPr>
              <w:tab/>
            </w:r>
            <w:r w:rsidR="00EC00CA" w:rsidRPr="006D4D63">
              <w:rPr>
                <w:rStyle w:val="Lienhypertexte"/>
                <w:noProof/>
              </w:rPr>
              <w:t>Options</w:t>
            </w:r>
            <w:r w:rsidR="00EC00CA">
              <w:rPr>
                <w:noProof/>
                <w:webHidden/>
              </w:rPr>
              <w:tab/>
            </w:r>
            <w:r w:rsidR="00EC00CA">
              <w:rPr>
                <w:noProof/>
                <w:webHidden/>
              </w:rPr>
              <w:fldChar w:fldCharType="begin"/>
            </w:r>
            <w:r w:rsidR="00EC00CA">
              <w:rPr>
                <w:noProof/>
                <w:webHidden/>
              </w:rPr>
              <w:instrText xml:space="preserve"> PAGEREF _Toc158891159 \h </w:instrText>
            </w:r>
            <w:r w:rsidR="00EC00CA">
              <w:rPr>
                <w:noProof/>
                <w:webHidden/>
              </w:rPr>
            </w:r>
            <w:r w:rsidR="00EC00CA">
              <w:rPr>
                <w:noProof/>
                <w:webHidden/>
              </w:rPr>
              <w:fldChar w:fldCharType="separate"/>
            </w:r>
            <w:r w:rsidR="00723588">
              <w:rPr>
                <w:noProof/>
                <w:webHidden/>
              </w:rPr>
              <w:t>8</w:t>
            </w:r>
            <w:r w:rsidR="00EC00CA">
              <w:rPr>
                <w:noProof/>
                <w:webHidden/>
              </w:rPr>
              <w:fldChar w:fldCharType="end"/>
            </w:r>
          </w:hyperlink>
        </w:p>
        <w:p w14:paraId="45F5D27A" w14:textId="7B915636"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160" w:history="1">
            <w:r w:rsidR="00EC00CA" w:rsidRPr="006D4D63">
              <w:rPr>
                <w:rStyle w:val="Lienhypertexte"/>
                <w:noProof/>
              </w:rPr>
              <w:t>d)</w:t>
            </w:r>
            <w:r w:rsidR="00EC00CA">
              <w:rPr>
                <w:rFonts w:asciiTheme="minorHAnsi" w:eastAsiaTheme="minorEastAsia" w:hAnsiTheme="minorHAnsi" w:cstheme="minorBidi"/>
                <w:noProof/>
                <w:sz w:val="22"/>
              </w:rPr>
              <w:tab/>
            </w:r>
            <w:r w:rsidR="00EC00CA" w:rsidRPr="006D4D63">
              <w:rPr>
                <w:rStyle w:val="Lienhypertexte"/>
                <w:noProof/>
              </w:rPr>
              <w:t>Durée – reconduction(s)</w:t>
            </w:r>
            <w:r w:rsidR="00EC00CA">
              <w:rPr>
                <w:noProof/>
                <w:webHidden/>
              </w:rPr>
              <w:tab/>
            </w:r>
            <w:r w:rsidR="00EC00CA">
              <w:rPr>
                <w:noProof/>
                <w:webHidden/>
              </w:rPr>
              <w:fldChar w:fldCharType="begin"/>
            </w:r>
            <w:r w:rsidR="00EC00CA">
              <w:rPr>
                <w:noProof/>
                <w:webHidden/>
              </w:rPr>
              <w:instrText xml:space="preserve"> PAGEREF _Toc158891160 \h </w:instrText>
            </w:r>
            <w:r w:rsidR="00EC00CA">
              <w:rPr>
                <w:noProof/>
                <w:webHidden/>
              </w:rPr>
            </w:r>
            <w:r w:rsidR="00EC00CA">
              <w:rPr>
                <w:noProof/>
                <w:webHidden/>
              </w:rPr>
              <w:fldChar w:fldCharType="separate"/>
            </w:r>
            <w:r w:rsidR="00723588">
              <w:rPr>
                <w:noProof/>
                <w:webHidden/>
              </w:rPr>
              <w:t>8</w:t>
            </w:r>
            <w:r w:rsidR="00EC00CA">
              <w:rPr>
                <w:noProof/>
                <w:webHidden/>
              </w:rPr>
              <w:fldChar w:fldCharType="end"/>
            </w:r>
          </w:hyperlink>
        </w:p>
        <w:p w14:paraId="02986831" w14:textId="0E47918F"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161" w:history="1">
            <w:r w:rsidR="00EC00CA" w:rsidRPr="006D4D63">
              <w:rPr>
                <w:rStyle w:val="Lienhypertexte"/>
                <w:noProof/>
              </w:rPr>
              <w:t>e)</w:t>
            </w:r>
            <w:r w:rsidR="00EC00CA">
              <w:rPr>
                <w:rFonts w:asciiTheme="minorHAnsi" w:eastAsiaTheme="minorEastAsia" w:hAnsiTheme="minorHAnsi" w:cstheme="minorBidi"/>
                <w:noProof/>
                <w:sz w:val="22"/>
              </w:rPr>
              <w:tab/>
            </w:r>
            <w:r w:rsidR="00EC00CA" w:rsidRPr="006D4D63">
              <w:rPr>
                <w:rStyle w:val="Lienhypertexte"/>
                <w:noProof/>
              </w:rPr>
              <w:t>Modalités d’exécution</w:t>
            </w:r>
            <w:r w:rsidR="00EC00CA">
              <w:rPr>
                <w:noProof/>
                <w:webHidden/>
              </w:rPr>
              <w:tab/>
            </w:r>
            <w:r w:rsidR="00EC00CA">
              <w:rPr>
                <w:noProof/>
                <w:webHidden/>
              </w:rPr>
              <w:fldChar w:fldCharType="begin"/>
            </w:r>
            <w:r w:rsidR="00EC00CA">
              <w:rPr>
                <w:noProof/>
                <w:webHidden/>
              </w:rPr>
              <w:instrText xml:space="preserve"> PAGEREF _Toc158891161 \h </w:instrText>
            </w:r>
            <w:r w:rsidR="00EC00CA">
              <w:rPr>
                <w:noProof/>
                <w:webHidden/>
              </w:rPr>
            </w:r>
            <w:r w:rsidR="00EC00CA">
              <w:rPr>
                <w:noProof/>
                <w:webHidden/>
              </w:rPr>
              <w:fldChar w:fldCharType="separate"/>
            </w:r>
            <w:r w:rsidR="00723588">
              <w:rPr>
                <w:noProof/>
                <w:webHidden/>
              </w:rPr>
              <w:t>9</w:t>
            </w:r>
            <w:r w:rsidR="00EC00CA">
              <w:rPr>
                <w:noProof/>
                <w:webHidden/>
              </w:rPr>
              <w:fldChar w:fldCharType="end"/>
            </w:r>
          </w:hyperlink>
        </w:p>
        <w:p w14:paraId="2BE1D96C" w14:textId="4555FE5C" w:rsidR="00EC00CA" w:rsidRDefault="00000000">
          <w:pPr>
            <w:pStyle w:val="TM2"/>
            <w:rPr>
              <w:rFonts w:asciiTheme="minorHAnsi" w:eastAsiaTheme="minorEastAsia" w:hAnsiTheme="minorHAnsi" w:cstheme="minorBidi"/>
              <w:noProof/>
              <w:sz w:val="22"/>
            </w:rPr>
          </w:pPr>
          <w:hyperlink w:anchor="_Toc158891162" w:history="1">
            <w:r w:rsidR="00EC00CA" w:rsidRPr="006D4D63">
              <w:rPr>
                <w:rStyle w:val="Lienhypertexte"/>
                <w:noProof/>
              </w:rPr>
              <w:t>5.</w:t>
            </w:r>
            <w:r w:rsidR="00EC00CA">
              <w:rPr>
                <w:rFonts w:asciiTheme="minorHAnsi" w:eastAsiaTheme="minorEastAsia" w:hAnsiTheme="minorHAnsi" w:cstheme="minorBidi"/>
                <w:noProof/>
                <w:sz w:val="22"/>
              </w:rPr>
              <w:tab/>
            </w:r>
            <w:r w:rsidR="00EC00CA" w:rsidRPr="006D4D63">
              <w:rPr>
                <w:rStyle w:val="Lienhypertexte"/>
                <w:noProof/>
              </w:rPr>
              <w:t>Prix</w:t>
            </w:r>
            <w:r w:rsidR="00EC00CA">
              <w:rPr>
                <w:noProof/>
                <w:webHidden/>
              </w:rPr>
              <w:tab/>
            </w:r>
            <w:r w:rsidR="00EC00CA">
              <w:rPr>
                <w:noProof/>
                <w:webHidden/>
              </w:rPr>
              <w:fldChar w:fldCharType="begin"/>
            </w:r>
            <w:r w:rsidR="00EC00CA">
              <w:rPr>
                <w:noProof/>
                <w:webHidden/>
              </w:rPr>
              <w:instrText xml:space="preserve"> PAGEREF _Toc158891162 \h </w:instrText>
            </w:r>
            <w:r w:rsidR="00EC00CA">
              <w:rPr>
                <w:noProof/>
                <w:webHidden/>
              </w:rPr>
            </w:r>
            <w:r w:rsidR="00EC00CA">
              <w:rPr>
                <w:noProof/>
                <w:webHidden/>
              </w:rPr>
              <w:fldChar w:fldCharType="separate"/>
            </w:r>
            <w:r w:rsidR="00723588">
              <w:rPr>
                <w:noProof/>
                <w:webHidden/>
              </w:rPr>
              <w:t>9</w:t>
            </w:r>
            <w:r w:rsidR="00EC00CA">
              <w:rPr>
                <w:noProof/>
                <w:webHidden/>
              </w:rPr>
              <w:fldChar w:fldCharType="end"/>
            </w:r>
          </w:hyperlink>
        </w:p>
        <w:p w14:paraId="125ED1DE" w14:textId="58CF4C30"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163" w:history="1">
            <w:r w:rsidR="00EC00CA" w:rsidRPr="006D4D63">
              <w:rPr>
                <w:rStyle w:val="Lienhypertexte"/>
                <w:noProof/>
              </w:rPr>
              <w:t>a)</w:t>
            </w:r>
            <w:r w:rsidR="00EC00CA">
              <w:rPr>
                <w:rFonts w:asciiTheme="minorHAnsi" w:eastAsiaTheme="minorEastAsia" w:hAnsiTheme="minorHAnsi" w:cstheme="minorBidi"/>
                <w:noProof/>
                <w:sz w:val="22"/>
              </w:rPr>
              <w:tab/>
            </w:r>
            <w:r w:rsidR="00EC00CA" w:rsidRPr="006D4D63">
              <w:rPr>
                <w:rStyle w:val="Lienhypertexte"/>
                <w:noProof/>
              </w:rPr>
              <w:t>Détermination des prix</w:t>
            </w:r>
            <w:r w:rsidR="00EC00CA">
              <w:rPr>
                <w:noProof/>
                <w:webHidden/>
              </w:rPr>
              <w:tab/>
            </w:r>
            <w:r w:rsidR="00EC00CA">
              <w:rPr>
                <w:noProof/>
                <w:webHidden/>
              </w:rPr>
              <w:fldChar w:fldCharType="begin"/>
            </w:r>
            <w:r w:rsidR="00EC00CA">
              <w:rPr>
                <w:noProof/>
                <w:webHidden/>
              </w:rPr>
              <w:instrText xml:space="preserve"> PAGEREF _Toc158891163 \h </w:instrText>
            </w:r>
            <w:r w:rsidR="00EC00CA">
              <w:rPr>
                <w:noProof/>
                <w:webHidden/>
              </w:rPr>
            </w:r>
            <w:r w:rsidR="00EC00CA">
              <w:rPr>
                <w:noProof/>
                <w:webHidden/>
              </w:rPr>
              <w:fldChar w:fldCharType="separate"/>
            </w:r>
            <w:r w:rsidR="00723588">
              <w:rPr>
                <w:noProof/>
                <w:webHidden/>
              </w:rPr>
              <w:t>9</w:t>
            </w:r>
            <w:r w:rsidR="00EC00CA">
              <w:rPr>
                <w:noProof/>
                <w:webHidden/>
              </w:rPr>
              <w:fldChar w:fldCharType="end"/>
            </w:r>
          </w:hyperlink>
        </w:p>
        <w:p w14:paraId="5AA5DCA8" w14:textId="68DC928D"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164" w:history="1">
            <w:r w:rsidR="00EC00CA" w:rsidRPr="006D4D63">
              <w:rPr>
                <w:rStyle w:val="Lienhypertexte"/>
                <w:noProof/>
              </w:rPr>
              <w:t>b)</w:t>
            </w:r>
            <w:r w:rsidR="00EC00CA">
              <w:rPr>
                <w:rFonts w:asciiTheme="minorHAnsi" w:eastAsiaTheme="minorEastAsia" w:hAnsiTheme="minorHAnsi" w:cstheme="minorBidi"/>
                <w:noProof/>
                <w:sz w:val="22"/>
              </w:rPr>
              <w:tab/>
            </w:r>
            <w:r w:rsidR="00EC00CA" w:rsidRPr="006D4D63">
              <w:rPr>
                <w:rStyle w:val="Lienhypertexte"/>
                <w:noProof/>
              </w:rPr>
              <w:t>Éléments inclus dans le prix</w:t>
            </w:r>
            <w:r w:rsidR="00EC00CA">
              <w:rPr>
                <w:noProof/>
                <w:webHidden/>
              </w:rPr>
              <w:tab/>
            </w:r>
            <w:r w:rsidR="00EC00CA">
              <w:rPr>
                <w:noProof/>
                <w:webHidden/>
              </w:rPr>
              <w:fldChar w:fldCharType="begin"/>
            </w:r>
            <w:r w:rsidR="00EC00CA">
              <w:rPr>
                <w:noProof/>
                <w:webHidden/>
              </w:rPr>
              <w:instrText xml:space="preserve"> PAGEREF _Toc158891164 \h </w:instrText>
            </w:r>
            <w:r w:rsidR="00EC00CA">
              <w:rPr>
                <w:noProof/>
                <w:webHidden/>
              </w:rPr>
            </w:r>
            <w:r w:rsidR="00EC00CA">
              <w:rPr>
                <w:noProof/>
                <w:webHidden/>
              </w:rPr>
              <w:fldChar w:fldCharType="separate"/>
            </w:r>
            <w:r w:rsidR="00723588">
              <w:rPr>
                <w:noProof/>
                <w:webHidden/>
              </w:rPr>
              <w:t>10</w:t>
            </w:r>
            <w:r w:rsidR="00EC00CA">
              <w:rPr>
                <w:noProof/>
                <w:webHidden/>
              </w:rPr>
              <w:fldChar w:fldCharType="end"/>
            </w:r>
          </w:hyperlink>
        </w:p>
        <w:p w14:paraId="280EFCEA" w14:textId="218A2FF9"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165" w:history="1">
            <w:r w:rsidR="00EC00CA" w:rsidRPr="006D4D63">
              <w:rPr>
                <w:rStyle w:val="Lienhypertexte"/>
                <w:noProof/>
              </w:rPr>
              <w:t>c)</w:t>
            </w:r>
            <w:r w:rsidR="00EC00CA">
              <w:rPr>
                <w:rFonts w:asciiTheme="minorHAnsi" w:eastAsiaTheme="minorEastAsia" w:hAnsiTheme="minorHAnsi" w:cstheme="minorBidi"/>
                <w:noProof/>
                <w:sz w:val="22"/>
              </w:rPr>
              <w:tab/>
            </w:r>
            <w:r w:rsidR="00EC00CA" w:rsidRPr="006D4D63">
              <w:rPr>
                <w:rStyle w:val="Lienhypertexte"/>
                <w:noProof/>
              </w:rPr>
              <w:t>Révision des prix</w:t>
            </w:r>
            <w:r w:rsidR="00EC00CA">
              <w:rPr>
                <w:noProof/>
                <w:webHidden/>
              </w:rPr>
              <w:tab/>
            </w:r>
            <w:r w:rsidR="00EC00CA">
              <w:rPr>
                <w:noProof/>
                <w:webHidden/>
              </w:rPr>
              <w:fldChar w:fldCharType="begin"/>
            </w:r>
            <w:r w:rsidR="00EC00CA">
              <w:rPr>
                <w:noProof/>
                <w:webHidden/>
              </w:rPr>
              <w:instrText xml:space="preserve"> PAGEREF _Toc158891165 \h </w:instrText>
            </w:r>
            <w:r w:rsidR="00EC00CA">
              <w:rPr>
                <w:noProof/>
                <w:webHidden/>
              </w:rPr>
            </w:r>
            <w:r w:rsidR="00EC00CA">
              <w:rPr>
                <w:noProof/>
                <w:webHidden/>
              </w:rPr>
              <w:fldChar w:fldCharType="separate"/>
            </w:r>
            <w:r w:rsidR="00723588">
              <w:rPr>
                <w:noProof/>
                <w:webHidden/>
              </w:rPr>
              <w:t>10</w:t>
            </w:r>
            <w:r w:rsidR="00EC00CA">
              <w:rPr>
                <w:noProof/>
                <w:webHidden/>
              </w:rPr>
              <w:fldChar w:fldCharType="end"/>
            </w:r>
          </w:hyperlink>
        </w:p>
        <w:p w14:paraId="6209555A" w14:textId="54449D64" w:rsidR="00EC00CA" w:rsidRDefault="00000000">
          <w:pPr>
            <w:pStyle w:val="TM2"/>
            <w:rPr>
              <w:rFonts w:asciiTheme="minorHAnsi" w:eastAsiaTheme="minorEastAsia" w:hAnsiTheme="minorHAnsi" w:cstheme="minorBidi"/>
              <w:noProof/>
              <w:sz w:val="22"/>
            </w:rPr>
          </w:pPr>
          <w:hyperlink w:anchor="_Toc158891166" w:history="1">
            <w:r w:rsidR="00EC00CA" w:rsidRPr="006D4D63">
              <w:rPr>
                <w:rStyle w:val="Lienhypertexte"/>
                <w:noProof/>
              </w:rPr>
              <w:t>6.</w:t>
            </w:r>
            <w:r w:rsidR="00EC00CA">
              <w:rPr>
                <w:rFonts w:asciiTheme="minorHAnsi" w:eastAsiaTheme="minorEastAsia" w:hAnsiTheme="minorHAnsi" w:cstheme="minorBidi"/>
                <w:noProof/>
                <w:sz w:val="22"/>
              </w:rPr>
              <w:tab/>
            </w:r>
            <w:r w:rsidR="00EC00CA" w:rsidRPr="006D4D63">
              <w:rPr>
                <w:rStyle w:val="Lienhypertexte"/>
                <w:noProof/>
              </w:rPr>
              <w:t>Sélection</w:t>
            </w:r>
            <w:r w:rsidR="00EC00CA">
              <w:rPr>
                <w:noProof/>
                <w:webHidden/>
              </w:rPr>
              <w:tab/>
            </w:r>
            <w:r w:rsidR="00EC00CA">
              <w:rPr>
                <w:noProof/>
                <w:webHidden/>
              </w:rPr>
              <w:fldChar w:fldCharType="begin"/>
            </w:r>
            <w:r w:rsidR="00EC00CA">
              <w:rPr>
                <w:noProof/>
                <w:webHidden/>
              </w:rPr>
              <w:instrText xml:space="preserve"> PAGEREF _Toc158891166 \h </w:instrText>
            </w:r>
            <w:r w:rsidR="00EC00CA">
              <w:rPr>
                <w:noProof/>
                <w:webHidden/>
              </w:rPr>
            </w:r>
            <w:r w:rsidR="00EC00CA">
              <w:rPr>
                <w:noProof/>
                <w:webHidden/>
              </w:rPr>
              <w:fldChar w:fldCharType="separate"/>
            </w:r>
            <w:r w:rsidR="00723588">
              <w:rPr>
                <w:noProof/>
                <w:webHidden/>
              </w:rPr>
              <w:t>10</w:t>
            </w:r>
            <w:r w:rsidR="00EC00CA">
              <w:rPr>
                <w:noProof/>
                <w:webHidden/>
              </w:rPr>
              <w:fldChar w:fldCharType="end"/>
            </w:r>
          </w:hyperlink>
        </w:p>
        <w:p w14:paraId="1B1C4E51" w14:textId="0D17EB23"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167" w:history="1">
            <w:r w:rsidR="00EC00CA" w:rsidRPr="006D4D63">
              <w:rPr>
                <w:rStyle w:val="Lienhypertexte"/>
                <w:noProof/>
              </w:rPr>
              <w:t>a)</w:t>
            </w:r>
            <w:r w:rsidR="00EC00CA">
              <w:rPr>
                <w:rFonts w:asciiTheme="minorHAnsi" w:eastAsiaTheme="minorEastAsia" w:hAnsiTheme="minorHAnsi" w:cstheme="minorBidi"/>
                <w:noProof/>
                <w:sz w:val="22"/>
              </w:rPr>
              <w:tab/>
            </w:r>
            <w:r w:rsidR="00EC00CA" w:rsidRPr="006D4D63">
              <w:rPr>
                <w:rStyle w:val="Lienhypertexte"/>
                <w:noProof/>
              </w:rPr>
              <w:t>Motifs d’exclusion obligatoire</w:t>
            </w:r>
            <w:r w:rsidR="00EC00CA">
              <w:rPr>
                <w:noProof/>
                <w:webHidden/>
              </w:rPr>
              <w:tab/>
            </w:r>
            <w:r w:rsidR="00EC00CA">
              <w:rPr>
                <w:noProof/>
                <w:webHidden/>
              </w:rPr>
              <w:fldChar w:fldCharType="begin"/>
            </w:r>
            <w:r w:rsidR="00EC00CA">
              <w:rPr>
                <w:noProof/>
                <w:webHidden/>
              </w:rPr>
              <w:instrText xml:space="preserve"> PAGEREF _Toc158891167 \h </w:instrText>
            </w:r>
            <w:r w:rsidR="00EC00CA">
              <w:rPr>
                <w:noProof/>
                <w:webHidden/>
              </w:rPr>
            </w:r>
            <w:r w:rsidR="00EC00CA">
              <w:rPr>
                <w:noProof/>
                <w:webHidden/>
              </w:rPr>
              <w:fldChar w:fldCharType="separate"/>
            </w:r>
            <w:r w:rsidR="00723588">
              <w:rPr>
                <w:noProof/>
                <w:webHidden/>
              </w:rPr>
              <w:t>10</w:t>
            </w:r>
            <w:r w:rsidR="00EC00CA">
              <w:rPr>
                <w:noProof/>
                <w:webHidden/>
              </w:rPr>
              <w:fldChar w:fldCharType="end"/>
            </w:r>
          </w:hyperlink>
        </w:p>
        <w:p w14:paraId="27F52D21" w14:textId="6243FA05"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168" w:history="1">
            <w:r w:rsidR="00EC00CA" w:rsidRPr="006D4D63">
              <w:rPr>
                <w:rStyle w:val="Lienhypertexte"/>
                <w:noProof/>
              </w:rPr>
              <w:t>b)</w:t>
            </w:r>
            <w:r w:rsidR="00EC00CA">
              <w:rPr>
                <w:rFonts w:asciiTheme="minorHAnsi" w:eastAsiaTheme="minorEastAsia" w:hAnsiTheme="minorHAnsi" w:cstheme="minorBidi"/>
                <w:noProof/>
                <w:sz w:val="22"/>
              </w:rPr>
              <w:tab/>
            </w:r>
            <w:r w:rsidR="00EC00CA" w:rsidRPr="006D4D63">
              <w:rPr>
                <w:rStyle w:val="Lienhypertexte"/>
                <w:noProof/>
              </w:rPr>
              <w:t>Dettes sociales et fiscales</w:t>
            </w:r>
            <w:r w:rsidR="00EC00CA">
              <w:rPr>
                <w:noProof/>
                <w:webHidden/>
              </w:rPr>
              <w:tab/>
            </w:r>
            <w:r w:rsidR="00EC00CA">
              <w:rPr>
                <w:noProof/>
                <w:webHidden/>
              </w:rPr>
              <w:fldChar w:fldCharType="begin"/>
            </w:r>
            <w:r w:rsidR="00EC00CA">
              <w:rPr>
                <w:noProof/>
                <w:webHidden/>
              </w:rPr>
              <w:instrText xml:space="preserve"> PAGEREF _Toc158891168 \h </w:instrText>
            </w:r>
            <w:r w:rsidR="00EC00CA">
              <w:rPr>
                <w:noProof/>
                <w:webHidden/>
              </w:rPr>
            </w:r>
            <w:r w:rsidR="00EC00CA">
              <w:rPr>
                <w:noProof/>
                <w:webHidden/>
              </w:rPr>
              <w:fldChar w:fldCharType="separate"/>
            </w:r>
            <w:r w:rsidR="00723588">
              <w:rPr>
                <w:noProof/>
                <w:webHidden/>
              </w:rPr>
              <w:t>10</w:t>
            </w:r>
            <w:r w:rsidR="00EC00CA">
              <w:rPr>
                <w:noProof/>
                <w:webHidden/>
              </w:rPr>
              <w:fldChar w:fldCharType="end"/>
            </w:r>
          </w:hyperlink>
        </w:p>
        <w:p w14:paraId="03D10B35" w14:textId="52C9062A"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169" w:history="1">
            <w:r w:rsidR="00EC00CA" w:rsidRPr="006D4D63">
              <w:rPr>
                <w:rStyle w:val="Lienhypertexte"/>
                <w:noProof/>
              </w:rPr>
              <w:t>c)</w:t>
            </w:r>
            <w:r w:rsidR="00EC00CA">
              <w:rPr>
                <w:rFonts w:asciiTheme="minorHAnsi" w:eastAsiaTheme="minorEastAsia" w:hAnsiTheme="minorHAnsi" w:cstheme="minorBidi"/>
                <w:noProof/>
                <w:sz w:val="22"/>
              </w:rPr>
              <w:tab/>
            </w:r>
            <w:r w:rsidR="00EC00CA" w:rsidRPr="006D4D63">
              <w:rPr>
                <w:rStyle w:val="Lienhypertexte"/>
                <w:noProof/>
              </w:rPr>
              <w:t>Motifs d’exclusion facultative</w:t>
            </w:r>
            <w:r w:rsidR="00EC00CA">
              <w:rPr>
                <w:noProof/>
                <w:webHidden/>
              </w:rPr>
              <w:tab/>
            </w:r>
            <w:r w:rsidR="00EC00CA">
              <w:rPr>
                <w:noProof/>
                <w:webHidden/>
              </w:rPr>
              <w:fldChar w:fldCharType="begin"/>
            </w:r>
            <w:r w:rsidR="00EC00CA">
              <w:rPr>
                <w:noProof/>
                <w:webHidden/>
              </w:rPr>
              <w:instrText xml:space="preserve"> PAGEREF _Toc158891169 \h </w:instrText>
            </w:r>
            <w:r w:rsidR="00EC00CA">
              <w:rPr>
                <w:noProof/>
                <w:webHidden/>
              </w:rPr>
            </w:r>
            <w:r w:rsidR="00EC00CA">
              <w:rPr>
                <w:noProof/>
                <w:webHidden/>
              </w:rPr>
              <w:fldChar w:fldCharType="separate"/>
            </w:r>
            <w:r w:rsidR="00723588">
              <w:rPr>
                <w:noProof/>
                <w:webHidden/>
              </w:rPr>
              <w:t>11</w:t>
            </w:r>
            <w:r w:rsidR="00EC00CA">
              <w:rPr>
                <w:noProof/>
                <w:webHidden/>
              </w:rPr>
              <w:fldChar w:fldCharType="end"/>
            </w:r>
          </w:hyperlink>
        </w:p>
        <w:p w14:paraId="05A796EC" w14:textId="2E4A9AC9"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170" w:history="1">
            <w:r w:rsidR="00EC00CA" w:rsidRPr="006D4D63">
              <w:rPr>
                <w:rStyle w:val="Lienhypertexte"/>
                <w:noProof/>
              </w:rPr>
              <w:t>d)</w:t>
            </w:r>
            <w:r w:rsidR="00EC00CA">
              <w:rPr>
                <w:rFonts w:asciiTheme="minorHAnsi" w:eastAsiaTheme="minorEastAsia" w:hAnsiTheme="minorHAnsi" w:cstheme="minorBidi"/>
                <w:noProof/>
                <w:sz w:val="22"/>
              </w:rPr>
              <w:tab/>
            </w:r>
            <w:r w:rsidR="00EC00CA" w:rsidRPr="006D4D63">
              <w:rPr>
                <w:rStyle w:val="Lienhypertexte"/>
                <w:noProof/>
              </w:rPr>
              <w:t>Mesures correctrices</w:t>
            </w:r>
            <w:r w:rsidR="00EC00CA">
              <w:rPr>
                <w:noProof/>
                <w:webHidden/>
              </w:rPr>
              <w:tab/>
            </w:r>
            <w:r w:rsidR="00EC00CA">
              <w:rPr>
                <w:noProof/>
                <w:webHidden/>
              </w:rPr>
              <w:fldChar w:fldCharType="begin"/>
            </w:r>
            <w:r w:rsidR="00EC00CA">
              <w:rPr>
                <w:noProof/>
                <w:webHidden/>
              </w:rPr>
              <w:instrText xml:space="preserve"> PAGEREF _Toc158891170 \h </w:instrText>
            </w:r>
            <w:r w:rsidR="00EC00CA">
              <w:rPr>
                <w:noProof/>
                <w:webHidden/>
              </w:rPr>
            </w:r>
            <w:r w:rsidR="00EC00CA">
              <w:rPr>
                <w:noProof/>
                <w:webHidden/>
              </w:rPr>
              <w:fldChar w:fldCharType="separate"/>
            </w:r>
            <w:r w:rsidR="00723588">
              <w:rPr>
                <w:noProof/>
                <w:webHidden/>
              </w:rPr>
              <w:t>11</w:t>
            </w:r>
            <w:r w:rsidR="00EC00CA">
              <w:rPr>
                <w:noProof/>
                <w:webHidden/>
              </w:rPr>
              <w:fldChar w:fldCharType="end"/>
            </w:r>
          </w:hyperlink>
        </w:p>
        <w:p w14:paraId="095584B9" w14:textId="2C719082"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171" w:history="1">
            <w:r w:rsidR="00EC00CA" w:rsidRPr="006D4D63">
              <w:rPr>
                <w:rStyle w:val="Lienhypertexte"/>
                <w:noProof/>
              </w:rPr>
              <w:t>e)</w:t>
            </w:r>
            <w:r w:rsidR="00EC00CA">
              <w:rPr>
                <w:rFonts w:asciiTheme="minorHAnsi" w:eastAsiaTheme="minorEastAsia" w:hAnsiTheme="minorHAnsi" w:cstheme="minorBidi"/>
                <w:noProof/>
                <w:sz w:val="22"/>
              </w:rPr>
              <w:tab/>
            </w:r>
            <w:r w:rsidR="00EC00CA" w:rsidRPr="006D4D63">
              <w:rPr>
                <w:rStyle w:val="Lienhypertexte"/>
                <w:noProof/>
              </w:rPr>
              <w:t>En cas de groupement économique ou de recours à un tiers</w:t>
            </w:r>
            <w:r w:rsidR="00EC00CA">
              <w:rPr>
                <w:noProof/>
                <w:webHidden/>
              </w:rPr>
              <w:tab/>
            </w:r>
            <w:r w:rsidR="00EC00CA">
              <w:rPr>
                <w:noProof/>
                <w:webHidden/>
              </w:rPr>
              <w:fldChar w:fldCharType="begin"/>
            </w:r>
            <w:r w:rsidR="00EC00CA">
              <w:rPr>
                <w:noProof/>
                <w:webHidden/>
              </w:rPr>
              <w:instrText xml:space="preserve"> PAGEREF _Toc158891171 \h </w:instrText>
            </w:r>
            <w:r w:rsidR="00EC00CA">
              <w:rPr>
                <w:noProof/>
                <w:webHidden/>
              </w:rPr>
            </w:r>
            <w:r w:rsidR="00EC00CA">
              <w:rPr>
                <w:noProof/>
                <w:webHidden/>
              </w:rPr>
              <w:fldChar w:fldCharType="separate"/>
            </w:r>
            <w:r w:rsidR="00723588">
              <w:rPr>
                <w:noProof/>
                <w:webHidden/>
              </w:rPr>
              <w:t>11</w:t>
            </w:r>
            <w:r w:rsidR="00EC00CA">
              <w:rPr>
                <w:noProof/>
                <w:webHidden/>
              </w:rPr>
              <w:fldChar w:fldCharType="end"/>
            </w:r>
          </w:hyperlink>
        </w:p>
        <w:p w14:paraId="30D16E65" w14:textId="6F4DCA30"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172" w:history="1">
            <w:r w:rsidR="00EC00CA" w:rsidRPr="006D4D63">
              <w:rPr>
                <w:rStyle w:val="Lienhypertexte"/>
                <w:noProof/>
              </w:rPr>
              <w:t>f)</w:t>
            </w:r>
            <w:r w:rsidR="00EC00CA">
              <w:rPr>
                <w:rFonts w:asciiTheme="minorHAnsi" w:eastAsiaTheme="minorEastAsia" w:hAnsiTheme="minorHAnsi" w:cstheme="minorBidi"/>
                <w:noProof/>
                <w:sz w:val="22"/>
              </w:rPr>
              <w:tab/>
            </w:r>
            <w:r w:rsidR="00EC00CA" w:rsidRPr="006D4D63">
              <w:rPr>
                <w:rStyle w:val="Lienhypertexte"/>
                <w:noProof/>
              </w:rPr>
              <w:t>Critères de sélection</w:t>
            </w:r>
            <w:r w:rsidR="00EC00CA">
              <w:rPr>
                <w:noProof/>
                <w:webHidden/>
              </w:rPr>
              <w:tab/>
            </w:r>
            <w:r w:rsidR="00EC00CA">
              <w:rPr>
                <w:noProof/>
                <w:webHidden/>
              </w:rPr>
              <w:fldChar w:fldCharType="begin"/>
            </w:r>
            <w:r w:rsidR="00EC00CA">
              <w:rPr>
                <w:noProof/>
                <w:webHidden/>
              </w:rPr>
              <w:instrText xml:space="preserve"> PAGEREF _Toc158891172 \h </w:instrText>
            </w:r>
            <w:r w:rsidR="00EC00CA">
              <w:rPr>
                <w:noProof/>
                <w:webHidden/>
              </w:rPr>
            </w:r>
            <w:r w:rsidR="00EC00CA">
              <w:rPr>
                <w:noProof/>
                <w:webHidden/>
              </w:rPr>
              <w:fldChar w:fldCharType="separate"/>
            </w:r>
            <w:r w:rsidR="00723588">
              <w:rPr>
                <w:noProof/>
                <w:webHidden/>
              </w:rPr>
              <w:t>11</w:t>
            </w:r>
            <w:r w:rsidR="00EC00CA">
              <w:rPr>
                <w:noProof/>
                <w:webHidden/>
              </w:rPr>
              <w:fldChar w:fldCharType="end"/>
            </w:r>
          </w:hyperlink>
        </w:p>
        <w:p w14:paraId="6D84F394" w14:textId="79A9044E"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173" w:history="1">
            <w:r w:rsidR="00EC00CA" w:rsidRPr="006D4D63">
              <w:rPr>
                <w:rStyle w:val="Lienhypertexte"/>
                <w:noProof/>
              </w:rPr>
              <w:t>g)</w:t>
            </w:r>
            <w:r w:rsidR="00EC00CA">
              <w:rPr>
                <w:rFonts w:asciiTheme="minorHAnsi" w:eastAsiaTheme="minorEastAsia" w:hAnsiTheme="minorHAnsi" w:cstheme="minorBidi"/>
                <w:noProof/>
                <w:sz w:val="22"/>
              </w:rPr>
              <w:tab/>
            </w:r>
            <w:r w:rsidR="00EC00CA" w:rsidRPr="006D4D63">
              <w:rPr>
                <w:rStyle w:val="Lienhypertexte"/>
                <w:noProof/>
              </w:rPr>
              <w:t>Moyens de preuve – le Document unique de Marché Européen (le DUME)</w:t>
            </w:r>
            <w:r w:rsidR="00EC00CA">
              <w:rPr>
                <w:noProof/>
                <w:webHidden/>
              </w:rPr>
              <w:tab/>
            </w:r>
            <w:r w:rsidR="00EC00CA">
              <w:rPr>
                <w:noProof/>
                <w:webHidden/>
              </w:rPr>
              <w:fldChar w:fldCharType="begin"/>
            </w:r>
            <w:r w:rsidR="00EC00CA">
              <w:rPr>
                <w:noProof/>
                <w:webHidden/>
              </w:rPr>
              <w:instrText xml:space="preserve"> PAGEREF _Toc158891173 \h </w:instrText>
            </w:r>
            <w:r w:rsidR="00EC00CA">
              <w:rPr>
                <w:noProof/>
                <w:webHidden/>
              </w:rPr>
            </w:r>
            <w:r w:rsidR="00EC00CA">
              <w:rPr>
                <w:noProof/>
                <w:webHidden/>
              </w:rPr>
              <w:fldChar w:fldCharType="separate"/>
            </w:r>
            <w:r w:rsidR="00723588">
              <w:rPr>
                <w:noProof/>
                <w:webHidden/>
              </w:rPr>
              <w:t>12</w:t>
            </w:r>
            <w:r w:rsidR="00EC00CA">
              <w:rPr>
                <w:noProof/>
                <w:webHidden/>
              </w:rPr>
              <w:fldChar w:fldCharType="end"/>
            </w:r>
          </w:hyperlink>
        </w:p>
        <w:p w14:paraId="20815B45" w14:textId="64101443" w:rsidR="00EC00CA" w:rsidRDefault="00000000">
          <w:pPr>
            <w:pStyle w:val="TM2"/>
            <w:rPr>
              <w:rFonts w:asciiTheme="minorHAnsi" w:eastAsiaTheme="minorEastAsia" w:hAnsiTheme="minorHAnsi" w:cstheme="minorBidi"/>
              <w:noProof/>
              <w:sz w:val="22"/>
            </w:rPr>
          </w:pPr>
          <w:hyperlink w:anchor="_Toc158891174" w:history="1">
            <w:r w:rsidR="00EC00CA" w:rsidRPr="006D4D63">
              <w:rPr>
                <w:rStyle w:val="Lienhypertexte"/>
                <w:noProof/>
              </w:rPr>
              <w:t>7.</w:t>
            </w:r>
            <w:r w:rsidR="00EC00CA">
              <w:rPr>
                <w:rFonts w:asciiTheme="minorHAnsi" w:eastAsiaTheme="minorEastAsia" w:hAnsiTheme="minorHAnsi" w:cstheme="minorBidi"/>
                <w:noProof/>
                <w:sz w:val="22"/>
              </w:rPr>
              <w:tab/>
            </w:r>
            <w:r w:rsidR="00EC00CA" w:rsidRPr="006D4D63">
              <w:rPr>
                <w:rStyle w:val="Lienhypertexte"/>
                <w:noProof/>
              </w:rPr>
              <w:t>Régularité</w:t>
            </w:r>
            <w:r w:rsidR="00EC00CA">
              <w:rPr>
                <w:noProof/>
                <w:webHidden/>
              </w:rPr>
              <w:tab/>
            </w:r>
            <w:r w:rsidR="00EC00CA">
              <w:rPr>
                <w:noProof/>
                <w:webHidden/>
              </w:rPr>
              <w:fldChar w:fldCharType="begin"/>
            </w:r>
            <w:r w:rsidR="00EC00CA">
              <w:rPr>
                <w:noProof/>
                <w:webHidden/>
              </w:rPr>
              <w:instrText xml:space="preserve"> PAGEREF _Toc158891174 \h </w:instrText>
            </w:r>
            <w:r w:rsidR="00EC00CA">
              <w:rPr>
                <w:noProof/>
                <w:webHidden/>
              </w:rPr>
            </w:r>
            <w:r w:rsidR="00EC00CA">
              <w:rPr>
                <w:noProof/>
                <w:webHidden/>
              </w:rPr>
              <w:fldChar w:fldCharType="separate"/>
            </w:r>
            <w:r w:rsidR="00723588">
              <w:rPr>
                <w:noProof/>
                <w:webHidden/>
              </w:rPr>
              <w:t>14</w:t>
            </w:r>
            <w:r w:rsidR="00EC00CA">
              <w:rPr>
                <w:noProof/>
                <w:webHidden/>
              </w:rPr>
              <w:fldChar w:fldCharType="end"/>
            </w:r>
          </w:hyperlink>
        </w:p>
        <w:p w14:paraId="1D972C20" w14:textId="39181F67" w:rsidR="00EC00CA" w:rsidRDefault="00000000">
          <w:pPr>
            <w:pStyle w:val="TM2"/>
            <w:rPr>
              <w:rFonts w:asciiTheme="minorHAnsi" w:eastAsiaTheme="minorEastAsia" w:hAnsiTheme="minorHAnsi" w:cstheme="minorBidi"/>
              <w:noProof/>
              <w:sz w:val="22"/>
            </w:rPr>
          </w:pPr>
          <w:hyperlink w:anchor="_Toc158891175" w:history="1">
            <w:r w:rsidR="00EC00CA" w:rsidRPr="006D4D63">
              <w:rPr>
                <w:rStyle w:val="Lienhypertexte"/>
                <w:noProof/>
              </w:rPr>
              <w:t>8.</w:t>
            </w:r>
            <w:r w:rsidR="00EC00CA">
              <w:rPr>
                <w:rFonts w:asciiTheme="minorHAnsi" w:eastAsiaTheme="minorEastAsia" w:hAnsiTheme="minorHAnsi" w:cstheme="minorBidi"/>
                <w:noProof/>
                <w:sz w:val="22"/>
              </w:rPr>
              <w:tab/>
            </w:r>
            <w:r w:rsidR="00EC00CA" w:rsidRPr="006D4D63">
              <w:rPr>
                <w:rStyle w:val="Lienhypertexte"/>
                <w:noProof/>
              </w:rPr>
              <w:t>Critères d’attribution</w:t>
            </w:r>
            <w:r w:rsidR="00EC00CA">
              <w:rPr>
                <w:noProof/>
                <w:webHidden/>
              </w:rPr>
              <w:tab/>
            </w:r>
            <w:r w:rsidR="00EC00CA">
              <w:rPr>
                <w:noProof/>
                <w:webHidden/>
              </w:rPr>
              <w:fldChar w:fldCharType="begin"/>
            </w:r>
            <w:r w:rsidR="00EC00CA">
              <w:rPr>
                <w:noProof/>
                <w:webHidden/>
              </w:rPr>
              <w:instrText xml:space="preserve"> PAGEREF _Toc158891175 \h </w:instrText>
            </w:r>
            <w:r w:rsidR="00EC00CA">
              <w:rPr>
                <w:noProof/>
                <w:webHidden/>
              </w:rPr>
            </w:r>
            <w:r w:rsidR="00EC00CA">
              <w:rPr>
                <w:noProof/>
                <w:webHidden/>
              </w:rPr>
              <w:fldChar w:fldCharType="separate"/>
            </w:r>
            <w:r w:rsidR="00723588">
              <w:rPr>
                <w:noProof/>
                <w:webHidden/>
              </w:rPr>
              <w:t>14</w:t>
            </w:r>
            <w:r w:rsidR="00EC00CA">
              <w:rPr>
                <w:noProof/>
                <w:webHidden/>
              </w:rPr>
              <w:fldChar w:fldCharType="end"/>
            </w:r>
          </w:hyperlink>
        </w:p>
        <w:p w14:paraId="4B849B18" w14:textId="6926873E"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176" w:history="1">
            <w:r w:rsidR="00EC00CA" w:rsidRPr="006D4D63">
              <w:rPr>
                <w:rStyle w:val="Lienhypertexte"/>
                <w:noProof/>
              </w:rPr>
              <w:t>a)</w:t>
            </w:r>
            <w:r w:rsidR="00EC00CA">
              <w:rPr>
                <w:rFonts w:asciiTheme="minorHAnsi" w:eastAsiaTheme="minorEastAsia" w:hAnsiTheme="minorHAnsi" w:cstheme="minorBidi"/>
                <w:noProof/>
                <w:sz w:val="22"/>
              </w:rPr>
              <w:tab/>
            </w:r>
            <w:r w:rsidR="00EC00CA" w:rsidRPr="006D4D63">
              <w:rPr>
                <w:rStyle w:val="Lienhypertexte"/>
                <w:noProof/>
              </w:rPr>
              <w:t>Prix (XXXX points)</w:t>
            </w:r>
            <w:r w:rsidR="00EC00CA">
              <w:rPr>
                <w:noProof/>
                <w:webHidden/>
              </w:rPr>
              <w:tab/>
            </w:r>
            <w:r w:rsidR="00EC00CA">
              <w:rPr>
                <w:noProof/>
                <w:webHidden/>
              </w:rPr>
              <w:fldChar w:fldCharType="begin"/>
            </w:r>
            <w:r w:rsidR="00EC00CA">
              <w:rPr>
                <w:noProof/>
                <w:webHidden/>
              </w:rPr>
              <w:instrText xml:space="preserve"> PAGEREF _Toc158891176 \h </w:instrText>
            </w:r>
            <w:r w:rsidR="00EC00CA">
              <w:rPr>
                <w:noProof/>
                <w:webHidden/>
              </w:rPr>
            </w:r>
            <w:r w:rsidR="00EC00CA">
              <w:rPr>
                <w:noProof/>
                <w:webHidden/>
              </w:rPr>
              <w:fldChar w:fldCharType="separate"/>
            </w:r>
            <w:r w:rsidR="00723588">
              <w:rPr>
                <w:noProof/>
                <w:webHidden/>
              </w:rPr>
              <w:t>14</w:t>
            </w:r>
            <w:r w:rsidR="00EC00CA">
              <w:rPr>
                <w:noProof/>
                <w:webHidden/>
              </w:rPr>
              <w:fldChar w:fldCharType="end"/>
            </w:r>
          </w:hyperlink>
        </w:p>
        <w:p w14:paraId="393ECEE5" w14:textId="7AC116E5"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177" w:history="1">
            <w:r w:rsidR="00EC00CA" w:rsidRPr="006D4D63">
              <w:rPr>
                <w:rStyle w:val="Lienhypertexte"/>
                <w:noProof/>
              </w:rPr>
              <w:t>b)</w:t>
            </w:r>
            <w:r w:rsidR="00EC00CA">
              <w:rPr>
                <w:rFonts w:asciiTheme="minorHAnsi" w:eastAsiaTheme="minorEastAsia" w:hAnsiTheme="minorHAnsi" w:cstheme="minorBidi"/>
                <w:noProof/>
                <w:sz w:val="22"/>
              </w:rPr>
              <w:tab/>
            </w:r>
            <w:r w:rsidR="00EC00CA" w:rsidRPr="006D4D63">
              <w:rPr>
                <w:rStyle w:val="Lienhypertexte"/>
                <w:noProof/>
              </w:rPr>
              <w:t>Mesures prises en matière d’alimentation durable (XXXX points)</w:t>
            </w:r>
            <w:r w:rsidR="00EC00CA">
              <w:rPr>
                <w:noProof/>
                <w:webHidden/>
              </w:rPr>
              <w:tab/>
            </w:r>
            <w:r w:rsidR="00EC00CA">
              <w:rPr>
                <w:noProof/>
                <w:webHidden/>
              </w:rPr>
              <w:fldChar w:fldCharType="begin"/>
            </w:r>
            <w:r w:rsidR="00EC00CA">
              <w:rPr>
                <w:noProof/>
                <w:webHidden/>
              </w:rPr>
              <w:instrText xml:space="preserve"> PAGEREF _Toc158891177 \h </w:instrText>
            </w:r>
            <w:r w:rsidR="00EC00CA">
              <w:rPr>
                <w:noProof/>
                <w:webHidden/>
              </w:rPr>
            </w:r>
            <w:r w:rsidR="00EC00CA">
              <w:rPr>
                <w:noProof/>
                <w:webHidden/>
              </w:rPr>
              <w:fldChar w:fldCharType="separate"/>
            </w:r>
            <w:r w:rsidR="00723588">
              <w:rPr>
                <w:noProof/>
                <w:webHidden/>
              </w:rPr>
              <w:t>14</w:t>
            </w:r>
            <w:r w:rsidR="00EC00CA">
              <w:rPr>
                <w:noProof/>
                <w:webHidden/>
              </w:rPr>
              <w:fldChar w:fldCharType="end"/>
            </w:r>
          </w:hyperlink>
        </w:p>
        <w:p w14:paraId="3994059A" w14:textId="5955F102"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178" w:history="1">
            <w:r w:rsidR="00EC00CA" w:rsidRPr="006D4D63">
              <w:rPr>
                <w:rStyle w:val="Lienhypertexte"/>
                <w:noProof/>
              </w:rPr>
              <w:t>c)</w:t>
            </w:r>
            <w:r w:rsidR="00EC00CA">
              <w:rPr>
                <w:rFonts w:asciiTheme="minorHAnsi" w:eastAsiaTheme="minorEastAsia" w:hAnsiTheme="minorHAnsi" w:cstheme="minorBidi"/>
                <w:noProof/>
                <w:sz w:val="22"/>
              </w:rPr>
              <w:tab/>
            </w:r>
            <w:r w:rsidR="00EC00CA" w:rsidRPr="006D4D63">
              <w:rPr>
                <w:rStyle w:val="Lienhypertexte"/>
                <w:noProof/>
              </w:rPr>
              <w:t>Mesures prises en matière de prévention et gestion du gaspillage alimentaire (XXXX points)</w:t>
            </w:r>
            <w:r w:rsidR="00EC00CA">
              <w:rPr>
                <w:noProof/>
                <w:webHidden/>
              </w:rPr>
              <w:tab/>
            </w:r>
            <w:r w:rsidR="00EC00CA">
              <w:rPr>
                <w:noProof/>
                <w:webHidden/>
              </w:rPr>
              <w:fldChar w:fldCharType="begin"/>
            </w:r>
            <w:r w:rsidR="00EC00CA">
              <w:rPr>
                <w:noProof/>
                <w:webHidden/>
              </w:rPr>
              <w:instrText xml:space="preserve"> PAGEREF _Toc158891178 \h </w:instrText>
            </w:r>
            <w:r w:rsidR="00EC00CA">
              <w:rPr>
                <w:noProof/>
                <w:webHidden/>
              </w:rPr>
            </w:r>
            <w:r w:rsidR="00EC00CA">
              <w:rPr>
                <w:noProof/>
                <w:webHidden/>
              </w:rPr>
              <w:fldChar w:fldCharType="separate"/>
            </w:r>
            <w:r w:rsidR="00723588">
              <w:rPr>
                <w:noProof/>
                <w:webHidden/>
              </w:rPr>
              <w:t>16</w:t>
            </w:r>
            <w:r w:rsidR="00EC00CA">
              <w:rPr>
                <w:noProof/>
                <w:webHidden/>
              </w:rPr>
              <w:fldChar w:fldCharType="end"/>
            </w:r>
          </w:hyperlink>
        </w:p>
        <w:p w14:paraId="7EA7B9B0" w14:textId="49A3EB75"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179" w:history="1">
            <w:r w:rsidR="00EC00CA" w:rsidRPr="006D4D63">
              <w:rPr>
                <w:rStyle w:val="Lienhypertexte"/>
                <w:noProof/>
              </w:rPr>
              <w:t>d)</w:t>
            </w:r>
            <w:r w:rsidR="00EC00CA">
              <w:rPr>
                <w:rFonts w:asciiTheme="minorHAnsi" w:eastAsiaTheme="minorEastAsia" w:hAnsiTheme="minorHAnsi" w:cstheme="minorBidi"/>
                <w:noProof/>
                <w:sz w:val="22"/>
              </w:rPr>
              <w:tab/>
            </w:r>
            <w:r w:rsidR="00EC00CA" w:rsidRPr="006D4D63">
              <w:rPr>
                <w:rStyle w:val="Lienhypertexte"/>
                <w:noProof/>
              </w:rPr>
              <w:t>Actions d’information relatives à l’alimentation durable (XXXX points)</w:t>
            </w:r>
            <w:r w:rsidR="00EC00CA">
              <w:rPr>
                <w:noProof/>
                <w:webHidden/>
              </w:rPr>
              <w:tab/>
            </w:r>
            <w:r w:rsidR="00EC00CA">
              <w:rPr>
                <w:noProof/>
                <w:webHidden/>
              </w:rPr>
              <w:fldChar w:fldCharType="begin"/>
            </w:r>
            <w:r w:rsidR="00EC00CA">
              <w:rPr>
                <w:noProof/>
                <w:webHidden/>
              </w:rPr>
              <w:instrText xml:space="preserve"> PAGEREF _Toc158891179 \h </w:instrText>
            </w:r>
            <w:r w:rsidR="00EC00CA">
              <w:rPr>
                <w:noProof/>
                <w:webHidden/>
              </w:rPr>
            </w:r>
            <w:r w:rsidR="00EC00CA">
              <w:rPr>
                <w:noProof/>
                <w:webHidden/>
              </w:rPr>
              <w:fldChar w:fldCharType="separate"/>
            </w:r>
            <w:r w:rsidR="00723588">
              <w:rPr>
                <w:noProof/>
                <w:webHidden/>
              </w:rPr>
              <w:t>16</w:t>
            </w:r>
            <w:r w:rsidR="00EC00CA">
              <w:rPr>
                <w:noProof/>
                <w:webHidden/>
              </w:rPr>
              <w:fldChar w:fldCharType="end"/>
            </w:r>
          </w:hyperlink>
        </w:p>
        <w:p w14:paraId="038B7F7D" w14:textId="256321CE"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180" w:history="1">
            <w:r w:rsidR="00EC00CA" w:rsidRPr="006D4D63">
              <w:rPr>
                <w:rStyle w:val="Lienhypertexte"/>
                <w:noProof/>
              </w:rPr>
              <w:t>e)</w:t>
            </w:r>
            <w:r w:rsidR="00EC00CA">
              <w:rPr>
                <w:rFonts w:asciiTheme="minorHAnsi" w:eastAsiaTheme="minorEastAsia" w:hAnsiTheme="minorHAnsi" w:cstheme="minorBidi"/>
                <w:noProof/>
                <w:sz w:val="22"/>
              </w:rPr>
              <w:tab/>
            </w:r>
            <w:r w:rsidR="00EC00CA" w:rsidRPr="006D4D63">
              <w:rPr>
                <w:rStyle w:val="Lienhypertexte"/>
                <w:noProof/>
              </w:rPr>
              <w:t>Performances en matière d'insertion socio-professionnelle des publics en difficulté (XXXX points)</w:t>
            </w:r>
            <w:r w:rsidR="00EC00CA">
              <w:rPr>
                <w:noProof/>
                <w:webHidden/>
              </w:rPr>
              <w:tab/>
            </w:r>
            <w:r w:rsidR="00EC00CA">
              <w:rPr>
                <w:noProof/>
                <w:webHidden/>
              </w:rPr>
              <w:fldChar w:fldCharType="begin"/>
            </w:r>
            <w:r w:rsidR="00EC00CA">
              <w:rPr>
                <w:noProof/>
                <w:webHidden/>
              </w:rPr>
              <w:instrText xml:space="preserve"> PAGEREF _Toc158891180 \h </w:instrText>
            </w:r>
            <w:r w:rsidR="00EC00CA">
              <w:rPr>
                <w:noProof/>
                <w:webHidden/>
              </w:rPr>
            </w:r>
            <w:r w:rsidR="00EC00CA">
              <w:rPr>
                <w:noProof/>
                <w:webHidden/>
              </w:rPr>
              <w:fldChar w:fldCharType="separate"/>
            </w:r>
            <w:r w:rsidR="00723588">
              <w:rPr>
                <w:noProof/>
                <w:webHidden/>
              </w:rPr>
              <w:t>17</w:t>
            </w:r>
            <w:r w:rsidR="00EC00CA">
              <w:rPr>
                <w:noProof/>
                <w:webHidden/>
              </w:rPr>
              <w:fldChar w:fldCharType="end"/>
            </w:r>
          </w:hyperlink>
        </w:p>
        <w:p w14:paraId="19A69D47" w14:textId="1AFB9F8A" w:rsidR="00EC00CA" w:rsidRDefault="00000000">
          <w:pPr>
            <w:pStyle w:val="TM2"/>
            <w:rPr>
              <w:rFonts w:asciiTheme="minorHAnsi" w:eastAsiaTheme="minorEastAsia" w:hAnsiTheme="minorHAnsi" w:cstheme="minorBidi"/>
              <w:noProof/>
              <w:sz w:val="22"/>
            </w:rPr>
          </w:pPr>
          <w:hyperlink w:anchor="_Toc158891181" w:history="1">
            <w:r w:rsidR="00EC00CA" w:rsidRPr="006D4D63">
              <w:rPr>
                <w:rStyle w:val="Lienhypertexte"/>
                <w:noProof/>
                <w:lang w:val="fr-FR" w:eastAsia="fr-FR"/>
              </w:rPr>
              <w:t>9.</w:t>
            </w:r>
            <w:r w:rsidR="00EC00CA">
              <w:rPr>
                <w:rFonts w:asciiTheme="minorHAnsi" w:eastAsiaTheme="minorEastAsia" w:hAnsiTheme="minorHAnsi" w:cstheme="minorBidi"/>
                <w:noProof/>
                <w:sz w:val="22"/>
              </w:rPr>
              <w:tab/>
            </w:r>
            <w:r w:rsidR="00EC00CA" w:rsidRPr="006D4D63">
              <w:rPr>
                <w:rStyle w:val="Lienhypertexte"/>
                <w:noProof/>
                <w:lang w:val="fr-FR" w:eastAsia="fr-FR"/>
              </w:rPr>
              <w:t>Négociation</w:t>
            </w:r>
            <w:r w:rsidR="00EC00CA">
              <w:rPr>
                <w:noProof/>
                <w:webHidden/>
              </w:rPr>
              <w:tab/>
            </w:r>
            <w:r w:rsidR="00EC00CA">
              <w:rPr>
                <w:noProof/>
                <w:webHidden/>
              </w:rPr>
              <w:fldChar w:fldCharType="begin"/>
            </w:r>
            <w:r w:rsidR="00EC00CA">
              <w:rPr>
                <w:noProof/>
                <w:webHidden/>
              </w:rPr>
              <w:instrText xml:space="preserve"> PAGEREF _Toc158891181 \h </w:instrText>
            </w:r>
            <w:r w:rsidR="00EC00CA">
              <w:rPr>
                <w:noProof/>
                <w:webHidden/>
              </w:rPr>
            </w:r>
            <w:r w:rsidR="00EC00CA">
              <w:rPr>
                <w:noProof/>
                <w:webHidden/>
              </w:rPr>
              <w:fldChar w:fldCharType="separate"/>
            </w:r>
            <w:r w:rsidR="00723588">
              <w:rPr>
                <w:noProof/>
                <w:webHidden/>
              </w:rPr>
              <w:t>17</w:t>
            </w:r>
            <w:r w:rsidR="00EC00CA">
              <w:rPr>
                <w:noProof/>
                <w:webHidden/>
              </w:rPr>
              <w:fldChar w:fldCharType="end"/>
            </w:r>
          </w:hyperlink>
        </w:p>
        <w:p w14:paraId="27EC6F7B" w14:textId="008BDB9D" w:rsidR="00EC00CA" w:rsidRDefault="00000000">
          <w:pPr>
            <w:pStyle w:val="TM2"/>
            <w:rPr>
              <w:rFonts w:asciiTheme="minorHAnsi" w:eastAsiaTheme="minorEastAsia" w:hAnsiTheme="minorHAnsi" w:cstheme="minorBidi"/>
              <w:noProof/>
              <w:sz w:val="22"/>
            </w:rPr>
          </w:pPr>
          <w:hyperlink w:anchor="_Toc158891182" w:history="1">
            <w:r w:rsidR="00EC00CA" w:rsidRPr="006D4D63">
              <w:rPr>
                <w:rStyle w:val="Lienhypertexte"/>
                <w:noProof/>
              </w:rPr>
              <w:t>10.</w:t>
            </w:r>
            <w:r w:rsidR="00EC00CA">
              <w:rPr>
                <w:rFonts w:asciiTheme="minorHAnsi" w:eastAsiaTheme="minorEastAsia" w:hAnsiTheme="minorHAnsi" w:cstheme="minorBidi"/>
                <w:noProof/>
                <w:sz w:val="22"/>
              </w:rPr>
              <w:tab/>
            </w:r>
            <w:r w:rsidR="00EC00CA" w:rsidRPr="006D4D63">
              <w:rPr>
                <w:rStyle w:val="Lienhypertexte"/>
                <w:noProof/>
              </w:rPr>
              <w:t>Offre</w:t>
            </w:r>
            <w:r w:rsidR="00EC00CA">
              <w:rPr>
                <w:noProof/>
                <w:webHidden/>
              </w:rPr>
              <w:tab/>
            </w:r>
            <w:r w:rsidR="00EC00CA">
              <w:rPr>
                <w:noProof/>
                <w:webHidden/>
              </w:rPr>
              <w:fldChar w:fldCharType="begin"/>
            </w:r>
            <w:r w:rsidR="00EC00CA">
              <w:rPr>
                <w:noProof/>
                <w:webHidden/>
              </w:rPr>
              <w:instrText xml:space="preserve"> PAGEREF _Toc158891182 \h </w:instrText>
            </w:r>
            <w:r w:rsidR="00EC00CA">
              <w:rPr>
                <w:noProof/>
                <w:webHidden/>
              </w:rPr>
            </w:r>
            <w:r w:rsidR="00EC00CA">
              <w:rPr>
                <w:noProof/>
                <w:webHidden/>
              </w:rPr>
              <w:fldChar w:fldCharType="separate"/>
            </w:r>
            <w:r w:rsidR="00723588">
              <w:rPr>
                <w:noProof/>
                <w:webHidden/>
              </w:rPr>
              <w:t>18</w:t>
            </w:r>
            <w:r w:rsidR="00EC00CA">
              <w:rPr>
                <w:noProof/>
                <w:webHidden/>
              </w:rPr>
              <w:fldChar w:fldCharType="end"/>
            </w:r>
          </w:hyperlink>
        </w:p>
        <w:p w14:paraId="347D8E7C" w14:textId="6BCDD37A"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183" w:history="1">
            <w:r w:rsidR="00EC00CA" w:rsidRPr="006D4D63">
              <w:rPr>
                <w:rStyle w:val="Lienhypertexte"/>
                <w:noProof/>
              </w:rPr>
              <w:t>a)</w:t>
            </w:r>
            <w:r w:rsidR="00EC00CA">
              <w:rPr>
                <w:rFonts w:asciiTheme="minorHAnsi" w:eastAsiaTheme="minorEastAsia" w:hAnsiTheme="minorHAnsi" w:cstheme="minorBidi"/>
                <w:noProof/>
                <w:sz w:val="22"/>
              </w:rPr>
              <w:tab/>
            </w:r>
            <w:r w:rsidR="00EC00CA" w:rsidRPr="006D4D63">
              <w:rPr>
                <w:rStyle w:val="Lienhypertexte"/>
                <w:noProof/>
              </w:rPr>
              <w:t>Forme de l’offre</w:t>
            </w:r>
            <w:r w:rsidR="00EC00CA">
              <w:rPr>
                <w:noProof/>
                <w:webHidden/>
              </w:rPr>
              <w:tab/>
            </w:r>
            <w:r w:rsidR="00EC00CA">
              <w:rPr>
                <w:noProof/>
                <w:webHidden/>
              </w:rPr>
              <w:fldChar w:fldCharType="begin"/>
            </w:r>
            <w:r w:rsidR="00EC00CA">
              <w:rPr>
                <w:noProof/>
                <w:webHidden/>
              </w:rPr>
              <w:instrText xml:space="preserve"> PAGEREF _Toc158891183 \h </w:instrText>
            </w:r>
            <w:r w:rsidR="00EC00CA">
              <w:rPr>
                <w:noProof/>
                <w:webHidden/>
              </w:rPr>
            </w:r>
            <w:r w:rsidR="00EC00CA">
              <w:rPr>
                <w:noProof/>
                <w:webHidden/>
              </w:rPr>
              <w:fldChar w:fldCharType="separate"/>
            </w:r>
            <w:r w:rsidR="00723588">
              <w:rPr>
                <w:noProof/>
                <w:webHidden/>
              </w:rPr>
              <w:t>18</w:t>
            </w:r>
            <w:r w:rsidR="00EC00CA">
              <w:rPr>
                <w:noProof/>
                <w:webHidden/>
              </w:rPr>
              <w:fldChar w:fldCharType="end"/>
            </w:r>
          </w:hyperlink>
        </w:p>
        <w:p w14:paraId="4FD00BDB" w14:textId="1C9D56D9"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184" w:history="1">
            <w:r w:rsidR="00EC00CA" w:rsidRPr="006D4D63">
              <w:rPr>
                <w:rStyle w:val="Lienhypertexte"/>
                <w:noProof/>
              </w:rPr>
              <w:t>b)</w:t>
            </w:r>
            <w:r w:rsidR="00EC00CA">
              <w:rPr>
                <w:rFonts w:asciiTheme="minorHAnsi" w:eastAsiaTheme="minorEastAsia" w:hAnsiTheme="minorHAnsi" w:cstheme="minorBidi"/>
                <w:noProof/>
                <w:sz w:val="22"/>
              </w:rPr>
              <w:tab/>
            </w:r>
            <w:r w:rsidR="00EC00CA" w:rsidRPr="006D4D63">
              <w:rPr>
                <w:rStyle w:val="Lienhypertexte"/>
                <w:noProof/>
              </w:rPr>
              <w:t>Dépôt de l’offre</w:t>
            </w:r>
            <w:r w:rsidR="00EC00CA">
              <w:rPr>
                <w:noProof/>
                <w:webHidden/>
              </w:rPr>
              <w:tab/>
            </w:r>
            <w:r w:rsidR="00EC00CA">
              <w:rPr>
                <w:noProof/>
                <w:webHidden/>
              </w:rPr>
              <w:fldChar w:fldCharType="begin"/>
            </w:r>
            <w:r w:rsidR="00EC00CA">
              <w:rPr>
                <w:noProof/>
                <w:webHidden/>
              </w:rPr>
              <w:instrText xml:space="preserve"> PAGEREF _Toc158891184 \h </w:instrText>
            </w:r>
            <w:r w:rsidR="00EC00CA">
              <w:rPr>
                <w:noProof/>
                <w:webHidden/>
              </w:rPr>
            </w:r>
            <w:r w:rsidR="00EC00CA">
              <w:rPr>
                <w:noProof/>
                <w:webHidden/>
              </w:rPr>
              <w:fldChar w:fldCharType="separate"/>
            </w:r>
            <w:r w:rsidR="00723588">
              <w:rPr>
                <w:noProof/>
                <w:webHidden/>
              </w:rPr>
              <w:t>19</w:t>
            </w:r>
            <w:r w:rsidR="00EC00CA">
              <w:rPr>
                <w:noProof/>
                <w:webHidden/>
              </w:rPr>
              <w:fldChar w:fldCharType="end"/>
            </w:r>
          </w:hyperlink>
        </w:p>
        <w:p w14:paraId="7B639E1B" w14:textId="7FADAEE3"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185" w:history="1">
            <w:r w:rsidR="00EC00CA" w:rsidRPr="006D4D63">
              <w:rPr>
                <w:rStyle w:val="Lienhypertexte"/>
                <w:noProof/>
              </w:rPr>
              <w:t>c)</w:t>
            </w:r>
            <w:r w:rsidR="00EC00CA">
              <w:rPr>
                <w:rFonts w:asciiTheme="minorHAnsi" w:eastAsiaTheme="minorEastAsia" w:hAnsiTheme="minorHAnsi" w:cstheme="minorBidi"/>
                <w:noProof/>
                <w:sz w:val="22"/>
              </w:rPr>
              <w:tab/>
            </w:r>
            <w:r w:rsidR="00EC00CA" w:rsidRPr="006D4D63">
              <w:rPr>
                <w:rStyle w:val="Lienhypertexte"/>
                <w:noProof/>
              </w:rPr>
              <w:t>Délai d’engagement</w:t>
            </w:r>
            <w:r w:rsidR="00EC00CA">
              <w:rPr>
                <w:noProof/>
                <w:webHidden/>
              </w:rPr>
              <w:tab/>
            </w:r>
            <w:r w:rsidR="00EC00CA">
              <w:rPr>
                <w:noProof/>
                <w:webHidden/>
              </w:rPr>
              <w:fldChar w:fldCharType="begin"/>
            </w:r>
            <w:r w:rsidR="00EC00CA">
              <w:rPr>
                <w:noProof/>
                <w:webHidden/>
              </w:rPr>
              <w:instrText xml:space="preserve"> PAGEREF _Toc158891185 \h </w:instrText>
            </w:r>
            <w:r w:rsidR="00EC00CA">
              <w:rPr>
                <w:noProof/>
                <w:webHidden/>
              </w:rPr>
            </w:r>
            <w:r w:rsidR="00EC00CA">
              <w:rPr>
                <w:noProof/>
                <w:webHidden/>
              </w:rPr>
              <w:fldChar w:fldCharType="separate"/>
            </w:r>
            <w:r w:rsidR="00723588">
              <w:rPr>
                <w:noProof/>
                <w:webHidden/>
              </w:rPr>
              <w:t>19</w:t>
            </w:r>
            <w:r w:rsidR="00EC00CA">
              <w:rPr>
                <w:noProof/>
                <w:webHidden/>
              </w:rPr>
              <w:fldChar w:fldCharType="end"/>
            </w:r>
          </w:hyperlink>
        </w:p>
        <w:p w14:paraId="37B571F0" w14:textId="4019AA48"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186" w:history="1">
            <w:r w:rsidR="00EC00CA" w:rsidRPr="006D4D63">
              <w:rPr>
                <w:rStyle w:val="Lienhypertexte"/>
                <w:noProof/>
              </w:rPr>
              <w:t>d)</w:t>
            </w:r>
            <w:r w:rsidR="00EC00CA">
              <w:rPr>
                <w:rFonts w:asciiTheme="minorHAnsi" w:eastAsiaTheme="minorEastAsia" w:hAnsiTheme="minorHAnsi" w:cstheme="minorBidi"/>
                <w:noProof/>
                <w:sz w:val="22"/>
              </w:rPr>
              <w:tab/>
            </w:r>
            <w:r w:rsidR="00EC00CA" w:rsidRPr="006D4D63">
              <w:rPr>
                <w:rStyle w:val="Lienhypertexte"/>
                <w:noProof/>
              </w:rPr>
              <w:t>Signalement des erreurs ou omissions</w:t>
            </w:r>
            <w:r w:rsidR="00EC00CA">
              <w:rPr>
                <w:noProof/>
                <w:webHidden/>
              </w:rPr>
              <w:tab/>
            </w:r>
            <w:r w:rsidR="00EC00CA">
              <w:rPr>
                <w:noProof/>
                <w:webHidden/>
              </w:rPr>
              <w:fldChar w:fldCharType="begin"/>
            </w:r>
            <w:r w:rsidR="00EC00CA">
              <w:rPr>
                <w:noProof/>
                <w:webHidden/>
              </w:rPr>
              <w:instrText xml:space="preserve"> PAGEREF _Toc158891186 \h </w:instrText>
            </w:r>
            <w:r w:rsidR="00EC00CA">
              <w:rPr>
                <w:noProof/>
                <w:webHidden/>
              </w:rPr>
            </w:r>
            <w:r w:rsidR="00EC00CA">
              <w:rPr>
                <w:noProof/>
                <w:webHidden/>
              </w:rPr>
              <w:fldChar w:fldCharType="separate"/>
            </w:r>
            <w:r w:rsidR="00723588">
              <w:rPr>
                <w:noProof/>
                <w:webHidden/>
              </w:rPr>
              <w:t>19</w:t>
            </w:r>
            <w:r w:rsidR="00EC00CA">
              <w:rPr>
                <w:noProof/>
                <w:webHidden/>
              </w:rPr>
              <w:fldChar w:fldCharType="end"/>
            </w:r>
          </w:hyperlink>
        </w:p>
        <w:p w14:paraId="46E0CF0A" w14:textId="0F6D72CA" w:rsidR="00EC00CA" w:rsidRDefault="00000000">
          <w:pPr>
            <w:pStyle w:val="TM2"/>
            <w:rPr>
              <w:rFonts w:asciiTheme="minorHAnsi" w:eastAsiaTheme="minorEastAsia" w:hAnsiTheme="minorHAnsi" w:cstheme="minorBidi"/>
              <w:noProof/>
              <w:sz w:val="22"/>
            </w:rPr>
          </w:pPr>
          <w:hyperlink w:anchor="_Toc158891187" w:history="1">
            <w:r w:rsidR="00EC00CA" w:rsidRPr="006D4D63">
              <w:rPr>
                <w:rStyle w:val="Lienhypertexte"/>
                <w:noProof/>
              </w:rPr>
              <w:t>11.</w:t>
            </w:r>
            <w:r w:rsidR="00EC00CA">
              <w:rPr>
                <w:rFonts w:asciiTheme="minorHAnsi" w:eastAsiaTheme="minorEastAsia" w:hAnsiTheme="minorHAnsi" w:cstheme="minorBidi"/>
                <w:noProof/>
                <w:sz w:val="22"/>
              </w:rPr>
              <w:tab/>
            </w:r>
            <w:r w:rsidR="00EC00CA" w:rsidRPr="006D4D63">
              <w:rPr>
                <w:rStyle w:val="Lienhypertexte"/>
                <w:noProof/>
              </w:rPr>
              <w:t>Sous-traitance</w:t>
            </w:r>
            <w:r w:rsidR="00EC00CA">
              <w:rPr>
                <w:noProof/>
                <w:webHidden/>
              </w:rPr>
              <w:tab/>
            </w:r>
            <w:r w:rsidR="00EC00CA">
              <w:rPr>
                <w:noProof/>
                <w:webHidden/>
              </w:rPr>
              <w:fldChar w:fldCharType="begin"/>
            </w:r>
            <w:r w:rsidR="00EC00CA">
              <w:rPr>
                <w:noProof/>
                <w:webHidden/>
              </w:rPr>
              <w:instrText xml:space="preserve"> PAGEREF _Toc158891187 \h </w:instrText>
            </w:r>
            <w:r w:rsidR="00EC00CA">
              <w:rPr>
                <w:noProof/>
                <w:webHidden/>
              </w:rPr>
            </w:r>
            <w:r w:rsidR="00EC00CA">
              <w:rPr>
                <w:noProof/>
                <w:webHidden/>
              </w:rPr>
              <w:fldChar w:fldCharType="separate"/>
            </w:r>
            <w:r w:rsidR="00723588">
              <w:rPr>
                <w:noProof/>
                <w:webHidden/>
              </w:rPr>
              <w:t>19</w:t>
            </w:r>
            <w:r w:rsidR="00EC00CA">
              <w:rPr>
                <w:noProof/>
                <w:webHidden/>
              </w:rPr>
              <w:fldChar w:fldCharType="end"/>
            </w:r>
          </w:hyperlink>
        </w:p>
        <w:p w14:paraId="39739E15" w14:textId="538FB9A2" w:rsidR="00EC00CA" w:rsidRDefault="00000000">
          <w:pPr>
            <w:pStyle w:val="TM2"/>
            <w:rPr>
              <w:rFonts w:asciiTheme="minorHAnsi" w:eastAsiaTheme="minorEastAsia" w:hAnsiTheme="minorHAnsi" w:cstheme="minorBidi"/>
              <w:noProof/>
              <w:sz w:val="22"/>
            </w:rPr>
          </w:pPr>
          <w:hyperlink w:anchor="_Toc158891188" w:history="1">
            <w:r w:rsidR="00EC00CA" w:rsidRPr="006D4D63">
              <w:rPr>
                <w:rStyle w:val="Lienhypertexte"/>
                <w:noProof/>
              </w:rPr>
              <w:t>12.</w:t>
            </w:r>
            <w:r w:rsidR="00EC00CA">
              <w:rPr>
                <w:rFonts w:asciiTheme="minorHAnsi" w:eastAsiaTheme="minorEastAsia" w:hAnsiTheme="minorHAnsi" w:cstheme="minorBidi"/>
                <w:noProof/>
                <w:sz w:val="22"/>
              </w:rPr>
              <w:tab/>
            </w:r>
            <w:r w:rsidR="00EC00CA" w:rsidRPr="006D4D63">
              <w:rPr>
                <w:rStyle w:val="Lienhypertexte"/>
                <w:noProof/>
              </w:rPr>
              <w:t>Cautionnement</w:t>
            </w:r>
            <w:r w:rsidR="00EC00CA">
              <w:rPr>
                <w:noProof/>
                <w:webHidden/>
              </w:rPr>
              <w:tab/>
            </w:r>
            <w:r w:rsidR="00EC00CA">
              <w:rPr>
                <w:noProof/>
                <w:webHidden/>
              </w:rPr>
              <w:fldChar w:fldCharType="begin"/>
            </w:r>
            <w:r w:rsidR="00EC00CA">
              <w:rPr>
                <w:noProof/>
                <w:webHidden/>
              </w:rPr>
              <w:instrText xml:space="preserve"> PAGEREF _Toc158891188 \h </w:instrText>
            </w:r>
            <w:r w:rsidR="00EC00CA">
              <w:rPr>
                <w:noProof/>
                <w:webHidden/>
              </w:rPr>
            </w:r>
            <w:r w:rsidR="00EC00CA">
              <w:rPr>
                <w:noProof/>
                <w:webHidden/>
              </w:rPr>
              <w:fldChar w:fldCharType="separate"/>
            </w:r>
            <w:r w:rsidR="00723588">
              <w:rPr>
                <w:noProof/>
                <w:webHidden/>
              </w:rPr>
              <w:t>19</w:t>
            </w:r>
            <w:r w:rsidR="00EC00CA">
              <w:rPr>
                <w:noProof/>
                <w:webHidden/>
              </w:rPr>
              <w:fldChar w:fldCharType="end"/>
            </w:r>
          </w:hyperlink>
        </w:p>
        <w:p w14:paraId="2384513D" w14:textId="3CF30962"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189" w:history="1">
            <w:r w:rsidR="00EC00CA" w:rsidRPr="006D4D63">
              <w:rPr>
                <w:rStyle w:val="Lienhypertexte"/>
                <w:noProof/>
              </w:rPr>
              <w:t>a)</w:t>
            </w:r>
            <w:r w:rsidR="00EC00CA">
              <w:rPr>
                <w:rFonts w:asciiTheme="minorHAnsi" w:eastAsiaTheme="minorEastAsia" w:hAnsiTheme="minorHAnsi" w:cstheme="minorBidi"/>
                <w:noProof/>
                <w:sz w:val="22"/>
              </w:rPr>
              <w:tab/>
            </w:r>
            <w:r w:rsidR="00EC00CA" w:rsidRPr="006D4D63">
              <w:rPr>
                <w:rStyle w:val="Lienhypertexte"/>
                <w:noProof/>
              </w:rPr>
              <w:t>Constitution</w:t>
            </w:r>
            <w:r w:rsidR="00EC00CA">
              <w:rPr>
                <w:noProof/>
                <w:webHidden/>
              </w:rPr>
              <w:tab/>
            </w:r>
            <w:r w:rsidR="00EC00CA">
              <w:rPr>
                <w:noProof/>
                <w:webHidden/>
              </w:rPr>
              <w:fldChar w:fldCharType="begin"/>
            </w:r>
            <w:r w:rsidR="00EC00CA">
              <w:rPr>
                <w:noProof/>
                <w:webHidden/>
              </w:rPr>
              <w:instrText xml:space="preserve"> PAGEREF _Toc158891189 \h </w:instrText>
            </w:r>
            <w:r w:rsidR="00EC00CA">
              <w:rPr>
                <w:noProof/>
                <w:webHidden/>
              </w:rPr>
            </w:r>
            <w:r w:rsidR="00EC00CA">
              <w:rPr>
                <w:noProof/>
                <w:webHidden/>
              </w:rPr>
              <w:fldChar w:fldCharType="separate"/>
            </w:r>
            <w:r w:rsidR="00723588">
              <w:rPr>
                <w:noProof/>
                <w:webHidden/>
              </w:rPr>
              <w:t>19</w:t>
            </w:r>
            <w:r w:rsidR="00EC00CA">
              <w:rPr>
                <w:noProof/>
                <w:webHidden/>
              </w:rPr>
              <w:fldChar w:fldCharType="end"/>
            </w:r>
          </w:hyperlink>
        </w:p>
        <w:p w14:paraId="262D612F" w14:textId="06CC7AAE"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190" w:history="1">
            <w:r w:rsidR="00EC00CA" w:rsidRPr="006D4D63">
              <w:rPr>
                <w:rStyle w:val="Lienhypertexte"/>
                <w:noProof/>
              </w:rPr>
              <w:t>b)</w:t>
            </w:r>
            <w:r w:rsidR="00EC00CA">
              <w:rPr>
                <w:rFonts w:asciiTheme="minorHAnsi" w:eastAsiaTheme="minorEastAsia" w:hAnsiTheme="minorHAnsi" w:cstheme="minorBidi"/>
                <w:noProof/>
                <w:sz w:val="22"/>
              </w:rPr>
              <w:tab/>
            </w:r>
            <w:r w:rsidR="00EC00CA" w:rsidRPr="006D4D63">
              <w:rPr>
                <w:rStyle w:val="Lienhypertexte"/>
                <w:noProof/>
              </w:rPr>
              <w:t>Libération</w:t>
            </w:r>
            <w:r w:rsidR="00EC00CA">
              <w:rPr>
                <w:noProof/>
                <w:webHidden/>
              </w:rPr>
              <w:tab/>
            </w:r>
            <w:r w:rsidR="00EC00CA">
              <w:rPr>
                <w:noProof/>
                <w:webHidden/>
              </w:rPr>
              <w:fldChar w:fldCharType="begin"/>
            </w:r>
            <w:r w:rsidR="00EC00CA">
              <w:rPr>
                <w:noProof/>
                <w:webHidden/>
              </w:rPr>
              <w:instrText xml:space="preserve"> PAGEREF _Toc158891190 \h </w:instrText>
            </w:r>
            <w:r w:rsidR="00EC00CA">
              <w:rPr>
                <w:noProof/>
                <w:webHidden/>
              </w:rPr>
            </w:r>
            <w:r w:rsidR="00EC00CA">
              <w:rPr>
                <w:noProof/>
                <w:webHidden/>
              </w:rPr>
              <w:fldChar w:fldCharType="separate"/>
            </w:r>
            <w:r w:rsidR="00723588">
              <w:rPr>
                <w:noProof/>
                <w:webHidden/>
              </w:rPr>
              <w:t>20</w:t>
            </w:r>
            <w:r w:rsidR="00EC00CA">
              <w:rPr>
                <w:noProof/>
                <w:webHidden/>
              </w:rPr>
              <w:fldChar w:fldCharType="end"/>
            </w:r>
          </w:hyperlink>
        </w:p>
        <w:p w14:paraId="35F6219D" w14:textId="0B647371" w:rsidR="00EC00CA" w:rsidRDefault="00000000">
          <w:pPr>
            <w:pStyle w:val="TM2"/>
            <w:rPr>
              <w:rFonts w:asciiTheme="minorHAnsi" w:eastAsiaTheme="minorEastAsia" w:hAnsiTheme="minorHAnsi" w:cstheme="minorBidi"/>
              <w:noProof/>
              <w:sz w:val="22"/>
            </w:rPr>
          </w:pPr>
          <w:hyperlink w:anchor="_Toc158891191" w:history="1">
            <w:r w:rsidR="00EC00CA" w:rsidRPr="006D4D63">
              <w:rPr>
                <w:rStyle w:val="Lienhypertexte"/>
                <w:noProof/>
              </w:rPr>
              <w:t>13.</w:t>
            </w:r>
            <w:r w:rsidR="00EC00CA">
              <w:rPr>
                <w:rFonts w:asciiTheme="minorHAnsi" w:eastAsiaTheme="minorEastAsia" w:hAnsiTheme="minorHAnsi" w:cstheme="minorBidi"/>
                <w:noProof/>
                <w:sz w:val="22"/>
              </w:rPr>
              <w:tab/>
            </w:r>
            <w:r w:rsidR="00EC00CA" w:rsidRPr="006D4D63">
              <w:rPr>
                <w:rStyle w:val="Lienhypertexte"/>
                <w:noProof/>
              </w:rPr>
              <w:t>Manquements</w:t>
            </w:r>
            <w:r w:rsidR="00EC00CA">
              <w:rPr>
                <w:noProof/>
                <w:webHidden/>
              </w:rPr>
              <w:tab/>
            </w:r>
            <w:r w:rsidR="00EC00CA">
              <w:rPr>
                <w:noProof/>
                <w:webHidden/>
              </w:rPr>
              <w:fldChar w:fldCharType="begin"/>
            </w:r>
            <w:r w:rsidR="00EC00CA">
              <w:rPr>
                <w:noProof/>
                <w:webHidden/>
              </w:rPr>
              <w:instrText xml:space="preserve"> PAGEREF _Toc158891191 \h </w:instrText>
            </w:r>
            <w:r w:rsidR="00EC00CA">
              <w:rPr>
                <w:noProof/>
                <w:webHidden/>
              </w:rPr>
            </w:r>
            <w:r w:rsidR="00EC00CA">
              <w:rPr>
                <w:noProof/>
                <w:webHidden/>
              </w:rPr>
              <w:fldChar w:fldCharType="separate"/>
            </w:r>
            <w:r w:rsidR="00723588">
              <w:rPr>
                <w:noProof/>
                <w:webHidden/>
              </w:rPr>
              <w:t>20</w:t>
            </w:r>
            <w:r w:rsidR="00EC00CA">
              <w:rPr>
                <w:noProof/>
                <w:webHidden/>
              </w:rPr>
              <w:fldChar w:fldCharType="end"/>
            </w:r>
          </w:hyperlink>
        </w:p>
        <w:p w14:paraId="3E746033" w14:textId="439C275E" w:rsidR="00EC00CA" w:rsidRDefault="00000000">
          <w:pPr>
            <w:pStyle w:val="TM2"/>
            <w:rPr>
              <w:rFonts w:asciiTheme="minorHAnsi" w:eastAsiaTheme="minorEastAsia" w:hAnsiTheme="minorHAnsi" w:cstheme="minorBidi"/>
              <w:noProof/>
              <w:sz w:val="22"/>
            </w:rPr>
          </w:pPr>
          <w:hyperlink w:anchor="_Toc158891192" w:history="1">
            <w:r w:rsidR="00EC00CA" w:rsidRPr="006D4D63">
              <w:rPr>
                <w:rStyle w:val="Lienhypertexte"/>
                <w:noProof/>
              </w:rPr>
              <w:t>14.</w:t>
            </w:r>
            <w:r w:rsidR="00EC00CA">
              <w:rPr>
                <w:rFonts w:asciiTheme="minorHAnsi" w:eastAsiaTheme="minorEastAsia" w:hAnsiTheme="minorHAnsi" w:cstheme="minorBidi"/>
                <w:noProof/>
                <w:sz w:val="22"/>
              </w:rPr>
              <w:tab/>
            </w:r>
            <w:r w:rsidR="00EC00CA" w:rsidRPr="006D4D63">
              <w:rPr>
                <w:rStyle w:val="Lienhypertexte"/>
                <w:noProof/>
              </w:rPr>
              <w:t>Vérification des services et réception</w:t>
            </w:r>
            <w:r w:rsidR="00EC00CA">
              <w:rPr>
                <w:noProof/>
                <w:webHidden/>
              </w:rPr>
              <w:tab/>
            </w:r>
            <w:r w:rsidR="00EC00CA">
              <w:rPr>
                <w:noProof/>
                <w:webHidden/>
              </w:rPr>
              <w:fldChar w:fldCharType="begin"/>
            </w:r>
            <w:r w:rsidR="00EC00CA">
              <w:rPr>
                <w:noProof/>
                <w:webHidden/>
              </w:rPr>
              <w:instrText xml:space="preserve"> PAGEREF _Toc158891192 \h </w:instrText>
            </w:r>
            <w:r w:rsidR="00EC00CA">
              <w:rPr>
                <w:noProof/>
                <w:webHidden/>
              </w:rPr>
            </w:r>
            <w:r w:rsidR="00EC00CA">
              <w:rPr>
                <w:noProof/>
                <w:webHidden/>
              </w:rPr>
              <w:fldChar w:fldCharType="separate"/>
            </w:r>
            <w:r w:rsidR="00723588">
              <w:rPr>
                <w:noProof/>
                <w:webHidden/>
              </w:rPr>
              <w:t>21</w:t>
            </w:r>
            <w:r w:rsidR="00EC00CA">
              <w:rPr>
                <w:noProof/>
                <w:webHidden/>
              </w:rPr>
              <w:fldChar w:fldCharType="end"/>
            </w:r>
          </w:hyperlink>
        </w:p>
        <w:p w14:paraId="119B480A" w14:textId="6D1FD375" w:rsidR="00EC00CA" w:rsidRDefault="00000000">
          <w:pPr>
            <w:pStyle w:val="TM2"/>
            <w:rPr>
              <w:rFonts w:asciiTheme="minorHAnsi" w:eastAsiaTheme="minorEastAsia" w:hAnsiTheme="minorHAnsi" w:cstheme="minorBidi"/>
              <w:noProof/>
              <w:sz w:val="22"/>
            </w:rPr>
          </w:pPr>
          <w:hyperlink w:anchor="_Toc158891193" w:history="1">
            <w:r w:rsidR="00EC00CA" w:rsidRPr="006D4D63">
              <w:rPr>
                <w:rStyle w:val="Lienhypertexte"/>
                <w:noProof/>
              </w:rPr>
              <w:t>15.</w:t>
            </w:r>
            <w:r w:rsidR="00EC00CA">
              <w:rPr>
                <w:rFonts w:asciiTheme="minorHAnsi" w:eastAsiaTheme="minorEastAsia" w:hAnsiTheme="minorHAnsi" w:cstheme="minorBidi"/>
                <w:noProof/>
                <w:sz w:val="22"/>
              </w:rPr>
              <w:tab/>
            </w:r>
            <w:r w:rsidR="00EC00CA" w:rsidRPr="006D4D63">
              <w:rPr>
                <w:rStyle w:val="Lienhypertexte"/>
                <w:noProof/>
              </w:rPr>
              <w:t>Paiement</w:t>
            </w:r>
            <w:r w:rsidR="00EC00CA">
              <w:rPr>
                <w:noProof/>
                <w:webHidden/>
              </w:rPr>
              <w:tab/>
            </w:r>
            <w:r w:rsidR="00EC00CA">
              <w:rPr>
                <w:noProof/>
                <w:webHidden/>
              </w:rPr>
              <w:fldChar w:fldCharType="begin"/>
            </w:r>
            <w:r w:rsidR="00EC00CA">
              <w:rPr>
                <w:noProof/>
                <w:webHidden/>
              </w:rPr>
              <w:instrText xml:space="preserve"> PAGEREF _Toc158891193 \h </w:instrText>
            </w:r>
            <w:r w:rsidR="00EC00CA">
              <w:rPr>
                <w:noProof/>
                <w:webHidden/>
              </w:rPr>
            </w:r>
            <w:r w:rsidR="00EC00CA">
              <w:rPr>
                <w:noProof/>
                <w:webHidden/>
              </w:rPr>
              <w:fldChar w:fldCharType="separate"/>
            </w:r>
            <w:r w:rsidR="00723588">
              <w:rPr>
                <w:noProof/>
                <w:webHidden/>
              </w:rPr>
              <w:t>21</w:t>
            </w:r>
            <w:r w:rsidR="00EC00CA">
              <w:rPr>
                <w:noProof/>
                <w:webHidden/>
              </w:rPr>
              <w:fldChar w:fldCharType="end"/>
            </w:r>
          </w:hyperlink>
        </w:p>
        <w:p w14:paraId="0D27745D" w14:textId="131CB394" w:rsidR="00EC00CA" w:rsidRDefault="00000000">
          <w:pPr>
            <w:pStyle w:val="TM2"/>
            <w:rPr>
              <w:rFonts w:asciiTheme="minorHAnsi" w:eastAsiaTheme="minorEastAsia" w:hAnsiTheme="minorHAnsi" w:cstheme="minorBidi"/>
              <w:noProof/>
              <w:sz w:val="22"/>
            </w:rPr>
          </w:pPr>
          <w:hyperlink w:anchor="_Toc158891194" w:history="1">
            <w:r w:rsidR="00EC00CA" w:rsidRPr="006D4D63">
              <w:rPr>
                <w:rStyle w:val="Lienhypertexte"/>
                <w:noProof/>
              </w:rPr>
              <w:t>16.</w:t>
            </w:r>
            <w:r w:rsidR="00EC00CA">
              <w:rPr>
                <w:rFonts w:asciiTheme="minorHAnsi" w:eastAsiaTheme="minorEastAsia" w:hAnsiTheme="minorHAnsi" w:cstheme="minorBidi"/>
                <w:noProof/>
                <w:sz w:val="22"/>
              </w:rPr>
              <w:tab/>
            </w:r>
            <w:r w:rsidR="00EC00CA" w:rsidRPr="006D4D63">
              <w:rPr>
                <w:rStyle w:val="Lienhypertexte"/>
                <w:noProof/>
              </w:rPr>
              <w:t>Clause de réexamen - Résiliation</w:t>
            </w:r>
            <w:r w:rsidR="00EC00CA">
              <w:rPr>
                <w:noProof/>
                <w:webHidden/>
              </w:rPr>
              <w:tab/>
            </w:r>
            <w:r w:rsidR="00EC00CA">
              <w:rPr>
                <w:noProof/>
                <w:webHidden/>
              </w:rPr>
              <w:fldChar w:fldCharType="begin"/>
            </w:r>
            <w:r w:rsidR="00EC00CA">
              <w:rPr>
                <w:noProof/>
                <w:webHidden/>
              </w:rPr>
              <w:instrText xml:space="preserve"> PAGEREF _Toc158891194 \h </w:instrText>
            </w:r>
            <w:r w:rsidR="00EC00CA">
              <w:rPr>
                <w:noProof/>
                <w:webHidden/>
              </w:rPr>
            </w:r>
            <w:r w:rsidR="00EC00CA">
              <w:rPr>
                <w:noProof/>
                <w:webHidden/>
              </w:rPr>
              <w:fldChar w:fldCharType="separate"/>
            </w:r>
            <w:r w:rsidR="00723588">
              <w:rPr>
                <w:noProof/>
                <w:webHidden/>
              </w:rPr>
              <w:t>22</w:t>
            </w:r>
            <w:r w:rsidR="00EC00CA">
              <w:rPr>
                <w:noProof/>
                <w:webHidden/>
              </w:rPr>
              <w:fldChar w:fldCharType="end"/>
            </w:r>
          </w:hyperlink>
        </w:p>
        <w:p w14:paraId="3DA7C743" w14:textId="6469D216" w:rsidR="00EC00CA" w:rsidRDefault="00000000">
          <w:pPr>
            <w:pStyle w:val="TM2"/>
            <w:rPr>
              <w:rFonts w:asciiTheme="minorHAnsi" w:eastAsiaTheme="minorEastAsia" w:hAnsiTheme="minorHAnsi" w:cstheme="minorBidi"/>
              <w:noProof/>
              <w:sz w:val="22"/>
            </w:rPr>
          </w:pPr>
          <w:hyperlink w:anchor="_Toc158891195" w:history="1">
            <w:r w:rsidR="00EC00CA" w:rsidRPr="006D4D63">
              <w:rPr>
                <w:rStyle w:val="Lienhypertexte"/>
                <w:noProof/>
              </w:rPr>
              <w:t>17.</w:t>
            </w:r>
            <w:r w:rsidR="00EC00CA">
              <w:rPr>
                <w:rFonts w:asciiTheme="minorHAnsi" w:eastAsiaTheme="minorEastAsia" w:hAnsiTheme="minorHAnsi" w:cstheme="minorBidi"/>
                <w:noProof/>
                <w:sz w:val="22"/>
              </w:rPr>
              <w:tab/>
            </w:r>
            <w:r w:rsidR="00EC00CA" w:rsidRPr="006D4D63">
              <w:rPr>
                <w:rStyle w:val="Lienhypertexte"/>
                <w:noProof/>
              </w:rPr>
              <w:t>Compétence juridictionnelle</w:t>
            </w:r>
            <w:r w:rsidR="00EC00CA">
              <w:rPr>
                <w:noProof/>
                <w:webHidden/>
              </w:rPr>
              <w:tab/>
            </w:r>
            <w:r w:rsidR="00EC00CA">
              <w:rPr>
                <w:noProof/>
                <w:webHidden/>
              </w:rPr>
              <w:fldChar w:fldCharType="begin"/>
            </w:r>
            <w:r w:rsidR="00EC00CA">
              <w:rPr>
                <w:noProof/>
                <w:webHidden/>
              </w:rPr>
              <w:instrText xml:space="preserve"> PAGEREF _Toc158891195 \h </w:instrText>
            </w:r>
            <w:r w:rsidR="00EC00CA">
              <w:rPr>
                <w:noProof/>
                <w:webHidden/>
              </w:rPr>
            </w:r>
            <w:r w:rsidR="00EC00CA">
              <w:rPr>
                <w:noProof/>
                <w:webHidden/>
              </w:rPr>
              <w:fldChar w:fldCharType="separate"/>
            </w:r>
            <w:r w:rsidR="00723588">
              <w:rPr>
                <w:noProof/>
                <w:webHidden/>
              </w:rPr>
              <w:t>22</w:t>
            </w:r>
            <w:r w:rsidR="00EC00CA">
              <w:rPr>
                <w:noProof/>
                <w:webHidden/>
              </w:rPr>
              <w:fldChar w:fldCharType="end"/>
            </w:r>
          </w:hyperlink>
        </w:p>
        <w:p w14:paraId="68942702" w14:textId="001D1134" w:rsidR="00EC00CA" w:rsidRDefault="00000000">
          <w:pPr>
            <w:pStyle w:val="TM1"/>
            <w:tabs>
              <w:tab w:val="left" w:pos="440"/>
              <w:tab w:val="right" w:leader="dot" w:pos="9344"/>
            </w:tabs>
            <w:rPr>
              <w:rFonts w:asciiTheme="minorHAnsi" w:eastAsiaTheme="minorEastAsia" w:hAnsiTheme="minorHAnsi" w:cstheme="minorBidi"/>
              <w:noProof/>
              <w:sz w:val="22"/>
            </w:rPr>
          </w:pPr>
          <w:hyperlink w:anchor="_Toc158891196" w:history="1">
            <w:r w:rsidR="00EC00CA" w:rsidRPr="006D4D63">
              <w:rPr>
                <w:rStyle w:val="Lienhypertexte"/>
                <w:noProof/>
              </w:rPr>
              <w:t>II.</w:t>
            </w:r>
            <w:r w:rsidR="00EC00CA">
              <w:rPr>
                <w:rFonts w:asciiTheme="minorHAnsi" w:eastAsiaTheme="minorEastAsia" w:hAnsiTheme="minorHAnsi" w:cstheme="minorBidi"/>
                <w:noProof/>
                <w:sz w:val="22"/>
              </w:rPr>
              <w:tab/>
            </w:r>
            <w:r w:rsidR="00EC00CA" w:rsidRPr="006D4D63">
              <w:rPr>
                <w:rStyle w:val="Lienhypertexte"/>
                <w:noProof/>
              </w:rPr>
              <w:t>Spécifications techniques</w:t>
            </w:r>
            <w:r w:rsidR="00EC00CA">
              <w:rPr>
                <w:noProof/>
                <w:webHidden/>
              </w:rPr>
              <w:tab/>
            </w:r>
            <w:r w:rsidR="00EC00CA">
              <w:rPr>
                <w:noProof/>
                <w:webHidden/>
              </w:rPr>
              <w:fldChar w:fldCharType="begin"/>
            </w:r>
            <w:r w:rsidR="00EC00CA">
              <w:rPr>
                <w:noProof/>
                <w:webHidden/>
              </w:rPr>
              <w:instrText xml:space="preserve"> PAGEREF _Toc158891196 \h </w:instrText>
            </w:r>
            <w:r w:rsidR="00EC00CA">
              <w:rPr>
                <w:noProof/>
                <w:webHidden/>
              </w:rPr>
            </w:r>
            <w:r w:rsidR="00EC00CA">
              <w:rPr>
                <w:noProof/>
                <w:webHidden/>
              </w:rPr>
              <w:fldChar w:fldCharType="separate"/>
            </w:r>
            <w:r w:rsidR="00723588">
              <w:rPr>
                <w:noProof/>
                <w:webHidden/>
              </w:rPr>
              <w:t>23</w:t>
            </w:r>
            <w:r w:rsidR="00EC00CA">
              <w:rPr>
                <w:noProof/>
                <w:webHidden/>
              </w:rPr>
              <w:fldChar w:fldCharType="end"/>
            </w:r>
          </w:hyperlink>
        </w:p>
        <w:p w14:paraId="16A9777B" w14:textId="365E154F" w:rsidR="00EC00CA" w:rsidRDefault="00000000">
          <w:pPr>
            <w:pStyle w:val="TM2"/>
            <w:rPr>
              <w:rFonts w:asciiTheme="minorHAnsi" w:eastAsiaTheme="minorEastAsia" w:hAnsiTheme="minorHAnsi" w:cstheme="minorBidi"/>
              <w:noProof/>
              <w:sz w:val="22"/>
            </w:rPr>
          </w:pPr>
          <w:hyperlink w:anchor="_Toc158891197" w:history="1">
            <w:r w:rsidR="00EC00CA" w:rsidRPr="006D4D63">
              <w:rPr>
                <w:rStyle w:val="Lienhypertexte"/>
                <w:noProof/>
              </w:rPr>
              <w:t>1.</w:t>
            </w:r>
            <w:r w:rsidR="00EC00CA">
              <w:rPr>
                <w:rFonts w:asciiTheme="minorHAnsi" w:eastAsiaTheme="minorEastAsia" w:hAnsiTheme="minorHAnsi" w:cstheme="minorBidi"/>
                <w:noProof/>
                <w:sz w:val="22"/>
              </w:rPr>
              <w:tab/>
            </w:r>
            <w:r w:rsidR="00EC00CA" w:rsidRPr="006D4D63">
              <w:rPr>
                <w:rStyle w:val="Lienhypertexte"/>
                <w:noProof/>
              </w:rPr>
              <w:t>Hygiène des denrées alimentaires</w:t>
            </w:r>
            <w:r w:rsidR="00EC00CA">
              <w:rPr>
                <w:noProof/>
                <w:webHidden/>
              </w:rPr>
              <w:tab/>
            </w:r>
            <w:r w:rsidR="00EC00CA">
              <w:rPr>
                <w:noProof/>
                <w:webHidden/>
              </w:rPr>
              <w:fldChar w:fldCharType="begin"/>
            </w:r>
            <w:r w:rsidR="00EC00CA">
              <w:rPr>
                <w:noProof/>
                <w:webHidden/>
              </w:rPr>
              <w:instrText xml:space="preserve"> PAGEREF _Toc158891197 \h </w:instrText>
            </w:r>
            <w:r w:rsidR="00EC00CA">
              <w:rPr>
                <w:noProof/>
                <w:webHidden/>
              </w:rPr>
            </w:r>
            <w:r w:rsidR="00EC00CA">
              <w:rPr>
                <w:noProof/>
                <w:webHidden/>
              </w:rPr>
              <w:fldChar w:fldCharType="separate"/>
            </w:r>
            <w:r w:rsidR="00723588">
              <w:rPr>
                <w:noProof/>
                <w:webHidden/>
              </w:rPr>
              <w:t>23</w:t>
            </w:r>
            <w:r w:rsidR="00EC00CA">
              <w:rPr>
                <w:noProof/>
                <w:webHidden/>
              </w:rPr>
              <w:fldChar w:fldCharType="end"/>
            </w:r>
          </w:hyperlink>
        </w:p>
        <w:p w14:paraId="7E5977E8" w14:textId="6A1DD4E5" w:rsidR="00EC00CA" w:rsidRDefault="00000000">
          <w:pPr>
            <w:pStyle w:val="TM2"/>
            <w:rPr>
              <w:rFonts w:asciiTheme="minorHAnsi" w:eastAsiaTheme="minorEastAsia" w:hAnsiTheme="minorHAnsi" w:cstheme="minorBidi"/>
              <w:noProof/>
              <w:sz w:val="22"/>
            </w:rPr>
          </w:pPr>
          <w:hyperlink w:anchor="_Toc158891198" w:history="1">
            <w:r w:rsidR="00EC00CA" w:rsidRPr="006D4D63">
              <w:rPr>
                <w:rStyle w:val="Lienhypertexte"/>
                <w:noProof/>
              </w:rPr>
              <w:t>2.</w:t>
            </w:r>
            <w:r w:rsidR="00EC00CA">
              <w:rPr>
                <w:rFonts w:asciiTheme="minorHAnsi" w:eastAsiaTheme="minorEastAsia" w:hAnsiTheme="minorHAnsi" w:cstheme="minorBidi"/>
                <w:noProof/>
                <w:sz w:val="22"/>
              </w:rPr>
              <w:tab/>
            </w:r>
            <w:r w:rsidR="00EC00CA" w:rsidRPr="006D4D63">
              <w:rPr>
                <w:rStyle w:val="Lienhypertexte"/>
                <w:noProof/>
              </w:rPr>
              <w:t>Exigences relatives au plan alimentaire</w:t>
            </w:r>
            <w:r w:rsidR="00EC00CA">
              <w:rPr>
                <w:noProof/>
                <w:webHidden/>
              </w:rPr>
              <w:tab/>
            </w:r>
            <w:r w:rsidR="00EC00CA">
              <w:rPr>
                <w:noProof/>
                <w:webHidden/>
              </w:rPr>
              <w:fldChar w:fldCharType="begin"/>
            </w:r>
            <w:r w:rsidR="00EC00CA">
              <w:rPr>
                <w:noProof/>
                <w:webHidden/>
              </w:rPr>
              <w:instrText xml:space="preserve"> PAGEREF _Toc158891198 \h </w:instrText>
            </w:r>
            <w:r w:rsidR="00EC00CA">
              <w:rPr>
                <w:noProof/>
                <w:webHidden/>
              </w:rPr>
            </w:r>
            <w:r w:rsidR="00EC00CA">
              <w:rPr>
                <w:noProof/>
                <w:webHidden/>
              </w:rPr>
              <w:fldChar w:fldCharType="separate"/>
            </w:r>
            <w:r w:rsidR="00723588">
              <w:rPr>
                <w:noProof/>
                <w:webHidden/>
              </w:rPr>
              <w:t>23</w:t>
            </w:r>
            <w:r w:rsidR="00EC00CA">
              <w:rPr>
                <w:noProof/>
                <w:webHidden/>
              </w:rPr>
              <w:fldChar w:fldCharType="end"/>
            </w:r>
          </w:hyperlink>
        </w:p>
        <w:p w14:paraId="4959F166" w14:textId="002B8471" w:rsidR="00EC00CA" w:rsidRDefault="00000000">
          <w:pPr>
            <w:pStyle w:val="TM2"/>
            <w:rPr>
              <w:rFonts w:asciiTheme="minorHAnsi" w:eastAsiaTheme="minorEastAsia" w:hAnsiTheme="minorHAnsi" w:cstheme="minorBidi"/>
              <w:noProof/>
              <w:sz w:val="22"/>
            </w:rPr>
          </w:pPr>
          <w:hyperlink w:anchor="_Toc158891199" w:history="1">
            <w:r w:rsidR="00EC00CA" w:rsidRPr="006D4D63">
              <w:rPr>
                <w:rStyle w:val="Lienhypertexte"/>
                <w:noProof/>
              </w:rPr>
              <w:t>3.</w:t>
            </w:r>
            <w:r w:rsidR="00EC00CA">
              <w:rPr>
                <w:rFonts w:asciiTheme="minorHAnsi" w:eastAsiaTheme="minorEastAsia" w:hAnsiTheme="minorHAnsi" w:cstheme="minorBidi"/>
                <w:noProof/>
                <w:sz w:val="22"/>
              </w:rPr>
              <w:tab/>
            </w:r>
            <w:r w:rsidR="00EC00CA" w:rsidRPr="006D4D63">
              <w:rPr>
                <w:rStyle w:val="Lienhypertexte"/>
                <w:noProof/>
              </w:rPr>
              <w:t>Sensibilisation relative à l’alimentation durable</w:t>
            </w:r>
            <w:r w:rsidR="00EC00CA">
              <w:rPr>
                <w:noProof/>
                <w:webHidden/>
              </w:rPr>
              <w:tab/>
            </w:r>
            <w:r w:rsidR="00EC00CA">
              <w:rPr>
                <w:noProof/>
                <w:webHidden/>
              </w:rPr>
              <w:fldChar w:fldCharType="begin"/>
            </w:r>
            <w:r w:rsidR="00EC00CA">
              <w:rPr>
                <w:noProof/>
                <w:webHidden/>
              </w:rPr>
              <w:instrText xml:space="preserve"> PAGEREF _Toc158891199 \h </w:instrText>
            </w:r>
            <w:r w:rsidR="00EC00CA">
              <w:rPr>
                <w:noProof/>
                <w:webHidden/>
              </w:rPr>
            </w:r>
            <w:r w:rsidR="00EC00CA">
              <w:rPr>
                <w:noProof/>
                <w:webHidden/>
              </w:rPr>
              <w:fldChar w:fldCharType="separate"/>
            </w:r>
            <w:r w:rsidR="00723588">
              <w:rPr>
                <w:noProof/>
                <w:webHidden/>
              </w:rPr>
              <w:t>23</w:t>
            </w:r>
            <w:r w:rsidR="00EC00CA">
              <w:rPr>
                <w:noProof/>
                <w:webHidden/>
              </w:rPr>
              <w:fldChar w:fldCharType="end"/>
            </w:r>
          </w:hyperlink>
        </w:p>
        <w:p w14:paraId="1A8EA21C" w14:textId="1A13C4C5" w:rsidR="00EC00CA" w:rsidRDefault="00000000">
          <w:pPr>
            <w:pStyle w:val="TM2"/>
            <w:rPr>
              <w:rFonts w:asciiTheme="minorHAnsi" w:eastAsiaTheme="minorEastAsia" w:hAnsiTheme="minorHAnsi" w:cstheme="minorBidi"/>
              <w:noProof/>
              <w:sz w:val="22"/>
            </w:rPr>
          </w:pPr>
          <w:hyperlink w:anchor="_Toc158891200" w:history="1">
            <w:r w:rsidR="00EC00CA" w:rsidRPr="006D4D63">
              <w:rPr>
                <w:rStyle w:val="Lienhypertexte"/>
                <w:noProof/>
              </w:rPr>
              <w:t>4.</w:t>
            </w:r>
            <w:r w:rsidR="00EC00CA">
              <w:rPr>
                <w:rFonts w:asciiTheme="minorHAnsi" w:eastAsiaTheme="minorEastAsia" w:hAnsiTheme="minorHAnsi" w:cstheme="minorBidi"/>
                <w:noProof/>
                <w:sz w:val="22"/>
              </w:rPr>
              <w:tab/>
            </w:r>
            <w:r w:rsidR="00EC00CA" w:rsidRPr="006D4D63">
              <w:rPr>
                <w:rStyle w:val="Lienhypertexte"/>
                <w:noProof/>
              </w:rPr>
              <w:t>Présentation</w:t>
            </w:r>
            <w:r w:rsidR="00EC00CA">
              <w:rPr>
                <w:noProof/>
                <w:webHidden/>
              </w:rPr>
              <w:tab/>
            </w:r>
            <w:r w:rsidR="00EC00CA">
              <w:rPr>
                <w:noProof/>
                <w:webHidden/>
              </w:rPr>
              <w:fldChar w:fldCharType="begin"/>
            </w:r>
            <w:r w:rsidR="00EC00CA">
              <w:rPr>
                <w:noProof/>
                <w:webHidden/>
              </w:rPr>
              <w:instrText xml:space="preserve"> PAGEREF _Toc158891200 \h </w:instrText>
            </w:r>
            <w:r w:rsidR="00EC00CA">
              <w:rPr>
                <w:noProof/>
                <w:webHidden/>
              </w:rPr>
            </w:r>
            <w:r w:rsidR="00EC00CA">
              <w:rPr>
                <w:noProof/>
                <w:webHidden/>
              </w:rPr>
              <w:fldChar w:fldCharType="separate"/>
            </w:r>
            <w:r w:rsidR="00723588">
              <w:rPr>
                <w:noProof/>
                <w:webHidden/>
              </w:rPr>
              <w:t>24</w:t>
            </w:r>
            <w:r w:rsidR="00EC00CA">
              <w:rPr>
                <w:noProof/>
                <w:webHidden/>
              </w:rPr>
              <w:fldChar w:fldCharType="end"/>
            </w:r>
          </w:hyperlink>
        </w:p>
        <w:p w14:paraId="6CEDCDA8" w14:textId="0D80F4BD" w:rsidR="00EC00CA" w:rsidRDefault="00000000">
          <w:pPr>
            <w:pStyle w:val="TM2"/>
            <w:rPr>
              <w:rFonts w:asciiTheme="minorHAnsi" w:eastAsiaTheme="minorEastAsia" w:hAnsiTheme="minorHAnsi" w:cstheme="minorBidi"/>
              <w:noProof/>
              <w:sz w:val="22"/>
            </w:rPr>
          </w:pPr>
          <w:hyperlink w:anchor="_Toc158891201" w:history="1">
            <w:r w:rsidR="00EC00CA" w:rsidRPr="006D4D63">
              <w:rPr>
                <w:rStyle w:val="Lienhypertexte"/>
                <w:noProof/>
              </w:rPr>
              <w:t>5.</w:t>
            </w:r>
            <w:r w:rsidR="00EC00CA">
              <w:rPr>
                <w:rFonts w:asciiTheme="minorHAnsi" w:eastAsiaTheme="minorEastAsia" w:hAnsiTheme="minorHAnsi" w:cstheme="minorBidi"/>
                <w:noProof/>
                <w:sz w:val="22"/>
              </w:rPr>
              <w:tab/>
            </w:r>
            <w:r w:rsidR="00EC00CA" w:rsidRPr="006D4D63">
              <w:rPr>
                <w:rStyle w:val="Lienhypertexte"/>
                <w:noProof/>
              </w:rPr>
              <w:t>Enquête de satisfaction</w:t>
            </w:r>
            <w:r w:rsidR="00EC00CA">
              <w:rPr>
                <w:noProof/>
                <w:webHidden/>
              </w:rPr>
              <w:tab/>
            </w:r>
            <w:r w:rsidR="00EC00CA">
              <w:rPr>
                <w:noProof/>
                <w:webHidden/>
              </w:rPr>
              <w:fldChar w:fldCharType="begin"/>
            </w:r>
            <w:r w:rsidR="00EC00CA">
              <w:rPr>
                <w:noProof/>
                <w:webHidden/>
              </w:rPr>
              <w:instrText xml:space="preserve"> PAGEREF _Toc158891201 \h </w:instrText>
            </w:r>
            <w:r w:rsidR="00EC00CA">
              <w:rPr>
                <w:noProof/>
                <w:webHidden/>
              </w:rPr>
            </w:r>
            <w:r w:rsidR="00EC00CA">
              <w:rPr>
                <w:noProof/>
                <w:webHidden/>
              </w:rPr>
              <w:fldChar w:fldCharType="separate"/>
            </w:r>
            <w:r w:rsidR="00723588">
              <w:rPr>
                <w:noProof/>
                <w:webHidden/>
              </w:rPr>
              <w:t>24</w:t>
            </w:r>
            <w:r w:rsidR="00EC00CA">
              <w:rPr>
                <w:noProof/>
                <w:webHidden/>
              </w:rPr>
              <w:fldChar w:fldCharType="end"/>
            </w:r>
          </w:hyperlink>
        </w:p>
        <w:p w14:paraId="79F79CCA" w14:textId="6904A09C" w:rsidR="00EC00CA" w:rsidRDefault="00000000">
          <w:pPr>
            <w:pStyle w:val="TM2"/>
            <w:rPr>
              <w:rFonts w:asciiTheme="minorHAnsi" w:eastAsiaTheme="minorEastAsia" w:hAnsiTheme="minorHAnsi" w:cstheme="minorBidi"/>
              <w:noProof/>
              <w:sz w:val="22"/>
            </w:rPr>
          </w:pPr>
          <w:hyperlink w:anchor="_Toc158891202" w:history="1">
            <w:r w:rsidR="00EC00CA" w:rsidRPr="006D4D63">
              <w:rPr>
                <w:rStyle w:val="Lienhypertexte"/>
                <w:noProof/>
              </w:rPr>
              <w:t>6.</w:t>
            </w:r>
            <w:r w:rsidR="00EC00CA">
              <w:rPr>
                <w:rFonts w:asciiTheme="minorHAnsi" w:eastAsiaTheme="minorEastAsia" w:hAnsiTheme="minorHAnsi" w:cstheme="minorBidi"/>
                <w:noProof/>
                <w:sz w:val="22"/>
              </w:rPr>
              <w:tab/>
            </w:r>
            <w:r w:rsidR="00EC00CA" w:rsidRPr="006D4D63">
              <w:rPr>
                <w:rStyle w:val="Lienhypertexte"/>
                <w:noProof/>
              </w:rPr>
              <w:t>Apports nutritionnels</w:t>
            </w:r>
            <w:r w:rsidR="00EC00CA">
              <w:rPr>
                <w:noProof/>
                <w:webHidden/>
              </w:rPr>
              <w:tab/>
            </w:r>
            <w:r w:rsidR="00EC00CA">
              <w:rPr>
                <w:noProof/>
                <w:webHidden/>
              </w:rPr>
              <w:fldChar w:fldCharType="begin"/>
            </w:r>
            <w:r w:rsidR="00EC00CA">
              <w:rPr>
                <w:noProof/>
                <w:webHidden/>
              </w:rPr>
              <w:instrText xml:space="preserve"> PAGEREF _Toc158891202 \h </w:instrText>
            </w:r>
            <w:r w:rsidR="00EC00CA">
              <w:rPr>
                <w:noProof/>
                <w:webHidden/>
              </w:rPr>
            </w:r>
            <w:r w:rsidR="00EC00CA">
              <w:rPr>
                <w:noProof/>
                <w:webHidden/>
              </w:rPr>
              <w:fldChar w:fldCharType="separate"/>
            </w:r>
            <w:r w:rsidR="00723588">
              <w:rPr>
                <w:noProof/>
                <w:webHidden/>
              </w:rPr>
              <w:t>24</w:t>
            </w:r>
            <w:r w:rsidR="00EC00CA">
              <w:rPr>
                <w:noProof/>
                <w:webHidden/>
              </w:rPr>
              <w:fldChar w:fldCharType="end"/>
            </w:r>
          </w:hyperlink>
        </w:p>
        <w:p w14:paraId="2B46EDD7" w14:textId="1B476FFB" w:rsidR="00EC00CA" w:rsidRDefault="00000000">
          <w:pPr>
            <w:pStyle w:val="TM2"/>
            <w:rPr>
              <w:rFonts w:asciiTheme="minorHAnsi" w:eastAsiaTheme="minorEastAsia" w:hAnsiTheme="minorHAnsi" w:cstheme="minorBidi"/>
              <w:noProof/>
              <w:sz w:val="22"/>
            </w:rPr>
          </w:pPr>
          <w:hyperlink w:anchor="_Toc158891203" w:history="1">
            <w:r w:rsidR="00EC00CA" w:rsidRPr="006D4D63">
              <w:rPr>
                <w:rStyle w:val="Lienhypertexte"/>
                <w:noProof/>
              </w:rPr>
              <w:t>7.</w:t>
            </w:r>
            <w:r w:rsidR="00EC00CA">
              <w:rPr>
                <w:rFonts w:asciiTheme="minorHAnsi" w:eastAsiaTheme="minorEastAsia" w:hAnsiTheme="minorHAnsi" w:cstheme="minorBidi"/>
                <w:noProof/>
                <w:sz w:val="22"/>
              </w:rPr>
              <w:tab/>
            </w:r>
            <w:r w:rsidR="00EC00CA" w:rsidRPr="006D4D63">
              <w:rPr>
                <w:rStyle w:val="Lienhypertexte"/>
                <w:noProof/>
              </w:rPr>
              <w:t>Choix des aliments</w:t>
            </w:r>
            <w:r w:rsidR="00EC00CA">
              <w:rPr>
                <w:noProof/>
                <w:webHidden/>
              </w:rPr>
              <w:tab/>
            </w:r>
            <w:r w:rsidR="00EC00CA">
              <w:rPr>
                <w:noProof/>
                <w:webHidden/>
              </w:rPr>
              <w:fldChar w:fldCharType="begin"/>
            </w:r>
            <w:r w:rsidR="00EC00CA">
              <w:rPr>
                <w:noProof/>
                <w:webHidden/>
              </w:rPr>
              <w:instrText xml:space="preserve"> PAGEREF _Toc158891203 \h </w:instrText>
            </w:r>
            <w:r w:rsidR="00EC00CA">
              <w:rPr>
                <w:noProof/>
                <w:webHidden/>
              </w:rPr>
            </w:r>
            <w:r w:rsidR="00EC00CA">
              <w:rPr>
                <w:noProof/>
                <w:webHidden/>
              </w:rPr>
              <w:fldChar w:fldCharType="separate"/>
            </w:r>
            <w:r w:rsidR="00723588">
              <w:rPr>
                <w:noProof/>
                <w:webHidden/>
              </w:rPr>
              <w:t>25</w:t>
            </w:r>
            <w:r w:rsidR="00EC00CA">
              <w:rPr>
                <w:noProof/>
                <w:webHidden/>
              </w:rPr>
              <w:fldChar w:fldCharType="end"/>
            </w:r>
          </w:hyperlink>
        </w:p>
        <w:p w14:paraId="5B1F1FB4" w14:textId="718F2B70" w:rsidR="00EC00CA" w:rsidRDefault="00000000">
          <w:pPr>
            <w:pStyle w:val="TM2"/>
            <w:rPr>
              <w:rFonts w:asciiTheme="minorHAnsi" w:eastAsiaTheme="minorEastAsia" w:hAnsiTheme="minorHAnsi" w:cstheme="minorBidi"/>
              <w:noProof/>
              <w:sz w:val="22"/>
            </w:rPr>
          </w:pPr>
          <w:hyperlink w:anchor="_Toc158891204" w:history="1">
            <w:r w:rsidR="00EC00CA" w:rsidRPr="006D4D63">
              <w:rPr>
                <w:rStyle w:val="Lienhypertexte"/>
                <w:noProof/>
              </w:rPr>
              <w:t>8.</w:t>
            </w:r>
            <w:r w:rsidR="00EC00CA">
              <w:rPr>
                <w:rFonts w:asciiTheme="minorHAnsi" w:eastAsiaTheme="minorEastAsia" w:hAnsiTheme="minorHAnsi" w:cstheme="minorBidi"/>
                <w:noProof/>
                <w:sz w:val="22"/>
              </w:rPr>
              <w:tab/>
            </w:r>
            <w:r w:rsidR="00EC00CA" w:rsidRPr="006D4D63">
              <w:rPr>
                <w:rStyle w:val="Lienhypertexte"/>
                <w:noProof/>
              </w:rPr>
              <w:t>Grammage des repas</w:t>
            </w:r>
            <w:r w:rsidR="00EC00CA">
              <w:rPr>
                <w:noProof/>
                <w:webHidden/>
              </w:rPr>
              <w:tab/>
            </w:r>
            <w:r w:rsidR="00EC00CA">
              <w:rPr>
                <w:noProof/>
                <w:webHidden/>
              </w:rPr>
              <w:fldChar w:fldCharType="begin"/>
            </w:r>
            <w:r w:rsidR="00EC00CA">
              <w:rPr>
                <w:noProof/>
                <w:webHidden/>
              </w:rPr>
              <w:instrText xml:space="preserve"> PAGEREF _Toc158891204 \h </w:instrText>
            </w:r>
            <w:r w:rsidR="00EC00CA">
              <w:rPr>
                <w:noProof/>
                <w:webHidden/>
              </w:rPr>
            </w:r>
            <w:r w:rsidR="00EC00CA">
              <w:rPr>
                <w:noProof/>
                <w:webHidden/>
              </w:rPr>
              <w:fldChar w:fldCharType="separate"/>
            </w:r>
            <w:r w:rsidR="00723588">
              <w:rPr>
                <w:noProof/>
                <w:webHidden/>
              </w:rPr>
              <w:t>27</w:t>
            </w:r>
            <w:r w:rsidR="00EC00CA">
              <w:rPr>
                <w:noProof/>
                <w:webHidden/>
              </w:rPr>
              <w:fldChar w:fldCharType="end"/>
            </w:r>
          </w:hyperlink>
        </w:p>
        <w:p w14:paraId="54102AFC" w14:textId="4F884237" w:rsidR="00EC00CA" w:rsidRDefault="00000000">
          <w:pPr>
            <w:pStyle w:val="TM2"/>
            <w:rPr>
              <w:rFonts w:asciiTheme="minorHAnsi" w:eastAsiaTheme="minorEastAsia" w:hAnsiTheme="minorHAnsi" w:cstheme="minorBidi"/>
              <w:noProof/>
              <w:sz w:val="22"/>
            </w:rPr>
          </w:pPr>
          <w:hyperlink w:anchor="_Toc158891205" w:history="1">
            <w:r w:rsidR="00EC00CA" w:rsidRPr="006D4D63">
              <w:rPr>
                <w:rStyle w:val="Lienhypertexte"/>
                <w:noProof/>
              </w:rPr>
              <w:t>9.</w:t>
            </w:r>
            <w:r w:rsidR="00EC00CA">
              <w:rPr>
                <w:rFonts w:asciiTheme="minorHAnsi" w:eastAsiaTheme="minorEastAsia" w:hAnsiTheme="minorHAnsi" w:cstheme="minorBidi"/>
                <w:noProof/>
                <w:sz w:val="22"/>
              </w:rPr>
              <w:tab/>
            </w:r>
            <w:r w:rsidR="00EC00CA" w:rsidRPr="006D4D63">
              <w:rPr>
                <w:rStyle w:val="Lienhypertexte"/>
                <w:noProof/>
              </w:rPr>
              <w:t>Plan alimentaire des repas</w:t>
            </w:r>
            <w:r w:rsidR="00EC00CA">
              <w:rPr>
                <w:noProof/>
                <w:webHidden/>
              </w:rPr>
              <w:tab/>
            </w:r>
            <w:r w:rsidR="00EC00CA">
              <w:rPr>
                <w:noProof/>
                <w:webHidden/>
              </w:rPr>
              <w:fldChar w:fldCharType="begin"/>
            </w:r>
            <w:r w:rsidR="00EC00CA">
              <w:rPr>
                <w:noProof/>
                <w:webHidden/>
              </w:rPr>
              <w:instrText xml:space="preserve"> PAGEREF _Toc158891205 \h </w:instrText>
            </w:r>
            <w:r w:rsidR="00EC00CA">
              <w:rPr>
                <w:noProof/>
                <w:webHidden/>
              </w:rPr>
            </w:r>
            <w:r w:rsidR="00EC00CA">
              <w:rPr>
                <w:noProof/>
                <w:webHidden/>
              </w:rPr>
              <w:fldChar w:fldCharType="separate"/>
            </w:r>
            <w:r w:rsidR="00723588">
              <w:rPr>
                <w:noProof/>
                <w:webHidden/>
              </w:rPr>
              <w:t>28</w:t>
            </w:r>
            <w:r w:rsidR="00EC00CA">
              <w:rPr>
                <w:noProof/>
                <w:webHidden/>
              </w:rPr>
              <w:fldChar w:fldCharType="end"/>
            </w:r>
          </w:hyperlink>
        </w:p>
        <w:p w14:paraId="0B4DE349" w14:textId="5DAD432C" w:rsidR="00EC00CA" w:rsidRDefault="00000000">
          <w:pPr>
            <w:pStyle w:val="TM2"/>
            <w:rPr>
              <w:rFonts w:asciiTheme="minorHAnsi" w:eastAsiaTheme="minorEastAsia" w:hAnsiTheme="minorHAnsi" w:cstheme="minorBidi"/>
              <w:noProof/>
              <w:sz w:val="22"/>
            </w:rPr>
          </w:pPr>
          <w:hyperlink w:anchor="_Toc158891206" w:history="1">
            <w:r w:rsidR="00EC00CA" w:rsidRPr="006D4D63">
              <w:rPr>
                <w:rStyle w:val="Lienhypertexte"/>
                <w:noProof/>
              </w:rPr>
              <w:t>10.</w:t>
            </w:r>
            <w:r w:rsidR="00EC00CA">
              <w:rPr>
                <w:rFonts w:asciiTheme="minorHAnsi" w:eastAsiaTheme="minorEastAsia" w:hAnsiTheme="minorHAnsi" w:cstheme="minorBidi"/>
                <w:noProof/>
                <w:sz w:val="22"/>
              </w:rPr>
              <w:tab/>
            </w:r>
            <w:r w:rsidR="00EC00CA" w:rsidRPr="006D4D63">
              <w:rPr>
                <w:rStyle w:val="Lienhypertexte"/>
                <w:noProof/>
              </w:rPr>
              <w:t>Boissons</w:t>
            </w:r>
            <w:r w:rsidR="00EC00CA">
              <w:rPr>
                <w:noProof/>
                <w:webHidden/>
              </w:rPr>
              <w:tab/>
            </w:r>
            <w:r w:rsidR="00EC00CA">
              <w:rPr>
                <w:noProof/>
                <w:webHidden/>
              </w:rPr>
              <w:fldChar w:fldCharType="begin"/>
            </w:r>
            <w:r w:rsidR="00EC00CA">
              <w:rPr>
                <w:noProof/>
                <w:webHidden/>
              </w:rPr>
              <w:instrText xml:space="preserve"> PAGEREF _Toc158891206 \h </w:instrText>
            </w:r>
            <w:r w:rsidR="00EC00CA">
              <w:rPr>
                <w:noProof/>
                <w:webHidden/>
              </w:rPr>
            </w:r>
            <w:r w:rsidR="00EC00CA">
              <w:rPr>
                <w:noProof/>
                <w:webHidden/>
              </w:rPr>
              <w:fldChar w:fldCharType="separate"/>
            </w:r>
            <w:r w:rsidR="00723588">
              <w:rPr>
                <w:noProof/>
                <w:webHidden/>
              </w:rPr>
              <w:t>30</w:t>
            </w:r>
            <w:r w:rsidR="00EC00CA">
              <w:rPr>
                <w:noProof/>
                <w:webHidden/>
              </w:rPr>
              <w:fldChar w:fldCharType="end"/>
            </w:r>
          </w:hyperlink>
        </w:p>
        <w:p w14:paraId="461523E9" w14:textId="4BB093B9" w:rsidR="00EC00CA" w:rsidRDefault="00000000">
          <w:pPr>
            <w:pStyle w:val="TM2"/>
            <w:rPr>
              <w:rFonts w:asciiTheme="minorHAnsi" w:eastAsiaTheme="minorEastAsia" w:hAnsiTheme="minorHAnsi" w:cstheme="minorBidi"/>
              <w:noProof/>
              <w:sz w:val="22"/>
            </w:rPr>
          </w:pPr>
          <w:hyperlink w:anchor="_Toc158891207" w:history="1">
            <w:r w:rsidR="00EC00CA" w:rsidRPr="006D4D63">
              <w:rPr>
                <w:rStyle w:val="Lienhypertexte"/>
                <w:noProof/>
              </w:rPr>
              <w:t>11.</w:t>
            </w:r>
            <w:r w:rsidR="00EC00CA">
              <w:rPr>
                <w:rFonts w:asciiTheme="minorHAnsi" w:eastAsiaTheme="minorEastAsia" w:hAnsiTheme="minorHAnsi" w:cstheme="minorBidi"/>
                <w:noProof/>
                <w:sz w:val="22"/>
              </w:rPr>
              <w:tab/>
            </w:r>
            <w:r w:rsidR="00EC00CA" w:rsidRPr="006D4D63">
              <w:rPr>
                <w:rStyle w:val="Lienhypertexte"/>
                <w:noProof/>
              </w:rPr>
              <w:t>Qualité et provenance des aliments</w:t>
            </w:r>
            <w:r w:rsidR="00EC00CA">
              <w:rPr>
                <w:noProof/>
                <w:webHidden/>
              </w:rPr>
              <w:tab/>
            </w:r>
            <w:r w:rsidR="00EC00CA">
              <w:rPr>
                <w:noProof/>
                <w:webHidden/>
              </w:rPr>
              <w:fldChar w:fldCharType="begin"/>
            </w:r>
            <w:r w:rsidR="00EC00CA">
              <w:rPr>
                <w:noProof/>
                <w:webHidden/>
              </w:rPr>
              <w:instrText xml:space="preserve"> PAGEREF _Toc158891207 \h </w:instrText>
            </w:r>
            <w:r w:rsidR="00EC00CA">
              <w:rPr>
                <w:noProof/>
                <w:webHidden/>
              </w:rPr>
            </w:r>
            <w:r w:rsidR="00EC00CA">
              <w:rPr>
                <w:noProof/>
                <w:webHidden/>
              </w:rPr>
              <w:fldChar w:fldCharType="separate"/>
            </w:r>
            <w:r w:rsidR="00723588">
              <w:rPr>
                <w:noProof/>
                <w:webHidden/>
              </w:rPr>
              <w:t>30</w:t>
            </w:r>
            <w:r w:rsidR="00EC00CA">
              <w:rPr>
                <w:noProof/>
                <w:webHidden/>
              </w:rPr>
              <w:fldChar w:fldCharType="end"/>
            </w:r>
          </w:hyperlink>
        </w:p>
        <w:p w14:paraId="340F8AEB" w14:textId="7929A91A" w:rsidR="00EC00CA" w:rsidRDefault="00000000">
          <w:pPr>
            <w:pStyle w:val="TM2"/>
            <w:rPr>
              <w:rFonts w:asciiTheme="minorHAnsi" w:eastAsiaTheme="minorEastAsia" w:hAnsiTheme="minorHAnsi" w:cstheme="minorBidi"/>
              <w:noProof/>
              <w:sz w:val="22"/>
            </w:rPr>
          </w:pPr>
          <w:hyperlink w:anchor="_Toc158891208" w:history="1">
            <w:r w:rsidR="00EC00CA" w:rsidRPr="006D4D63">
              <w:rPr>
                <w:rStyle w:val="Lienhypertexte"/>
                <w:noProof/>
              </w:rPr>
              <w:t>12.</w:t>
            </w:r>
            <w:r w:rsidR="00EC00CA">
              <w:rPr>
                <w:rFonts w:asciiTheme="minorHAnsi" w:eastAsiaTheme="minorEastAsia" w:hAnsiTheme="minorHAnsi" w:cstheme="minorBidi"/>
                <w:noProof/>
                <w:sz w:val="22"/>
              </w:rPr>
              <w:tab/>
            </w:r>
            <w:r w:rsidR="00EC00CA" w:rsidRPr="006D4D63">
              <w:rPr>
                <w:rStyle w:val="Lienhypertexte"/>
                <w:noProof/>
              </w:rPr>
              <w:t>Gaspillage alimentaire</w:t>
            </w:r>
            <w:r w:rsidR="00EC00CA">
              <w:rPr>
                <w:noProof/>
                <w:webHidden/>
              </w:rPr>
              <w:tab/>
            </w:r>
            <w:r w:rsidR="00EC00CA">
              <w:rPr>
                <w:noProof/>
                <w:webHidden/>
              </w:rPr>
              <w:fldChar w:fldCharType="begin"/>
            </w:r>
            <w:r w:rsidR="00EC00CA">
              <w:rPr>
                <w:noProof/>
                <w:webHidden/>
              </w:rPr>
              <w:instrText xml:space="preserve"> PAGEREF _Toc158891208 \h </w:instrText>
            </w:r>
            <w:r w:rsidR="00EC00CA">
              <w:rPr>
                <w:noProof/>
                <w:webHidden/>
              </w:rPr>
            </w:r>
            <w:r w:rsidR="00EC00CA">
              <w:rPr>
                <w:noProof/>
                <w:webHidden/>
              </w:rPr>
              <w:fldChar w:fldCharType="separate"/>
            </w:r>
            <w:r w:rsidR="00723588">
              <w:rPr>
                <w:noProof/>
                <w:webHidden/>
              </w:rPr>
              <w:t>34</w:t>
            </w:r>
            <w:r w:rsidR="00EC00CA">
              <w:rPr>
                <w:noProof/>
                <w:webHidden/>
              </w:rPr>
              <w:fldChar w:fldCharType="end"/>
            </w:r>
          </w:hyperlink>
        </w:p>
        <w:p w14:paraId="53513B14" w14:textId="6AC4CB04" w:rsidR="00EC00CA" w:rsidRDefault="00000000">
          <w:pPr>
            <w:pStyle w:val="TM2"/>
            <w:rPr>
              <w:rFonts w:asciiTheme="minorHAnsi" w:eastAsiaTheme="minorEastAsia" w:hAnsiTheme="minorHAnsi" w:cstheme="minorBidi"/>
              <w:noProof/>
              <w:sz w:val="22"/>
            </w:rPr>
          </w:pPr>
          <w:hyperlink w:anchor="_Toc158891209" w:history="1">
            <w:r w:rsidR="00EC00CA" w:rsidRPr="006D4D63">
              <w:rPr>
                <w:rStyle w:val="Lienhypertexte"/>
                <w:noProof/>
              </w:rPr>
              <w:t>13.</w:t>
            </w:r>
            <w:r w:rsidR="00EC00CA">
              <w:rPr>
                <w:rFonts w:asciiTheme="minorHAnsi" w:eastAsiaTheme="minorEastAsia" w:hAnsiTheme="minorHAnsi" w:cstheme="minorBidi"/>
                <w:noProof/>
                <w:sz w:val="22"/>
              </w:rPr>
              <w:tab/>
            </w:r>
            <w:r w:rsidR="00EC00CA" w:rsidRPr="006D4D63">
              <w:rPr>
                <w:rStyle w:val="Lienhypertexte"/>
                <w:noProof/>
              </w:rPr>
              <w:t>Gestion des déchets</w:t>
            </w:r>
            <w:r w:rsidR="00EC00CA">
              <w:rPr>
                <w:noProof/>
                <w:webHidden/>
              </w:rPr>
              <w:tab/>
            </w:r>
            <w:r w:rsidR="00EC00CA">
              <w:rPr>
                <w:noProof/>
                <w:webHidden/>
              </w:rPr>
              <w:fldChar w:fldCharType="begin"/>
            </w:r>
            <w:r w:rsidR="00EC00CA">
              <w:rPr>
                <w:noProof/>
                <w:webHidden/>
              </w:rPr>
              <w:instrText xml:space="preserve"> PAGEREF _Toc158891209 \h </w:instrText>
            </w:r>
            <w:r w:rsidR="00EC00CA">
              <w:rPr>
                <w:noProof/>
                <w:webHidden/>
              </w:rPr>
            </w:r>
            <w:r w:rsidR="00EC00CA">
              <w:rPr>
                <w:noProof/>
                <w:webHidden/>
              </w:rPr>
              <w:fldChar w:fldCharType="separate"/>
            </w:r>
            <w:r w:rsidR="00723588">
              <w:rPr>
                <w:noProof/>
                <w:webHidden/>
              </w:rPr>
              <w:t>35</w:t>
            </w:r>
            <w:r w:rsidR="00EC00CA">
              <w:rPr>
                <w:noProof/>
                <w:webHidden/>
              </w:rPr>
              <w:fldChar w:fldCharType="end"/>
            </w:r>
          </w:hyperlink>
        </w:p>
        <w:p w14:paraId="6E5442B5" w14:textId="0388C0BD" w:rsidR="00EC00CA" w:rsidRDefault="00000000">
          <w:pPr>
            <w:pStyle w:val="TM2"/>
            <w:rPr>
              <w:rFonts w:asciiTheme="minorHAnsi" w:eastAsiaTheme="minorEastAsia" w:hAnsiTheme="minorHAnsi" w:cstheme="minorBidi"/>
              <w:noProof/>
              <w:sz w:val="22"/>
            </w:rPr>
          </w:pPr>
          <w:hyperlink w:anchor="_Toc158891210" w:history="1">
            <w:r w:rsidR="00EC00CA" w:rsidRPr="006D4D63">
              <w:rPr>
                <w:rStyle w:val="Lienhypertexte"/>
                <w:noProof/>
              </w:rPr>
              <w:t>14.</w:t>
            </w:r>
            <w:r w:rsidR="00EC00CA">
              <w:rPr>
                <w:rFonts w:asciiTheme="minorHAnsi" w:eastAsiaTheme="minorEastAsia" w:hAnsiTheme="minorHAnsi" w:cstheme="minorBidi"/>
                <w:noProof/>
                <w:sz w:val="22"/>
              </w:rPr>
              <w:tab/>
            </w:r>
            <w:r w:rsidR="00EC00CA" w:rsidRPr="006D4D63">
              <w:rPr>
                <w:rStyle w:val="Lienhypertexte"/>
                <w:noProof/>
              </w:rPr>
              <w:t>Information des bénéficiaires des repas et des parents : menu et affichage</w:t>
            </w:r>
            <w:r w:rsidR="00EC00CA">
              <w:rPr>
                <w:noProof/>
                <w:webHidden/>
              </w:rPr>
              <w:tab/>
            </w:r>
            <w:r w:rsidR="00EC00CA">
              <w:rPr>
                <w:noProof/>
                <w:webHidden/>
              </w:rPr>
              <w:fldChar w:fldCharType="begin"/>
            </w:r>
            <w:r w:rsidR="00EC00CA">
              <w:rPr>
                <w:noProof/>
                <w:webHidden/>
              </w:rPr>
              <w:instrText xml:space="preserve"> PAGEREF _Toc158891210 \h </w:instrText>
            </w:r>
            <w:r w:rsidR="00EC00CA">
              <w:rPr>
                <w:noProof/>
                <w:webHidden/>
              </w:rPr>
            </w:r>
            <w:r w:rsidR="00EC00CA">
              <w:rPr>
                <w:noProof/>
                <w:webHidden/>
              </w:rPr>
              <w:fldChar w:fldCharType="separate"/>
            </w:r>
            <w:r w:rsidR="00723588">
              <w:rPr>
                <w:noProof/>
                <w:webHidden/>
              </w:rPr>
              <w:t>35</w:t>
            </w:r>
            <w:r w:rsidR="00EC00CA">
              <w:rPr>
                <w:noProof/>
                <w:webHidden/>
              </w:rPr>
              <w:fldChar w:fldCharType="end"/>
            </w:r>
          </w:hyperlink>
        </w:p>
        <w:p w14:paraId="31900ECB" w14:textId="0B6964FC" w:rsidR="00EC00CA" w:rsidRDefault="00000000">
          <w:pPr>
            <w:pStyle w:val="TM2"/>
            <w:rPr>
              <w:rFonts w:asciiTheme="minorHAnsi" w:eastAsiaTheme="minorEastAsia" w:hAnsiTheme="minorHAnsi" w:cstheme="minorBidi"/>
              <w:noProof/>
              <w:sz w:val="22"/>
            </w:rPr>
          </w:pPr>
          <w:hyperlink w:anchor="_Toc158891211" w:history="1">
            <w:r w:rsidR="00EC00CA" w:rsidRPr="006D4D63">
              <w:rPr>
                <w:rStyle w:val="Lienhypertexte"/>
                <w:noProof/>
              </w:rPr>
              <w:t>15.</w:t>
            </w:r>
            <w:r w:rsidR="00EC00CA">
              <w:rPr>
                <w:rFonts w:asciiTheme="minorHAnsi" w:eastAsiaTheme="minorEastAsia" w:hAnsiTheme="minorHAnsi" w:cstheme="minorBidi"/>
                <w:noProof/>
                <w:sz w:val="22"/>
              </w:rPr>
              <w:tab/>
            </w:r>
            <w:r w:rsidR="00EC00CA" w:rsidRPr="006D4D63">
              <w:rPr>
                <w:rStyle w:val="Lienhypertexte"/>
                <w:noProof/>
              </w:rPr>
              <w:t>Formations</w:t>
            </w:r>
            <w:r w:rsidR="00EC00CA">
              <w:rPr>
                <w:noProof/>
                <w:webHidden/>
              </w:rPr>
              <w:tab/>
            </w:r>
            <w:r w:rsidR="00EC00CA">
              <w:rPr>
                <w:noProof/>
                <w:webHidden/>
              </w:rPr>
              <w:fldChar w:fldCharType="begin"/>
            </w:r>
            <w:r w:rsidR="00EC00CA">
              <w:rPr>
                <w:noProof/>
                <w:webHidden/>
              </w:rPr>
              <w:instrText xml:space="preserve"> PAGEREF _Toc158891211 \h </w:instrText>
            </w:r>
            <w:r w:rsidR="00EC00CA">
              <w:rPr>
                <w:noProof/>
                <w:webHidden/>
              </w:rPr>
            </w:r>
            <w:r w:rsidR="00EC00CA">
              <w:rPr>
                <w:noProof/>
                <w:webHidden/>
              </w:rPr>
              <w:fldChar w:fldCharType="separate"/>
            </w:r>
            <w:r w:rsidR="00723588">
              <w:rPr>
                <w:noProof/>
                <w:webHidden/>
              </w:rPr>
              <w:t>35</w:t>
            </w:r>
            <w:r w:rsidR="00EC00CA">
              <w:rPr>
                <w:noProof/>
                <w:webHidden/>
              </w:rPr>
              <w:fldChar w:fldCharType="end"/>
            </w:r>
          </w:hyperlink>
        </w:p>
        <w:p w14:paraId="7E945117" w14:textId="5D4F77F1" w:rsidR="00EC00CA" w:rsidRDefault="00000000">
          <w:pPr>
            <w:pStyle w:val="TM2"/>
            <w:rPr>
              <w:rFonts w:asciiTheme="minorHAnsi" w:eastAsiaTheme="minorEastAsia" w:hAnsiTheme="minorHAnsi" w:cstheme="minorBidi"/>
              <w:noProof/>
              <w:sz w:val="22"/>
            </w:rPr>
          </w:pPr>
          <w:hyperlink w:anchor="_Toc158891212" w:history="1">
            <w:r w:rsidR="00EC00CA" w:rsidRPr="006D4D63">
              <w:rPr>
                <w:rStyle w:val="Lienhypertexte"/>
                <w:noProof/>
              </w:rPr>
              <w:t>16.</w:t>
            </w:r>
            <w:r w:rsidR="00EC00CA">
              <w:rPr>
                <w:rFonts w:asciiTheme="minorHAnsi" w:eastAsiaTheme="minorEastAsia" w:hAnsiTheme="minorHAnsi" w:cstheme="minorBidi"/>
                <w:noProof/>
                <w:sz w:val="22"/>
              </w:rPr>
              <w:tab/>
            </w:r>
            <w:r w:rsidR="00EC00CA" w:rsidRPr="006D4D63">
              <w:rPr>
                <w:rStyle w:val="Lienhypertexte"/>
                <w:noProof/>
              </w:rPr>
              <w:t>Personnel</w:t>
            </w:r>
            <w:r w:rsidR="00EC00CA">
              <w:rPr>
                <w:noProof/>
                <w:webHidden/>
              </w:rPr>
              <w:tab/>
            </w:r>
            <w:r w:rsidR="00EC00CA">
              <w:rPr>
                <w:noProof/>
                <w:webHidden/>
              </w:rPr>
              <w:fldChar w:fldCharType="begin"/>
            </w:r>
            <w:r w:rsidR="00EC00CA">
              <w:rPr>
                <w:noProof/>
                <w:webHidden/>
              </w:rPr>
              <w:instrText xml:space="preserve"> PAGEREF _Toc158891212 \h </w:instrText>
            </w:r>
            <w:r w:rsidR="00EC00CA">
              <w:rPr>
                <w:noProof/>
                <w:webHidden/>
              </w:rPr>
            </w:r>
            <w:r w:rsidR="00EC00CA">
              <w:rPr>
                <w:noProof/>
                <w:webHidden/>
              </w:rPr>
              <w:fldChar w:fldCharType="separate"/>
            </w:r>
            <w:r w:rsidR="00723588">
              <w:rPr>
                <w:noProof/>
                <w:webHidden/>
              </w:rPr>
              <w:t>35</w:t>
            </w:r>
            <w:r w:rsidR="00EC00CA">
              <w:rPr>
                <w:noProof/>
                <w:webHidden/>
              </w:rPr>
              <w:fldChar w:fldCharType="end"/>
            </w:r>
          </w:hyperlink>
        </w:p>
        <w:p w14:paraId="1AF7ED46" w14:textId="799DC32D" w:rsidR="00EC00CA" w:rsidRDefault="00000000">
          <w:pPr>
            <w:pStyle w:val="TM2"/>
            <w:rPr>
              <w:rFonts w:asciiTheme="minorHAnsi" w:eastAsiaTheme="minorEastAsia" w:hAnsiTheme="minorHAnsi" w:cstheme="minorBidi"/>
              <w:noProof/>
              <w:sz w:val="22"/>
            </w:rPr>
          </w:pPr>
          <w:hyperlink w:anchor="_Toc158891213" w:history="1">
            <w:r w:rsidR="00EC00CA" w:rsidRPr="006D4D63">
              <w:rPr>
                <w:rStyle w:val="Lienhypertexte"/>
                <w:noProof/>
              </w:rPr>
              <w:t>17.</w:t>
            </w:r>
            <w:r w:rsidR="00EC00CA">
              <w:rPr>
                <w:rFonts w:asciiTheme="minorHAnsi" w:eastAsiaTheme="minorEastAsia" w:hAnsiTheme="minorHAnsi" w:cstheme="minorBidi"/>
                <w:noProof/>
                <w:sz w:val="22"/>
              </w:rPr>
              <w:tab/>
            </w:r>
            <w:r w:rsidR="00EC00CA" w:rsidRPr="006D4D63">
              <w:rPr>
                <w:rStyle w:val="Lienhypertexte"/>
                <w:noProof/>
              </w:rPr>
              <w:t>Utilisation de la cuisine centrale du Pouvoir adjudicateur</w:t>
            </w:r>
            <w:r w:rsidR="00EC00CA">
              <w:rPr>
                <w:noProof/>
                <w:webHidden/>
              </w:rPr>
              <w:tab/>
            </w:r>
            <w:r w:rsidR="00EC00CA">
              <w:rPr>
                <w:noProof/>
                <w:webHidden/>
              </w:rPr>
              <w:fldChar w:fldCharType="begin"/>
            </w:r>
            <w:r w:rsidR="00EC00CA">
              <w:rPr>
                <w:noProof/>
                <w:webHidden/>
              </w:rPr>
              <w:instrText xml:space="preserve"> PAGEREF _Toc158891213 \h </w:instrText>
            </w:r>
            <w:r w:rsidR="00EC00CA">
              <w:rPr>
                <w:noProof/>
                <w:webHidden/>
              </w:rPr>
            </w:r>
            <w:r w:rsidR="00EC00CA">
              <w:rPr>
                <w:noProof/>
                <w:webHidden/>
              </w:rPr>
              <w:fldChar w:fldCharType="separate"/>
            </w:r>
            <w:r w:rsidR="00723588">
              <w:rPr>
                <w:noProof/>
                <w:webHidden/>
              </w:rPr>
              <w:t>36</w:t>
            </w:r>
            <w:r w:rsidR="00EC00CA">
              <w:rPr>
                <w:noProof/>
                <w:webHidden/>
              </w:rPr>
              <w:fldChar w:fldCharType="end"/>
            </w:r>
          </w:hyperlink>
        </w:p>
        <w:p w14:paraId="34564B1B" w14:textId="5093C859"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214" w:history="1">
            <w:r w:rsidR="00EC00CA" w:rsidRPr="006D4D63">
              <w:rPr>
                <w:rStyle w:val="Lienhypertexte"/>
                <w:noProof/>
              </w:rPr>
              <w:t>a)</w:t>
            </w:r>
            <w:r w:rsidR="00EC00CA">
              <w:rPr>
                <w:rFonts w:asciiTheme="minorHAnsi" w:eastAsiaTheme="minorEastAsia" w:hAnsiTheme="minorHAnsi" w:cstheme="minorBidi"/>
                <w:noProof/>
                <w:sz w:val="22"/>
              </w:rPr>
              <w:tab/>
            </w:r>
            <w:r w:rsidR="00EC00CA" w:rsidRPr="006D4D63">
              <w:rPr>
                <w:rStyle w:val="Lienhypertexte"/>
                <w:noProof/>
              </w:rPr>
              <w:t>Généralités</w:t>
            </w:r>
            <w:r w:rsidR="00EC00CA">
              <w:rPr>
                <w:noProof/>
                <w:webHidden/>
              </w:rPr>
              <w:tab/>
            </w:r>
            <w:r w:rsidR="00EC00CA">
              <w:rPr>
                <w:noProof/>
                <w:webHidden/>
              </w:rPr>
              <w:fldChar w:fldCharType="begin"/>
            </w:r>
            <w:r w:rsidR="00EC00CA">
              <w:rPr>
                <w:noProof/>
                <w:webHidden/>
              </w:rPr>
              <w:instrText xml:space="preserve"> PAGEREF _Toc158891214 \h </w:instrText>
            </w:r>
            <w:r w:rsidR="00EC00CA">
              <w:rPr>
                <w:noProof/>
                <w:webHidden/>
              </w:rPr>
            </w:r>
            <w:r w:rsidR="00EC00CA">
              <w:rPr>
                <w:noProof/>
                <w:webHidden/>
              </w:rPr>
              <w:fldChar w:fldCharType="separate"/>
            </w:r>
            <w:r w:rsidR="00723588">
              <w:rPr>
                <w:noProof/>
                <w:webHidden/>
              </w:rPr>
              <w:t>36</w:t>
            </w:r>
            <w:r w:rsidR="00EC00CA">
              <w:rPr>
                <w:noProof/>
                <w:webHidden/>
              </w:rPr>
              <w:fldChar w:fldCharType="end"/>
            </w:r>
          </w:hyperlink>
        </w:p>
        <w:p w14:paraId="6D8C18E2" w14:textId="6EA5F34C"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215" w:history="1">
            <w:r w:rsidR="00EC00CA" w:rsidRPr="006D4D63">
              <w:rPr>
                <w:rStyle w:val="Lienhypertexte"/>
                <w:noProof/>
              </w:rPr>
              <w:t>b)</w:t>
            </w:r>
            <w:r w:rsidR="00EC00CA">
              <w:rPr>
                <w:rFonts w:asciiTheme="minorHAnsi" w:eastAsiaTheme="minorEastAsia" w:hAnsiTheme="minorHAnsi" w:cstheme="minorBidi"/>
                <w:noProof/>
                <w:sz w:val="22"/>
              </w:rPr>
              <w:tab/>
            </w:r>
            <w:r w:rsidR="00EC00CA" w:rsidRPr="006D4D63">
              <w:rPr>
                <w:rStyle w:val="Lienhypertexte"/>
                <w:noProof/>
              </w:rPr>
              <w:t>Usage des locaux mis à disposition</w:t>
            </w:r>
            <w:r w:rsidR="00EC00CA">
              <w:rPr>
                <w:noProof/>
                <w:webHidden/>
              </w:rPr>
              <w:tab/>
            </w:r>
            <w:r w:rsidR="00EC00CA">
              <w:rPr>
                <w:noProof/>
                <w:webHidden/>
              </w:rPr>
              <w:fldChar w:fldCharType="begin"/>
            </w:r>
            <w:r w:rsidR="00EC00CA">
              <w:rPr>
                <w:noProof/>
                <w:webHidden/>
              </w:rPr>
              <w:instrText xml:space="preserve"> PAGEREF _Toc158891215 \h </w:instrText>
            </w:r>
            <w:r w:rsidR="00EC00CA">
              <w:rPr>
                <w:noProof/>
                <w:webHidden/>
              </w:rPr>
            </w:r>
            <w:r w:rsidR="00EC00CA">
              <w:rPr>
                <w:noProof/>
                <w:webHidden/>
              </w:rPr>
              <w:fldChar w:fldCharType="separate"/>
            </w:r>
            <w:r w:rsidR="00723588">
              <w:rPr>
                <w:noProof/>
                <w:webHidden/>
              </w:rPr>
              <w:t>36</w:t>
            </w:r>
            <w:r w:rsidR="00EC00CA">
              <w:rPr>
                <w:noProof/>
                <w:webHidden/>
              </w:rPr>
              <w:fldChar w:fldCharType="end"/>
            </w:r>
          </w:hyperlink>
        </w:p>
        <w:p w14:paraId="32A37A48" w14:textId="43CB9AF7"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216" w:history="1">
            <w:r w:rsidR="00EC00CA" w:rsidRPr="006D4D63">
              <w:rPr>
                <w:rStyle w:val="Lienhypertexte"/>
                <w:noProof/>
              </w:rPr>
              <w:t>c)</w:t>
            </w:r>
            <w:r w:rsidR="00EC00CA">
              <w:rPr>
                <w:rFonts w:asciiTheme="minorHAnsi" w:eastAsiaTheme="minorEastAsia" w:hAnsiTheme="minorHAnsi" w:cstheme="minorBidi"/>
                <w:noProof/>
                <w:sz w:val="22"/>
              </w:rPr>
              <w:tab/>
            </w:r>
            <w:r w:rsidR="00EC00CA" w:rsidRPr="006D4D63">
              <w:rPr>
                <w:rStyle w:val="Lienhypertexte"/>
                <w:noProof/>
              </w:rPr>
              <w:t>Entretien et nettoyage</w:t>
            </w:r>
            <w:r w:rsidR="00EC00CA">
              <w:rPr>
                <w:noProof/>
                <w:webHidden/>
              </w:rPr>
              <w:tab/>
            </w:r>
            <w:r w:rsidR="00EC00CA">
              <w:rPr>
                <w:noProof/>
                <w:webHidden/>
              </w:rPr>
              <w:fldChar w:fldCharType="begin"/>
            </w:r>
            <w:r w:rsidR="00EC00CA">
              <w:rPr>
                <w:noProof/>
                <w:webHidden/>
              </w:rPr>
              <w:instrText xml:space="preserve"> PAGEREF _Toc158891216 \h </w:instrText>
            </w:r>
            <w:r w:rsidR="00EC00CA">
              <w:rPr>
                <w:noProof/>
                <w:webHidden/>
              </w:rPr>
            </w:r>
            <w:r w:rsidR="00EC00CA">
              <w:rPr>
                <w:noProof/>
                <w:webHidden/>
              </w:rPr>
              <w:fldChar w:fldCharType="separate"/>
            </w:r>
            <w:r w:rsidR="00723588">
              <w:rPr>
                <w:noProof/>
                <w:webHidden/>
              </w:rPr>
              <w:t>36</w:t>
            </w:r>
            <w:r w:rsidR="00EC00CA">
              <w:rPr>
                <w:noProof/>
                <w:webHidden/>
              </w:rPr>
              <w:fldChar w:fldCharType="end"/>
            </w:r>
          </w:hyperlink>
        </w:p>
        <w:p w14:paraId="4496F073" w14:textId="572B4839"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217" w:history="1">
            <w:r w:rsidR="00EC00CA" w:rsidRPr="006D4D63">
              <w:rPr>
                <w:rStyle w:val="Lienhypertexte"/>
                <w:noProof/>
              </w:rPr>
              <w:t>d)</w:t>
            </w:r>
            <w:r w:rsidR="00EC00CA">
              <w:rPr>
                <w:rFonts w:asciiTheme="minorHAnsi" w:eastAsiaTheme="minorEastAsia" w:hAnsiTheme="minorHAnsi" w:cstheme="minorBidi"/>
                <w:noProof/>
                <w:sz w:val="22"/>
              </w:rPr>
              <w:tab/>
            </w:r>
            <w:r w:rsidR="00EC00CA" w:rsidRPr="006D4D63">
              <w:rPr>
                <w:rStyle w:val="Lienhypertexte"/>
                <w:noProof/>
              </w:rPr>
              <w:t>Mobilier et vaisselle</w:t>
            </w:r>
            <w:r w:rsidR="00EC00CA">
              <w:rPr>
                <w:noProof/>
                <w:webHidden/>
              </w:rPr>
              <w:tab/>
            </w:r>
            <w:r w:rsidR="00EC00CA">
              <w:rPr>
                <w:noProof/>
                <w:webHidden/>
              </w:rPr>
              <w:fldChar w:fldCharType="begin"/>
            </w:r>
            <w:r w:rsidR="00EC00CA">
              <w:rPr>
                <w:noProof/>
                <w:webHidden/>
              </w:rPr>
              <w:instrText xml:space="preserve"> PAGEREF _Toc158891217 \h </w:instrText>
            </w:r>
            <w:r w:rsidR="00EC00CA">
              <w:rPr>
                <w:noProof/>
                <w:webHidden/>
              </w:rPr>
            </w:r>
            <w:r w:rsidR="00EC00CA">
              <w:rPr>
                <w:noProof/>
                <w:webHidden/>
              </w:rPr>
              <w:fldChar w:fldCharType="separate"/>
            </w:r>
            <w:r w:rsidR="00723588">
              <w:rPr>
                <w:noProof/>
                <w:webHidden/>
              </w:rPr>
              <w:t>37</w:t>
            </w:r>
            <w:r w:rsidR="00EC00CA">
              <w:rPr>
                <w:noProof/>
                <w:webHidden/>
              </w:rPr>
              <w:fldChar w:fldCharType="end"/>
            </w:r>
          </w:hyperlink>
        </w:p>
        <w:p w14:paraId="6D9352E0" w14:textId="3EC2876D"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218" w:history="1">
            <w:r w:rsidR="00EC00CA" w:rsidRPr="006D4D63">
              <w:rPr>
                <w:rStyle w:val="Lienhypertexte"/>
                <w:noProof/>
              </w:rPr>
              <w:t>e)</w:t>
            </w:r>
            <w:r w:rsidR="00EC00CA">
              <w:rPr>
                <w:rFonts w:asciiTheme="minorHAnsi" w:eastAsiaTheme="minorEastAsia" w:hAnsiTheme="minorHAnsi" w:cstheme="minorBidi"/>
                <w:noProof/>
                <w:sz w:val="22"/>
              </w:rPr>
              <w:tab/>
            </w:r>
            <w:r w:rsidR="00EC00CA" w:rsidRPr="006D4D63">
              <w:rPr>
                <w:rStyle w:val="Lienhypertexte"/>
                <w:noProof/>
              </w:rPr>
              <w:t>Matériel de cuisine servant à la confection des repas</w:t>
            </w:r>
            <w:r w:rsidR="00EC00CA">
              <w:rPr>
                <w:noProof/>
                <w:webHidden/>
              </w:rPr>
              <w:tab/>
            </w:r>
            <w:r w:rsidR="00EC00CA">
              <w:rPr>
                <w:noProof/>
                <w:webHidden/>
              </w:rPr>
              <w:fldChar w:fldCharType="begin"/>
            </w:r>
            <w:r w:rsidR="00EC00CA">
              <w:rPr>
                <w:noProof/>
                <w:webHidden/>
              </w:rPr>
              <w:instrText xml:space="preserve"> PAGEREF _Toc158891218 \h </w:instrText>
            </w:r>
            <w:r w:rsidR="00EC00CA">
              <w:rPr>
                <w:noProof/>
                <w:webHidden/>
              </w:rPr>
            </w:r>
            <w:r w:rsidR="00EC00CA">
              <w:rPr>
                <w:noProof/>
                <w:webHidden/>
              </w:rPr>
              <w:fldChar w:fldCharType="separate"/>
            </w:r>
            <w:r w:rsidR="00723588">
              <w:rPr>
                <w:noProof/>
                <w:webHidden/>
              </w:rPr>
              <w:t>37</w:t>
            </w:r>
            <w:r w:rsidR="00EC00CA">
              <w:rPr>
                <w:noProof/>
                <w:webHidden/>
              </w:rPr>
              <w:fldChar w:fldCharType="end"/>
            </w:r>
          </w:hyperlink>
        </w:p>
        <w:p w14:paraId="47DF592E" w14:textId="64278E3E"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219" w:history="1">
            <w:r w:rsidR="00EC00CA" w:rsidRPr="006D4D63">
              <w:rPr>
                <w:rStyle w:val="Lienhypertexte"/>
                <w:noProof/>
              </w:rPr>
              <w:t>f)</w:t>
            </w:r>
            <w:r w:rsidR="00EC00CA">
              <w:rPr>
                <w:rFonts w:asciiTheme="minorHAnsi" w:eastAsiaTheme="minorEastAsia" w:hAnsiTheme="minorHAnsi" w:cstheme="minorBidi"/>
                <w:noProof/>
                <w:sz w:val="22"/>
              </w:rPr>
              <w:tab/>
            </w:r>
            <w:r w:rsidR="00EC00CA" w:rsidRPr="006D4D63">
              <w:rPr>
                <w:rStyle w:val="Lienhypertexte"/>
                <w:noProof/>
              </w:rPr>
              <w:t>Matériel de cuisine supplémentaire appartenant à l’adjudicataire</w:t>
            </w:r>
            <w:r w:rsidR="00EC00CA">
              <w:rPr>
                <w:noProof/>
                <w:webHidden/>
              </w:rPr>
              <w:tab/>
            </w:r>
            <w:r w:rsidR="00EC00CA">
              <w:rPr>
                <w:noProof/>
                <w:webHidden/>
              </w:rPr>
              <w:fldChar w:fldCharType="begin"/>
            </w:r>
            <w:r w:rsidR="00EC00CA">
              <w:rPr>
                <w:noProof/>
                <w:webHidden/>
              </w:rPr>
              <w:instrText xml:space="preserve"> PAGEREF _Toc158891219 \h </w:instrText>
            </w:r>
            <w:r w:rsidR="00EC00CA">
              <w:rPr>
                <w:noProof/>
                <w:webHidden/>
              </w:rPr>
            </w:r>
            <w:r w:rsidR="00EC00CA">
              <w:rPr>
                <w:noProof/>
                <w:webHidden/>
              </w:rPr>
              <w:fldChar w:fldCharType="separate"/>
            </w:r>
            <w:r w:rsidR="00723588">
              <w:rPr>
                <w:noProof/>
                <w:webHidden/>
              </w:rPr>
              <w:t>38</w:t>
            </w:r>
            <w:r w:rsidR="00EC00CA">
              <w:rPr>
                <w:noProof/>
                <w:webHidden/>
              </w:rPr>
              <w:fldChar w:fldCharType="end"/>
            </w:r>
          </w:hyperlink>
        </w:p>
        <w:p w14:paraId="5E6D12A6" w14:textId="0525CAAB"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220" w:history="1">
            <w:r w:rsidR="00EC00CA" w:rsidRPr="006D4D63">
              <w:rPr>
                <w:rStyle w:val="Lienhypertexte"/>
                <w:noProof/>
              </w:rPr>
              <w:t>g)</w:t>
            </w:r>
            <w:r w:rsidR="00EC00CA">
              <w:rPr>
                <w:rFonts w:asciiTheme="minorHAnsi" w:eastAsiaTheme="minorEastAsia" w:hAnsiTheme="minorHAnsi" w:cstheme="minorBidi"/>
                <w:noProof/>
                <w:sz w:val="22"/>
              </w:rPr>
              <w:tab/>
            </w:r>
            <w:r w:rsidR="00EC00CA" w:rsidRPr="006D4D63">
              <w:rPr>
                <w:rStyle w:val="Lienhypertexte"/>
                <w:noProof/>
              </w:rPr>
              <w:t>Fluides</w:t>
            </w:r>
            <w:r w:rsidR="00EC00CA">
              <w:rPr>
                <w:noProof/>
                <w:webHidden/>
              </w:rPr>
              <w:tab/>
            </w:r>
            <w:r w:rsidR="00EC00CA">
              <w:rPr>
                <w:noProof/>
                <w:webHidden/>
              </w:rPr>
              <w:fldChar w:fldCharType="begin"/>
            </w:r>
            <w:r w:rsidR="00EC00CA">
              <w:rPr>
                <w:noProof/>
                <w:webHidden/>
              </w:rPr>
              <w:instrText xml:space="preserve"> PAGEREF _Toc158891220 \h </w:instrText>
            </w:r>
            <w:r w:rsidR="00EC00CA">
              <w:rPr>
                <w:noProof/>
                <w:webHidden/>
              </w:rPr>
            </w:r>
            <w:r w:rsidR="00EC00CA">
              <w:rPr>
                <w:noProof/>
                <w:webHidden/>
              </w:rPr>
              <w:fldChar w:fldCharType="separate"/>
            </w:r>
            <w:r w:rsidR="00723588">
              <w:rPr>
                <w:noProof/>
                <w:webHidden/>
              </w:rPr>
              <w:t>38</w:t>
            </w:r>
            <w:r w:rsidR="00EC00CA">
              <w:rPr>
                <w:noProof/>
                <w:webHidden/>
              </w:rPr>
              <w:fldChar w:fldCharType="end"/>
            </w:r>
          </w:hyperlink>
        </w:p>
        <w:p w14:paraId="19715B73" w14:textId="4D5DD534"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221" w:history="1">
            <w:r w:rsidR="00EC00CA" w:rsidRPr="006D4D63">
              <w:rPr>
                <w:rStyle w:val="Lienhypertexte"/>
                <w:noProof/>
              </w:rPr>
              <w:t>h)</w:t>
            </w:r>
            <w:r w:rsidR="00EC00CA">
              <w:rPr>
                <w:rFonts w:asciiTheme="minorHAnsi" w:eastAsiaTheme="minorEastAsia" w:hAnsiTheme="minorHAnsi" w:cstheme="minorBidi"/>
                <w:noProof/>
                <w:sz w:val="22"/>
              </w:rPr>
              <w:tab/>
            </w:r>
            <w:r w:rsidR="00EC00CA" w:rsidRPr="006D4D63">
              <w:rPr>
                <w:rStyle w:val="Lienhypertexte"/>
                <w:noProof/>
              </w:rPr>
              <w:t>Accessibilité</w:t>
            </w:r>
            <w:r w:rsidR="00EC00CA">
              <w:rPr>
                <w:noProof/>
                <w:webHidden/>
              </w:rPr>
              <w:tab/>
            </w:r>
            <w:r w:rsidR="00EC00CA">
              <w:rPr>
                <w:noProof/>
                <w:webHidden/>
              </w:rPr>
              <w:fldChar w:fldCharType="begin"/>
            </w:r>
            <w:r w:rsidR="00EC00CA">
              <w:rPr>
                <w:noProof/>
                <w:webHidden/>
              </w:rPr>
              <w:instrText xml:space="preserve"> PAGEREF _Toc158891221 \h </w:instrText>
            </w:r>
            <w:r w:rsidR="00EC00CA">
              <w:rPr>
                <w:noProof/>
                <w:webHidden/>
              </w:rPr>
            </w:r>
            <w:r w:rsidR="00EC00CA">
              <w:rPr>
                <w:noProof/>
                <w:webHidden/>
              </w:rPr>
              <w:fldChar w:fldCharType="separate"/>
            </w:r>
            <w:r w:rsidR="00723588">
              <w:rPr>
                <w:noProof/>
                <w:webHidden/>
              </w:rPr>
              <w:t>38</w:t>
            </w:r>
            <w:r w:rsidR="00EC00CA">
              <w:rPr>
                <w:noProof/>
                <w:webHidden/>
              </w:rPr>
              <w:fldChar w:fldCharType="end"/>
            </w:r>
          </w:hyperlink>
        </w:p>
        <w:p w14:paraId="2CCE08E5" w14:textId="742C8EBD" w:rsidR="00EC00CA" w:rsidRDefault="00000000">
          <w:pPr>
            <w:pStyle w:val="TM2"/>
            <w:rPr>
              <w:rFonts w:asciiTheme="minorHAnsi" w:eastAsiaTheme="minorEastAsia" w:hAnsiTheme="minorHAnsi" w:cstheme="minorBidi"/>
              <w:noProof/>
              <w:sz w:val="22"/>
            </w:rPr>
          </w:pPr>
          <w:hyperlink w:anchor="_Toc158891222" w:history="1">
            <w:r w:rsidR="00EC00CA" w:rsidRPr="006D4D63">
              <w:rPr>
                <w:rStyle w:val="Lienhypertexte"/>
                <w:noProof/>
              </w:rPr>
              <w:t>18.</w:t>
            </w:r>
            <w:r w:rsidR="00EC00CA">
              <w:rPr>
                <w:rFonts w:asciiTheme="minorHAnsi" w:eastAsiaTheme="minorEastAsia" w:hAnsiTheme="minorHAnsi" w:cstheme="minorBidi"/>
                <w:noProof/>
                <w:sz w:val="22"/>
              </w:rPr>
              <w:tab/>
            </w:r>
            <w:r w:rsidR="00EC00CA" w:rsidRPr="006D4D63">
              <w:rPr>
                <w:rStyle w:val="Lienhypertexte"/>
                <w:noProof/>
              </w:rPr>
              <w:t>Livraison des repas</w:t>
            </w:r>
            <w:r w:rsidR="00EC00CA">
              <w:rPr>
                <w:noProof/>
                <w:webHidden/>
              </w:rPr>
              <w:tab/>
            </w:r>
            <w:r w:rsidR="00EC00CA">
              <w:rPr>
                <w:noProof/>
                <w:webHidden/>
              </w:rPr>
              <w:fldChar w:fldCharType="begin"/>
            </w:r>
            <w:r w:rsidR="00EC00CA">
              <w:rPr>
                <w:noProof/>
                <w:webHidden/>
              </w:rPr>
              <w:instrText xml:space="preserve"> PAGEREF _Toc158891222 \h </w:instrText>
            </w:r>
            <w:r w:rsidR="00EC00CA">
              <w:rPr>
                <w:noProof/>
                <w:webHidden/>
              </w:rPr>
            </w:r>
            <w:r w:rsidR="00EC00CA">
              <w:rPr>
                <w:noProof/>
                <w:webHidden/>
              </w:rPr>
              <w:fldChar w:fldCharType="separate"/>
            </w:r>
            <w:r w:rsidR="00723588">
              <w:rPr>
                <w:noProof/>
                <w:webHidden/>
              </w:rPr>
              <w:t>38</w:t>
            </w:r>
            <w:r w:rsidR="00EC00CA">
              <w:rPr>
                <w:noProof/>
                <w:webHidden/>
              </w:rPr>
              <w:fldChar w:fldCharType="end"/>
            </w:r>
          </w:hyperlink>
        </w:p>
        <w:p w14:paraId="773802EB" w14:textId="265418E2" w:rsidR="00EC00CA" w:rsidRDefault="00000000">
          <w:pPr>
            <w:pStyle w:val="TM2"/>
            <w:rPr>
              <w:rFonts w:asciiTheme="minorHAnsi" w:eastAsiaTheme="minorEastAsia" w:hAnsiTheme="minorHAnsi" w:cstheme="minorBidi"/>
              <w:noProof/>
              <w:sz w:val="22"/>
            </w:rPr>
          </w:pPr>
          <w:hyperlink w:anchor="_Toc158891223" w:history="1">
            <w:r w:rsidR="00EC00CA" w:rsidRPr="006D4D63">
              <w:rPr>
                <w:rStyle w:val="Lienhypertexte"/>
                <w:noProof/>
              </w:rPr>
              <w:t>19.</w:t>
            </w:r>
            <w:r w:rsidR="00EC00CA">
              <w:rPr>
                <w:rFonts w:asciiTheme="minorHAnsi" w:eastAsiaTheme="minorEastAsia" w:hAnsiTheme="minorHAnsi" w:cstheme="minorBidi"/>
                <w:noProof/>
                <w:sz w:val="22"/>
              </w:rPr>
              <w:tab/>
            </w:r>
            <w:r w:rsidR="00EC00CA" w:rsidRPr="006D4D63">
              <w:rPr>
                <w:rStyle w:val="Lienhypertexte"/>
                <w:noProof/>
              </w:rPr>
              <w:t>Personnel de service de distribution des repas</w:t>
            </w:r>
            <w:r w:rsidR="00EC00CA">
              <w:rPr>
                <w:noProof/>
                <w:webHidden/>
              </w:rPr>
              <w:tab/>
            </w:r>
            <w:r w:rsidR="00EC00CA">
              <w:rPr>
                <w:noProof/>
                <w:webHidden/>
              </w:rPr>
              <w:fldChar w:fldCharType="begin"/>
            </w:r>
            <w:r w:rsidR="00EC00CA">
              <w:rPr>
                <w:noProof/>
                <w:webHidden/>
              </w:rPr>
              <w:instrText xml:space="preserve"> PAGEREF _Toc158891223 \h </w:instrText>
            </w:r>
            <w:r w:rsidR="00EC00CA">
              <w:rPr>
                <w:noProof/>
                <w:webHidden/>
              </w:rPr>
            </w:r>
            <w:r w:rsidR="00EC00CA">
              <w:rPr>
                <w:noProof/>
                <w:webHidden/>
              </w:rPr>
              <w:fldChar w:fldCharType="separate"/>
            </w:r>
            <w:r w:rsidR="00723588">
              <w:rPr>
                <w:noProof/>
                <w:webHidden/>
              </w:rPr>
              <w:t>38</w:t>
            </w:r>
            <w:r w:rsidR="00EC00CA">
              <w:rPr>
                <w:noProof/>
                <w:webHidden/>
              </w:rPr>
              <w:fldChar w:fldCharType="end"/>
            </w:r>
          </w:hyperlink>
        </w:p>
        <w:p w14:paraId="3AD4E762" w14:textId="7CF3262C"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224" w:history="1">
            <w:r w:rsidR="00EC00CA" w:rsidRPr="006D4D63">
              <w:rPr>
                <w:rStyle w:val="Lienhypertexte"/>
                <w:noProof/>
              </w:rPr>
              <w:t>a)</w:t>
            </w:r>
            <w:r w:rsidR="00EC00CA">
              <w:rPr>
                <w:rFonts w:asciiTheme="minorHAnsi" w:eastAsiaTheme="minorEastAsia" w:hAnsiTheme="minorHAnsi" w:cstheme="minorBidi"/>
                <w:noProof/>
                <w:sz w:val="22"/>
              </w:rPr>
              <w:tab/>
            </w:r>
            <w:r w:rsidR="00EC00CA" w:rsidRPr="006D4D63">
              <w:rPr>
                <w:rStyle w:val="Lienhypertexte"/>
                <w:noProof/>
              </w:rPr>
              <w:t>Autorité</w:t>
            </w:r>
            <w:r w:rsidR="00EC00CA">
              <w:rPr>
                <w:noProof/>
                <w:webHidden/>
              </w:rPr>
              <w:tab/>
            </w:r>
            <w:r w:rsidR="00EC00CA">
              <w:rPr>
                <w:noProof/>
                <w:webHidden/>
              </w:rPr>
              <w:fldChar w:fldCharType="begin"/>
            </w:r>
            <w:r w:rsidR="00EC00CA">
              <w:rPr>
                <w:noProof/>
                <w:webHidden/>
              </w:rPr>
              <w:instrText xml:space="preserve"> PAGEREF _Toc158891224 \h </w:instrText>
            </w:r>
            <w:r w:rsidR="00EC00CA">
              <w:rPr>
                <w:noProof/>
                <w:webHidden/>
              </w:rPr>
            </w:r>
            <w:r w:rsidR="00EC00CA">
              <w:rPr>
                <w:noProof/>
                <w:webHidden/>
              </w:rPr>
              <w:fldChar w:fldCharType="separate"/>
            </w:r>
            <w:r w:rsidR="00723588">
              <w:rPr>
                <w:noProof/>
                <w:webHidden/>
              </w:rPr>
              <w:t>38</w:t>
            </w:r>
            <w:r w:rsidR="00EC00CA">
              <w:rPr>
                <w:noProof/>
                <w:webHidden/>
              </w:rPr>
              <w:fldChar w:fldCharType="end"/>
            </w:r>
          </w:hyperlink>
        </w:p>
        <w:p w14:paraId="14BD77BE" w14:textId="50DEB1F1" w:rsidR="00EC00CA" w:rsidRDefault="00000000">
          <w:pPr>
            <w:pStyle w:val="TM3"/>
            <w:tabs>
              <w:tab w:val="left" w:pos="880"/>
              <w:tab w:val="right" w:leader="dot" w:pos="9344"/>
            </w:tabs>
            <w:rPr>
              <w:rFonts w:asciiTheme="minorHAnsi" w:eastAsiaTheme="minorEastAsia" w:hAnsiTheme="minorHAnsi" w:cstheme="minorBidi"/>
              <w:noProof/>
              <w:sz w:val="22"/>
            </w:rPr>
          </w:pPr>
          <w:hyperlink w:anchor="_Toc158891225" w:history="1">
            <w:r w:rsidR="00EC00CA" w:rsidRPr="006D4D63">
              <w:rPr>
                <w:rStyle w:val="Lienhypertexte"/>
                <w:noProof/>
              </w:rPr>
              <w:t>b)</w:t>
            </w:r>
            <w:r w:rsidR="00EC00CA">
              <w:rPr>
                <w:rFonts w:asciiTheme="minorHAnsi" w:eastAsiaTheme="minorEastAsia" w:hAnsiTheme="minorHAnsi" w:cstheme="minorBidi"/>
                <w:noProof/>
                <w:sz w:val="22"/>
              </w:rPr>
              <w:tab/>
            </w:r>
            <w:r w:rsidR="00EC00CA" w:rsidRPr="006D4D63">
              <w:rPr>
                <w:rStyle w:val="Lienhypertexte"/>
                <w:noProof/>
              </w:rPr>
              <w:t>Vêtements de travail</w:t>
            </w:r>
            <w:r w:rsidR="00EC00CA">
              <w:rPr>
                <w:noProof/>
                <w:webHidden/>
              </w:rPr>
              <w:tab/>
            </w:r>
            <w:r w:rsidR="00EC00CA">
              <w:rPr>
                <w:noProof/>
                <w:webHidden/>
              </w:rPr>
              <w:fldChar w:fldCharType="begin"/>
            </w:r>
            <w:r w:rsidR="00EC00CA">
              <w:rPr>
                <w:noProof/>
                <w:webHidden/>
              </w:rPr>
              <w:instrText xml:space="preserve"> PAGEREF _Toc158891225 \h </w:instrText>
            </w:r>
            <w:r w:rsidR="00EC00CA">
              <w:rPr>
                <w:noProof/>
                <w:webHidden/>
              </w:rPr>
            </w:r>
            <w:r w:rsidR="00EC00CA">
              <w:rPr>
                <w:noProof/>
                <w:webHidden/>
              </w:rPr>
              <w:fldChar w:fldCharType="separate"/>
            </w:r>
            <w:r w:rsidR="00723588">
              <w:rPr>
                <w:noProof/>
                <w:webHidden/>
              </w:rPr>
              <w:t>38</w:t>
            </w:r>
            <w:r w:rsidR="00EC00CA">
              <w:rPr>
                <w:noProof/>
                <w:webHidden/>
              </w:rPr>
              <w:fldChar w:fldCharType="end"/>
            </w:r>
          </w:hyperlink>
        </w:p>
        <w:p w14:paraId="43A75F08" w14:textId="3699E790" w:rsidR="00EC00CA" w:rsidRDefault="00000000">
          <w:pPr>
            <w:pStyle w:val="TM2"/>
            <w:rPr>
              <w:rFonts w:asciiTheme="minorHAnsi" w:eastAsiaTheme="minorEastAsia" w:hAnsiTheme="minorHAnsi" w:cstheme="minorBidi"/>
              <w:noProof/>
              <w:sz w:val="22"/>
            </w:rPr>
          </w:pPr>
          <w:hyperlink w:anchor="_Toc158891226" w:history="1">
            <w:r w:rsidR="00EC00CA" w:rsidRPr="006D4D63">
              <w:rPr>
                <w:rStyle w:val="Lienhypertexte"/>
                <w:noProof/>
              </w:rPr>
              <w:t>20.</w:t>
            </w:r>
            <w:r w:rsidR="00EC00CA">
              <w:rPr>
                <w:rFonts w:asciiTheme="minorHAnsi" w:eastAsiaTheme="minorEastAsia" w:hAnsiTheme="minorHAnsi" w:cstheme="minorBidi"/>
                <w:noProof/>
                <w:sz w:val="22"/>
              </w:rPr>
              <w:tab/>
            </w:r>
            <w:r w:rsidR="00EC00CA" w:rsidRPr="006D4D63">
              <w:rPr>
                <w:rStyle w:val="Lienhypertexte"/>
                <w:noProof/>
              </w:rPr>
              <w:t>Marques</w:t>
            </w:r>
            <w:r w:rsidR="00EC00CA">
              <w:rPr>
                <w:noProof/>
                <w:webHidden/>
              </w:rPr>
              <w:tab/>
            </w:r>
            <w:r w:rsidR="00EC00CA">
              <w:rPr>
                <w:noProof/>
                <w:webHidden/>
              </w:rPr>
              <w:fldChar w:fldCharType="begin"/>
            </w:r>
            <w:r w:rsidR="00EC00CA">
              <w:rPr>
                <w:noProof/>
                <w:webHidden/>
              </w:rPr>
              <w:instrText xml:space="preserve"> PAGEREF _Toc158891226 \h </w:instrText>
            </w:r>
            <w:r w:rsidR="00EC00CA">
              <w:rPr>
                <w:noProof/>
                <w:webHidden/>
              </w:rPr>
            </w:r>
            <w:r w:rsidR="00EC00CA">
              <w:rPr>
                <w:noProof/>
                <w:webHidden/>
              </w:rPr>
              <w:fldChar w:fldCharType="separate"/>
            </w:r>
            <w:r w:rsidR="00723588">
              <w:rPr>
                <w:noProof/>
                <w:webHidden/>
              </w:rPr>
              <w:t>38</w:t>
            </w:r>
            <w:r w:rsidR="00EC00CA">
              <w:rPr>
                <w:noProof/>
                <w:webHidden/>
              </w:rPr>
              <w:fldChar w:fldCharType="end"/>
            </w:r>
          </w:hyperlink>
        </w:p>
        <w:p w14:paraId="06F599CA" w14:textId="680838D5" w:rsidR="00EC00CA" w:rsidRDefault="00000000">
          <w:pPr>
            <w:pStyle w:val="TM2"/>
            <w:rPr>
              <w:rFonts w:asciiTheme="minorHAnsi" w:eastAsiaTheme="minorEastAsia" w:hAnsiTheme="minorHAnsi" w:cstheme="minorBidi"/>
              <w:noProof/>
              <w:sz w:val="22"/>
            </w:rPr>
          </w:pPr>
          <w:hyperlink w:anchor="_Toc158891227" w:history="1">
            <w:r w:rsidR="00EC00CA" w:rsidRPr="006D4D63">
              <w:rPr>
                <w:rStyle w:val="Lienhypertexte"/>
                <w:noProof/>
              </w:rPr>
              <w:t>21.</w:t>
            </w:r>
            <w:r w:rsidR="00EC00CA">
              <w:rPr>
                <w:rFonts w:asciiTheme="minorHAnsi" w:eastAsiaTheme="minorEastAsia" w:hAnsiTheme="minorHAnsi" w:cstheme="minorBidi"/>
                <w:noProof/>
                <w:sz w:val="22"/>
              </w:rPr>
              <w:tab/>
            </w:r>
            <w:r w:rsidR="00EC00CA" w:rsidRPr="006D4D63">
              <w:rPr>
                <w:rStyle w:val="Lienhypertexte"/>
                <w:noProof/>
              </w:rPr>
              <w:t>Rapportage</w:t>
            </w:r>
            <w:r w:rsidR="00EC00CA">
              <w:rPr>
                <w:noProof/>
                <w:webHidden/>
              </w:rPr>
              <w:tab/>
            </w:r>
            <w:r w:rsidR="00EC00CA">
              <w:rPr>
                <w:noProof/>
                <w:webHidden/>
              </w:rPr>
              <w:fldChar w:fldCharType="begin"/>
            </w:r>
            <w:r w:rsidR="00EC00CA">
              <w:rPr>
                <w:noProof/>
                <w:webHidden/>
              </w:rPr>
              <w:instrText xml:space="preserve"> PAGEREF _Toc158891227 \h </w:instrText>
            </w:r>
            <w:r w:rsidR="00EC00CA">
              <w:rPr>
                <w:noProof/>
                <w:webHidden/>
              </w:rPr>
            </w:r>
            <w:r w:rsidR="00EC00CA">
              <w:rPr>
                <w:noProof/>
                <w:webHidden/>
              </w:rPr>
              <w:fldChar w:fldCharType="separate"/>
            </w:r>
            <w:r w:rsidR="00723588">
              <w:rPr>
                <w:noProof/>
                <w:webHidden/>
              </w:rPr>
              <w:t>38</w:t>
            </w:r>
            <w:r w:rsidR="00EC00CA">
              <w:rPr>
                <w:noProof/>
                <w:webHidden/>
              </w:rPr>
              <w:fldChar w:fldCharType="end"/>
            </w:r>
          </w:hyperlink>
        </w:p>
        <w:p w14:paraId="171992BB" w14:textId="2AB8789C" w:rsidR="00EC00CA" w:rsidRDefault="00000000">
          <w:pPr>
            <w:pStyle w:val="TM2"/>
            <w:rPr>
              <w:rFonts w:asciiTheme="minorHAnsi" w:eastAsiaTheme="minorEastAsia" w:hAnsiTheme="minorHAnsi" w:cstheme="minorBidi"/>
              <w:noProof/>
              <w:sz w:val="22"/>
            </w:rPr>
          </w:pPr>
          <w:hyperlink w:anchor="_Toc158891228" w:history="1">
            <w:r w:rsidR="00EC00CA" w:rsidRPr="006D4D63">
              <w:rPr>
                <w:rStyle w:val="Lienhypertexte"/>
                <w:noProof/>
              </w:rPr>
              <w:t>22.</w:t>
            </w:r>
            <w:r w:rsidR="00EC00CA">
              <w:rPr>
                <w:rFonts w:asciiTheme="minorHAnsi" w:eastAsiaTheme="minorEastAsia" w:hAnsiTheme="minorHAnsi" w:cstheme="minorBidi"/>
                <w:noProof/>
                <w:sz w:val="22"/>
              </w:rPr>
              <w:tab/>
            </w:r>
            <w:r w:rsidR="00EC00CA" w:rsidRPr="006D4D63">
              <w:rPr>
                <w:rStyle w:val="Lienhypertexte"/>
                <w:noProof/>
              </w:rPr>
              <w:t>Incidents</w:t>
            </w:r>
            <w:r w:rsidR="00EC00CA">
              <w:rPr>
                <w:noProof/>
                <w:webHidden/>
              </w:rPr>
              <w:tab/>
            </w:r>
            <w:r w:rsidR="00EC00CA">
              <w:rPr>
                <w:noProof/>
                <w:webHidden/>
              </w:rPr>
              <w:fldChar w:fldCharType="begin"/>
            </w:r>
            <w:r w:rsidR="00EC00CA">
              <w:rPr>
                <w:noProof/>
                <w:webHidden/>
              </w:rPr>
              <w:instrText xml:space="preserve"> PAGEREF _Toc158891228 \h </w:instrText>
            </w:r>
            <w:r w:rsidR="00EC00CA">
              <w:rPr>
                <w:noProof/>
                <w:webHidden/>
              </w:rPr>
            </w:r>
            <w:r w:rsidR="00EC00CA">
              <w:rPr>
                <w:noProof/>
                <w:webHidden/>
              </w:rPr>
              <w:fldChar w:fldCharType="separate"/>
            </w:r>
            <w:r w:rsidR="00723588">
              <w:rPr>
                <w:noProof/>
                <w:webHidden/>
              </w:rPr>
              <w:t>39</w:t>
            </w:r>
            <w:r w:rsidR="00EC00CA">
              <w:rPr>
                <w:noProof/>
                <w:webHidden/>
              </w:rPr>
              <w:fldChar w:fldCharType="end"/>
            </w:r>
          </w:hyperlink>
        </w:p>
        <w:p w14:paraId="4B1EDA30" w14:textId="160F99EB" w:rsidR="00EC00CA" w:rsidRDefault="00000000">
          <w:pPr>
            <w:pStyle w:val="TM1"/>
            <w:tabs>
              <w:tab w:val="right" w:leader="dot" w:pos="9344"/>
            </w:tabs>
            <w:rPr>
              <w:rFonts w:asciiTheme="minorHAnsi" w:eastAsiaTheme="minorEastAsia" w:hAnsiTheme="minorHAnsi" w:cstheme="minorBidi"/>
              <w:noProof/>
              <w:sz w:val="22"/>
            </w:rPr>
          </w:pPr>
          <w:hyperlink w:anchor="_Toc158891229" w:history="1">
            <w:r w:rsidR="00EC00CA" w:rsidRPr="006D4D63">
              <w:rPr>
                <w:rStyle w:val="Lienhypertexte"/>
                <w:noProof/>
              </w:rPr>
              <w:t>Annexe 1 – Formulaire d’offre</w:t>
            </w:r>
            <w:r w:rsidR="00EC00CA">
              <w:rPr>
                <w:noProof/>
                <w:webHidden/>
              </w:rPr>
              <w:tab/>
            </w:r>
            <w:r w:rsidR="00EC00CA">
              <w:rPr>
                <w:noProof/>
                <w:webHidden/>
              </w:rPr>
              <w:fldChar w:fldCharType="begin"/>
            </w:r>
            <w:r w:rsidR="00EC00CA">
              <w:rPr>
                <w:noProof/>
                <w:webHidden/>
              </w:rPr>
              <w:instrText xml:space="preserve"> PAGEREF _Toc158891229 \h </w:instrText>
            </w:r>
            <w:r w:rsidR="00EC00CA">
              <w:rPr>
                <w:noProof/>
                <w:webHidden/>
              </w:rPr>
            </w:r>
            <w:r w:rsidR="00EC00CA">
              <w:rPr>
                <w:noProof/>
                <w:webHidden/>
              </w:rPr>
              <w:fldChar w:fldCharType="separate"/>
            </w:r>
            <w:r w:rsidR="00723588">
              <w:rPr>
                <w:noProof/>
                <w:webHidden/>
              </w:rPr>
              <w:t>40</w:t>
            </w:r>
            <w:r w:rsidR="00EC00CA">
              <w:rPr>
                <w:noProof/>
                <w:webHidden/>
              </w:rPr>
              <w:fldChar w:fldCharType="end"/>
            </w:r>
          </w:hyperlink>
        </w:p>
        <w:p w14:paraId="79A53D80" w14:textId="17A4D811" w:rsidR="00EC00CA" w:rsidRDefault="00000000">
          <w:pPr>
            <w:pStyle w:val="TM1"/>
            <w:tabs>
              <w:tab w:val="right" w:leader="dot" w:pos="9344"/>
            </w:tabs>
            <w:rPr>
              <w:rFonts w:asciiTheme="minorHAnsi" w:eastAsiaTheme="minorEastAsia" w:hAnsiTheme="minorHAnsi" w:cstheme="minorBidi"/>
              <w:noProof/>
              <w:sz w:val="22"/>
            </w:rPr>
          </w:pPr>
          <w:hyperlink w:anchor="_Toc158891230" w:history="1">
            <w:r w:rsidR="00EC00CA" w:rsidRPr="006D4D63">
              <w:rPr>
                <w:rStyle w:val="Lienhypertexte"/>
                <w:noProof/>
              </w:rPr>
              <w:t>Annexe 2 - Contrôle</w:t>
            </w:r>
            <w:r w:rsidR="00EC00CA">
              <w:rPr>
                <w:noProof/>
                <w:webHidden/>
              </w:rPr>
              <w:tab/>
            </w:r>
            <w:r w:rsidR="00EC00CA">
              <w:rPr>
                <w:noProof/>
                <w:webHidden/>
              </w:rPr>
              <w:fldChar w:fldCharType="begin"/>
            </w:r>
            <w:r w:rsidR="00EC00CA">
              <w:rPr>
                <w:noProof/>
                <w:webHidden/>
              </w:rPr>
              <w:instrText xml:space="preserve"> PAGEREF _Toc158891230 \h </w:instrText>
            </w:r>
            <w:r w:rsidR="00EC00CA">
              <w:rPr>
                <w:noProof/>
                <w:webHidden/>
              </w:rPr>
            </w:r>
            <w:r w:rsidR="00EC00CA">
              <w:rPr>
                <w:noProof/>
                <w:webHidden/>
              </w:rPr>
              <w:fldChar w:fldCharType="separate"/>
            </w:r>
            <w:r w:rsidR="00723588">
              <w:rPr>
                <w:noProof/>
                <w:webHidden/>
              </w:rPr>
              <w:t>44</w:t>
            </w:r>
            <w:r w:rsidR="00EC00CA">
              <w:rPr>
                <w:noProof/>
                <w:webHidden/>
              </w:rPr>
              <w:fldChar w:fldCharType="end"/>
            </w:r>
          </w:hyperlink>
        </w:p>
        <w:p w14:paraId="16F48FD6" w14:textId="2EFEAB3F" w:rsidR="0009158F" w:rsidRPr="00187DD5" w:rsidRDefault="001F395B" w:rsidP="00187DD5">
          <w:pPr>
            <w:pStyle w:val="TM1"/>
            <w:tabs>
              <w:tab w:val="right" w:leader="dot" w:pos="9344"/>
            </w:tabs>
            <w:rPr>
              <w:rFonts w:asciiTheme="minorHAnsi" w:eastAsiaTheme="minorEastAsia" w:hAnsiTheme="minorHAnsi" w:cstheme="minorBidi"/>
              <w:sz w:val="22"/>
            </w:rPr>
          </w:pPr>
          <w:r>
            <w:rPr>
              <w:rStyle w:val="IndexLink"/>
            </w:rPr>
            <w:fldChar w:fldCharType="end"/>
          </w:r>
        </w:p>
      </w:sdtContent>
    </w:sdt>
    <w:p w14:paraId="3F3EC58E" w14:textId="77777777" w:rsidR="0009158F" w:rsidRPr="00A61AD5" w:rsidRDefault="001F395B">
      <w:pPr>
        <w:pStyle w:val="Titre1"/>
        <w:numPr>
          <w:ilvl w:val="0"/>
          <w:numId w:val="5"/>
        </w:numPr>
        <w:pBdr>
          <w:left w:val="single" w:sz="4" w:space="12" w:color="000000"/>
        </w:pBdr>
        <w:rPr>
          <w:sz w:val="32"/>
          <w:szCs w:val="32"/>
        </w:rPr>
      </w:pPr>
      <w:bookmarkStart w:id="1" w:name="_Toc158891152"/>
      <w:r w:rsidRPr="00A61AD5">
        <w:rPr>
          <w:sz w:val="32"/>
          <w:szCs w:val="32"/>
        </w:rPr>
        <w:t>Clauses administratives</w:t>
      </w:r>
      <w:bookmarkEnd w:id="1"/>
    </w:p>
    <w:p w14:paraId="662DB6FE" w14:textId="77777777" w:rsidR="0009158F" w:rsidRPr="00A61AD5" w:rsidRDefault="001F395B">
      <w:pPr>
        <w:pStyle w:val="Titre2"/>
        <w:numPr>
          <w:ilvl w:val="0"/>
          <w:numId w:val="2"/>
        </w:numPr>
        <w:rPr>
          <w:sz w:val="28"/>
          <w:szCs w:val="28"/>
        </w:rPr>
      </w:pPr>
      <w:bookmarkStart w:id="2" w:name="_Toc158891153"/>
      <w:r w:rsidRPr="00A61AD5">
        <w:rPr>
          <w:sz w:val="28"/>
          <w:szCs w:val="28"/>
        </w:rPr>
        <w:t>Dérogations à l’arrêté royal du 14 janvier 2013</w:t>
      </w:r>
      <w:bookmarkEnd w:id="2"/>
    </w:p>
    <w:p w14:paraId="02D22962" w14:textId="3571A2E9" w:rsidR="0009158F" w:rsidRDefault="001F395B">
      <w:r>
        <w:t>Le présent marché déroge aux articles suivants de l’arrêté royal du 14 janvier 2013 </w:t>
      </w:r>
      <w:r w:rsidR="00EE2EF2">
        <w:t xml:space="preserve"> établissant les règles générales d’exécution des marchés publics </w:t>
      </w:r>
      <w:r>
        <w:t xml:space="preserve">: </w:t>
      </w:r>
    </w:p>
    <w:tbl>
      <w:tblPr>
        <w:tblW w:w="9329" w:type="dxa"/>
        <w:tblInd w:w="-5" w:type="dxa"/>
        <w:tblCellMar>
          <w:top w:w="113" w:type="dxa"/>
          <w:bottom w:w="57" w:type="dxa"/>
        </w:tblCellMar>
        <w:tblLook w:val="04A0" w:firstRow="1" w:lastRow="0" w:firstColumn="1" w:lastColumn="0" w:noHBand="0" w:noVBand="1"/>
      </w:tblPr>
      <w:tblGrid>
        <w:gridCol w:w="1133"/>
        <w:gridCol w:w="3252"/>
        <w:gridCol w:w="3253"/>
        <w:gridCol w:w="1691"/>
      </w:tblGrid>
      <w:tr w:rsidR="0009158F" w:rsidRPr="00BF2605" w14:paraId="46C63FCC" w14:textId="77777777" w:rsidTr="00A61AD5">
        <w:trPr>
          <w:hidden w:val="0"/>
        </w:trPr>
        <w:tc>
          <w:tcPr>
            <w:tcW w:w="1133" w:type="dxa"/>
            <w:tcBorders>
              <w:top w:val="single" w:sz="1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538A58C9" w14:textId="77777777" w:rsidR="0009158F" w:rsidRPr="00BF2605" w:rsidRDefault="001F395B" w:rsidP="00BF2605">
            <w:pPr>
              <w:pStyle w:val="Sansinterligne"/>
              <w:spacing w:before="0" w:after="0"/>
              <w:jc w:val="center"/>
              <w:rPr>
                <w:rFonts w:asciiTheme="minorHAnsi" w:hAnsiTheme="minorHAnsi"/>
                <w:b/>
                <w:i w:val="0"/>
                <w:vanish w:val="0"/>
                <w:color w:val="000000" w:themeColor="text1"/>
                <w:sz w:val="20"/>
                <w:szCs w:val="20"/>
              </w:rPr>
            </w:pPr>
            <w:r w:rsidRPr="00BF2605">
              <w:rPr>
                <w:rFonts w:asciiTheme="minorHAnsi" w:hAnsiTheme="minorHAnsi"/>
                <w:b/>
                <w:i w:val="0"/>
                <w:vanish w:val="0"/>
                <w:color w:val="000000" w:themeColor="text1"/>
                <w:sz w:val="20"/>
                <w:szCs w:val="20"/>
              </w:rPr>
              <w:t>Article</w:t>
            </w:r>
          </w:p>
        </w:tc>
        <w:tc>
          <w:tcPr>
            <w:tcW w:w="3252" w:type="dxa"/>
            <w:tcBorders>
              <w:top w:val="single" w:sz="12" w:space="0" w:color="000000"/>
              <w:left w:val="single" w:sz="2" w:space="0" w:color="000000"/>
              <w:bottom w:val="single" w:sz="2" w:space="0" w:color="000000"/>
              <w:right w:val="single" w:sz="2" w:space="0" w:color="000000"/>
            </w:tcBorders>
            <w:shd w:val="clear" w:color="auto" w:fill="BDD6EE" w:themeFill="accent1" w:themeFillTint="66"/>
            <w:tcMar>
              <w:bottom w:w="113" w:type="dxa"/>
            </w:tcMar>
            <w:vAlign w:val="center"/>
          </w:tcPr>
          <w:p w14:paraId="7D7CFC19" w14:textId="77777777" w:rsidR="0009158F" w:rsidRPr="00BF2605" w:rsidRDefault="001F395B" w:rsidP="00BF2605">
            <w:pPr>
              <w:pStyle w:val="Sansinterligne"/>
              <w:spacing w:before="0" w:after="0"/>
              <w:ind w:left="601" w:hanging="425"/>
              <w:jc w:val="center"/>
              <w:rPr>
                <w:rFonts w:asciiTheme="minorHAnsi" w:hAnsiTheme="minorHAnsi"/>
                <w:b/>
                <w:i w:val="0"/>
                <w:vanish w:val="0"/>
                <w:color w:val="000000" w:themeColor="text1"/>
                <w:sz w:val="20"/>
                <w:szCs w:val="20"/>
              </w:rPr>
            </w:pPr>
            <w:r w:rsidRPr="00BF2605">
              <w:rPr>
                <w:rFonts w:asciiTheme="minorHAnsi" w:hAnsiTheme="minorHAnsi"/>
                <w:b/>
                <w:i w:val="0"/>
                <w:vanish w:val="0"/>
                <w:color w:val="000000" w:themeColor="text1"/>
                <w:sz w:val="20"/>
                <w:szCs w:val="20"/>
              </w:rPr>
              <w:t>Objet de la dérogation</w:t>
            </w:r>
          </w:p>
        </w:tc>
        <w:tc>
          <w:tcPr>
            <w:tcW w:w="3253" w:type="dxa"/>
            <w:tcBorders>
              <w:top w:val="single" w:sz="12" w:space="0" w:color="000000"/>
              <w:left w:val="single" w:sz="2" w:space="0" w:color="000000"/>
              <w:bottom w:val="single" w:sz="2" w:space="0" w:color="000000"/>
              <w:right w:val="single" w:sz="2" w:space="0" w:color="000000"/>
            </w:tcBorders>
            <w:shd w:val="clear" w:color="auto" w:fill="BDD6EE" w:themeFill="accent1" w:themeFillTint="66"/>
            <w:tcMar>
              <w:bottom w:w="113" w:type="dxa"/>
            </w:tcMar>
            <w:vAlign w:val="center"/>
          </w:tcPr>
          <w:p w14:paraId="3EE03D33" w14:textId="77777777" w:rsidR="0009158F" w:rsidRPr="00BF2605" w:rsidRDefault="001F395B" w:rsidP="00BF2605">
            <w:pPr>
              <w:pStyle w:val="Sansinterligne"/>
              <w:spacing w:before="0" w:after="0"/>
              <w:ind w:left="290" w:hanging="6"/>
              <w:jc w:val="center"/>
              <w:rPr>
                <w:rFonts w:asciiTheme="minorHAnsi" w:hAnsiTheme="minorHAnsi"/>
                <w:b/>
                <w:i w:val="0"/>
                <w:vanish w:val="0"/>
                <w:color w:val="000000" w:themeColor="text1"/>
                <w:sz w:val="20"/>
                <w:szCs w:val="20"/>
              </w:rPr>
            </w:pPr>
            <w:r w:rsidRPr="00BF2605">
              <w:rPr>
                <w:rFonts w:asciiTheme="minorHAnsi" w:hAnsiTheme="minorHAnsi"/>
                <w:b/>
                <w:i w:val="0"/>
                <w:vanish w:val="0"/>
                <w:color w:val="000000" w:themeColor="text1"/>
                <w:sz w:val="20"/>
                <w:szCs w:val="20"/>
              </w:rPr>
              <w:t>Motivation de la dérogation</w:t>
            </w:r>
          </w:p>
          <w:p w14:paraId="3B989995" w14:textId="77777777" w:rsidR="0009158F" w:rsidRPr="00BF2605" w:rsidRDefault="001F395B" w:rsidP="00BF2605">
            <w:pPr>
              <w:pStyle w:val="Sansinterligne"/>
              <w:spacing w:before="0" w:after="0"/>
              <w:ind w:left="287" w:hanging="3"/>
              <w:jc w:val="center"/>
              <w:rPr>
                <w:rFonts w:asciiTheme="minorHAnsi" w:hAnsiTheme="minorHAnsi"/>
                <w:b/>
                <w:i w:val="0"/>
                <w:vanish w:val="0"/>
                <w:color w:val="000000" w:themeColor="text1"/>
                <w:sz w:val="20"/>
                <w:szCs w:val="20"/>
              </w:rPr>
            </w:pPr>
            <w:r w:rsidRPr="00BF2605">
              <w:rPr>
                <w:rFonts w:asciiTheme="minorHAnsi" w:hAnsiTheme="minorHAnsi"/>
                <w:b/>
                <w:i w:val="0"/>
                <w:vanish w:val="0"/>
                <w:color w:val="000000" w:themeColor="text1"/>
                <w:sz w:val="20"/>
                <w:szCs w:val="20"/>
              </w:rPr>
              <w:t>(si applicable)</w:t>
            </w:r>
          </w:p>
        </w:tc>
        <w:tc>
          <w:tcPr>
            <w:tcW w:w="1691" w:type="dxa"/>
            <w:tcBorders>
              <w:top w:val="single" w:sz="12" w:space="0" w:color="000000"/>
              <w:left w:val="single" w:sz="2" w:space="0" w:color="000000"/>
              <w:bottom w:val="single" w:sz="2" w:space="0" w:color="000000"/>
              <w:right w:val="single" w:sz="12" w:space="0" w:color="000000"/>
            </w:tcBorders>
            <w:shd w:val="clear" w:color="auto" w:fill="BDD6EE" w:themeFill="accent1" w:themeFillTint="66"/>
            <w:tcMar>
              <w:bottom w:w="113" w:type="dxa"/>
            </w:tcMar>
            <w:vAlign w:val="center"/>
          </w:tcPr>
          <w:p w14:paraId="6848AA9D" w14:textId="77777777" w:rsidR="0009158F" w:rsidRPr="00BF2605" w:rsidRDefault="001F395B" w:rsidP="00BF2605">
            <w:pPr>
              <w:pStyle w:val="Sansinterligne"/>
              <w:spacing w:before="0" w:after="0"/>
              <w:ind w:left="117"/>
              <w:jc w:val="center"/>
              <w:rPr>
                <w:rFonts w:asciiTheme="minorHAnsi" w:hAnsiTheme="minorHAnsi"/>
                <w:b/>
                <w:i w:val="0"/>
                <w:vanish w:val="0"/>
                <w:color w:val="4472C4"/>
                <w:sz w:val="20"/>
                <w:szCs w:val="20"/>
              </w:rPr>
            </w:pPr>
            <w:r w:rsidRPr="00BF2605">
              <w:rPr>
                <w:rFonts w:asciiTheme="minorHAnsi" w:hAnsiTheme="minorHAnsi"/>
                <w:b/>
                <w:i w:val="0"/>
                <w:vanish w:val="0"/>
                <w:color w:val="000000" w:themeColor="text1"/>
                <w:sz w:val="20"/>
                <w:szCs w:val="20"/>
              </w:rPr>
              <w:t>Page(s) du CSCh</w:t>
            </w:r>
          </w:p>
        </w:tc>
      </w:tr>
      <w:tr w:rsidR="0009158F" w14:paraId="22D7A045" w14:textId="77777777" w:rsidTr="00BF2605">
        <w:trPr>
          <w:hidden w:val="0"/>
        </w:trPr>
        <w:tc>
          <w:tcPr>
            <w:tcW w:w="1133" w:type="dxa"/>
            <w:tcBorders>
              <w:top w:val="single" w:sz="2" w:space="0" w:color="000000"/>
              <w:left w:val="single" w:sz="12" w:space="0" w:color="000000"/>
              <w:bottom w:val="single" w:sz="12" w:space="0" w:color="000000"/>
              <w:right w:val="single" w:sz="2" w:space="0" w:color="000000"/>
            </w:tcBorders>
            <w:shd w:val="clear" w:color="auto" w:fill="auto"/>
            <w:tcMar>
              <w:bottom w:w="113" w:type="dxa"/>
            </w:tcMar>
            <w:vAlign w:val="center"/>
          </w:tcPr>
          <w:p w14:paraId="3E8A4B21" w14:textId="77777777" w:rsidR="0009158F" w:rsidRDefault="001F395B" w:rsidP="00BF2605">
            <w:pPr>
              <w:pStyle w:val="Sansinterligne"/>
              <w:spacing w:before="0" w:after="0"/>
              <w:jc w:val="center"/>
              <w:rPr>
                <w:rFonts w:asciiTheme="minorHAnsi" w:hAnsiTheme="minorHAnsi"/>
                <w:i w:val="0"/>
                <w:vanish w:val="0"/>
                <w:color w:val="000000" w:themeColor="text1"/>
                <w:sz w:val="20"/>
                <w:szCs w:val="20"/>
              </w:rPr>
            </w:pPr>
            <w:r>
              <w:rPr>
                <w:rFonts w:asciiTheme="minorHAnsi" w:hAnsiTheme="minorHAnsi"/>
                <w:i w:val="0"/>
                <w:vanish w:val="0"/>
                <w:color w:val="000000" w:themeColor="text1"/>
                <w:sz w:val="20"/>
                <w:szCs w:val="20"/>
              </w:rPr>
              <w:t>33</w:t>
            </w:r>
          </w:p>
        </w:tc>
        <w:tc>
          <w:tcPr>
            <w:tcW w:w="3252" w:type="dxa"/>
            <w:tcBorders>
              <w:top w:val="single" w:sz="2" w:space="0" w:color="000000"/>
              <w:left w:val="single" w:sz="2" w:space="0" w:color="000000"/>
              <w:bottom w:val="single" w:sz="12" w:space="0" w:color="000000"/>
              <w:right w:val="single" w:sz="2" w:space="0" w:color="000000"/>
            </w:tcBorders>
            <w:shd w:val="clear" w:color="auto" w:fill="auto"/>
            <w:tcMar>
              <w:bottom w:w="113" w:type="dxa"/>
            </w:tcMar>
            <w:vAlign w:val="center"/>
          </w:tcPr>
          <w:p w14:paraId="5A70F88B" w14:textId="77777777" w:rsidR="0009158F" w:rsidRDefault="001F395B" w:rsidP="00BF2605">
            <w:pPr>
              <w:pStyle w:val="Sansinterligne"/>
              <w:spacing w:before="0" w:after="0"/>
              <w:ind w:left="176"/>
              <w:jc w:val="center"/>
              <w:rPr>
                <w:rFonts w:asciiTheme="minorHAnsi" w:hAnsiTheme="minorHAnsi"/>
                <w:i w:val="0"/>
                <w:vanish w:val="0"/>
                <w:color w:val="000000" w:themeColor="text1"/>
                <w:sz w:val="20"/>
                <w:szCs w:val="20"/>
              </w:rPr>
            </w:pPr>
            <w:r>
              <w:rPr>
                <w:rFonts w:asciiTheme="minorHAnsi" w:hAnsiTheme="minorHAnsi"/>
                <w:i w:val="0"/>
                <w:vanish w:val="0"/>
                <w:color w:val="000000" w:themeColor="text1"/>
                <w:sz w:val="20"/>
                <w:szCs w:val="20"/>
              </w:rPr>
              <w:t>Libération du cautionnement</w:t>
            </w:r>
          </w:p>
        </w:tc>
        <w:tc>
          <w:tcPr>
            <w:tcW w:w="3253" w:type="dxa"/>
            <w:tcBorders>
              <w:top w:val="single" w:sz="2" w:space="0" w:color="000000"/>
              <w:left w:val="single" w:sz="2" w:space="0" w:color="000000"/>
              <w:bottom w:val="single" w:sz="12" w:space="0" w:color="000000"/>
              <w:right w:val="single" w:sz="2" w:space="0" w:color="000000"/>
            </w:tcBorders>
            <w:shd w:val="clear" w:color="auto" w:fill="auto"/>
            <w:tcMar>
              <w:bottom w:w="113" w:type="dxa"/>
            </w:tcMar>
            <w:vAlign w:val="center"/>
          </w:tcPr>
          <w:p w14:paraId="3AFBD83E" w14:textId="77777777" w:rsidR="0009158F" w:rsidRDefault="001F395B" w:rsidP="00BF2605">
            <w:pPr>
              <w:pStyle w:val="Sansinterligne"/>
              <w:spacing w:before="0" w:after="0"/>
              <w:jc w:val="center"/>
              <w:rPr>
                <w:rFonts w:asciiTheme="minorHAnsi" w:hAnsiTheme="minorHAnsi"/>
                <w:i w:val="0"/>
                <w:vanish w:val="0"/>
                <w:color w:val="000000" w:themeColor="text1"/>
                <w:sz w:val="20"/>
                <w:szCs w:val="20"/>
              </w:rPr>
            </w:pPr>
            <w:r>
              <w:rPr>
                <w:rFonts w:asciiTheme="minorHAnsi" w:hAnsiTheme="minorHAnsi"/>
                <w:i w:val="0"/>
                <w:vanish w:val="0"/>
                <w:color w:val="000000" w:themeColor="text1"/>
                <w:sz w:val="20"/>
                <w:szCs w:val="20"/>
              </w:rPr>
              <w:t>/</w:t>
            </w:r>
          </w:p>
        </w:tc>
        <w:tc>
          <w:tcPr>
            <w:tcW w:w="1691" w:type="dxa"/>
            <w:tcBorders>
              <w:top w:val="single" w:sz="2" w:space="0" w:color="000000"/>
              <w:left w:val="single" w:sz="2" w:space="0" w:color="000000"/>
              <w:bottom w:val="single" w:sz="12" w:space="0" w:color="000000"/>
              <w:right w:val="single" w:sz="12" w:space="0" w:color="000000"/>
            </w:tcBorders>
            <w:shd w:val="clear" w:color="auto" w:fill="auto"/>
            <w:tcMar>
              <w:bottom w:w="113" w:type="dxa"/>
            </w:tcMar>
            <w:vAlign w:val="center"/>
          </w:tcPr>
          <w:p w14:paraId="6AA3A401" w14:textId="77777777" w:rsidR="0009158F" w:rsidRDefault="001F395B" w:rsidP="00BF2605">
            <w:pPr>
              <w:pStyle w:val="Sansinterligne"/>
              <w:spacing w:before="0" w:after="0"/>
              <w:jc w:val="center"/>
              <w:rPr>
                <w:rFonts w:asciiTheme="minorHAnsi" w:hAnsiTheme="minorHAnsi"/>
                <w:i w:val="0"/>
                <w:vanish w:val="0"/>
                <w:color w:val="000000" w:themeColor="text1"/>
                <w:sz w:val="20"/>
                <w:szCs w:val="20"/>
              </w:rPr>
            </w:pPr>
            <w:r>
              <w:rPr>
                <w:rFonts w:asciiTheme="minorHAnsi" w:hAnsiTheme="minorHAnsi"/>
                <w:i w:val="0"/>
                <w:vanish w:val="0"/>
                <w:sz w:val="20"/>
                <w:szCs w:val="20"/>
              </w:rPr>
              <w:t>XXXX</w:t>
            </w:r>
          </w:p>
        </w:tc>
      </w:tr>
    </w:tbl>
    <w:p w14:paraId="452C2BBE" w14:textId="77777777" w:rsidR="0009158F" w:rsidRPr="00A61AD5" w:rsidRDefault="001F395B">
      <w:pPr>
        <w:pStyle w:val="Titre2"/>
        <w:numPr>
          <w:ilvl w:val="0"/>
          <w:numId w:val="2"/>
        </w:numPr>
        <w:rPr>
          <w:sz w:val="28"/>
          <w:szCs w:val="28"/>
        </w:rPr>
      </w:pPr>
      <w:bookmarkStart w:id="3" w:name="_Toc158891154"/>
      <w:r w:rsidRPr="00A61AD5">
        <w:rPr>
          <w:sz w:val="28"/>
          <w:szCs w:val="28"/>
        </w:rPr>
        <w:t>Législation applicable</w:t>
      </w:r>
      <w:bookmarkEnd w:id="3"/>
    </w:p>
    <w:p w14:paraId="4A96E619" w14:textId="77777777" w:rsidR="0009158F" w:rsidRDefault="001F395B">
      <w:pPr>
        <w:spacing w:after="120"/>
      </w:pPr>
      <w:r>
        <w:t>Le présent marché est notamment soumis aux dispositions suivantes :</w:t>
      </w:r>
    </w:p>
    <w:p w14:paraId="1A063144"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la loi du 17 juin 2013 relative à la motivation, à l’information et aux voies de recours en matière de marchés publics et de certains marchés de travaux, de fournitures et de services ;</w:t>
      </w:r>
    </w:p>
    <w:p w14:paraId="7A9CAB8E"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la loi du 17 juin 2016 relative aux marchés publics ;</w:t>
      </w:r>
    </w:p>
    <w:p w14:paraId="676E6D15"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l’arrêté royal du 14 janvier 2013 établissant les règles générales d’exécution des marchés publics ;</w:t>
      </w:r>
    </w:p>
    <w:p w14:paraId="125B9A45"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l’arrêté royal du 18 avril 2017 relatif à la passation des marchés publics dans les secteurs classiques ;</w:t>
      </w:r>
    </w:p>
    <w:p w14:paraId="5F3A0229" w14:textId="77777777" w:rsidR="0009158F" w:rsidRDefault="001F395B">
      <w:pPr>
        <w:pStyle w:val="Paragraphedeliste"/>
        <w:numPr>
          <w:ilvl w:val="0"/>
          <w:numId w:val="6"/>
        </w:numPr>
        <w:spacing w:after="120"/>
        <w:ind w:hanging="437"/>
        <w:rPr>
          <w:rFonts w:asciiTheme="minorHAnsi" w:hAnsiTheme="minorHAnsi"/>
          <w:szCs w:val="20"/>
        </w:rPr>
      </w:pPr>
      <w:r>
        <w:rPr>
          <w:rFonts w:asciiTheme="minorHAnsi" w:hAnsiTheme="minorHAnsi"/>
          <w:szCs w:val="20"/>
        </w:rPr>
        <w:t>l’arrêté Royal du 17 juillet 2014 fixant les dispositions matière de déclaration de certaines substances ou certains produits provoquant des allergies ou intolérances pour les denrées alimentaires non préemballées.</w:t>
      </w:r>
    </w:p>
    <w:p w14:paraId="4F71C878" w14:textId="56AEF6F6" w:rsidR="0009158F" w:rsidRPr="00A61AD5" w:rsidRDefault="008B4FEC">
      <w:pPr>
        <w:pStyle w:val="Titre2"/>
        <w:numPr>
          <w:ilvl w:val="0"/>
          <w:numId w:val="2"/>
        </w:numPr>
        <w:rPr>
          <w:sz w:val="28"/>
          <w:szCs w:val="28"/>
        </w:rPr>
      </w:pPr>
      <w:bookmarkStart w:id="4" w:name="_Toc158891155"/>
      <w:r w:rsidRPr="00A61AD5">
        <w:rPr>
          <w:sz w:val="28"/>
          <w:szCs w:val="28"/>
        </w:rPr>
        <w:t>Pouvoir a</w:t>
      </w:r>
      <w:r w:rsidR="001F395B" w:rsidRPr="00A61AD5">
        <w:rPr>
          <w:sz w:val="28"/>
          <w:szCs w:val="28"/>
        </w:rPr>
        <w:t>djudicateur</w:t>
      </w:r>
      <w:bookmarkEnd w:id="4"/>
      <w:r w:rsidR="001F395B" w:rsidRPr="00A61AD5">
        <w:rPr>
          <w:sz w:val="28"/>
          <w:szCs w:val="28"/>
        </w:rPr>
        <w:t xml:space="preserve"> </w:t>
      </w:r>
    </w:p>
    <w:p w14:paraId="5B247ACF" w14:textId="77777777" w:rsidR="0009158F" w:rsidRDefault="001F395B">
      <w:r>
        <w:rPr>
          <w:color w:val="000000"/>
        </w:rPr>
        <w:t xml:space="preserve">Le Pouvoir adjudicateur est </w:t>
      </w:r>
      <w:r>
        <w:rPr>
          <w:color w:val="0070C0"/>
        </w:rPr>
        <w:t xml:space="preserve">[École] </w:t>
      </w:r>
      <w:r>
        <w:rPr>
          <w:color w:val="000000"/>
        </w:rPr>
        <w:t>représentée par</w:t>
      </w:r>
      <w:r>
        <w:rPr>
          <w:color w:val="00B050"/>
        </w:rPr>
        <w:t xml:space="preserve"> </w:t>
      </w:r>
      <w:r>
        <w:rPr>
          <w:color w:val="0070C0"/>
        </w:rPr>
        <w:t>[Autorité ayant délégation + Titre].</w:t>
      </w:r>
    </w:p>
    <w:p w14:paraId="21884186" w14:textId="77777777" w:rsidR="0009158F" w:rsidRDefault="001F395B">
      <w:r>
        <w:t>Le fonctionnaire dirigeant du marché est</w:t>
      </w:r>
      <w:r>
        <w:rPr>
          <w:color w:val="00B050"/>
        </w:rPr>
        <w:t xml:space="preserve"> </w:t>
      </w:r>
      <w:r>
        <w:rPr>
          <w:color w:val="0070C0"/>
        </w:rPr>
        <w:t xml:space="preserve">[Autorité + Titre]. </w:t>
      </w:r>
      <w:r>
        <w:t>Il</w:t>
      </w:r>
      <w:r>
        <w:rPr>
          <w:color w:val="00B050"/>
        </w:rPr>
        <w:t xml:space="preserve"> </w:t>
      </w:r>
      <w:r>
        <w:t>est chargé de la direction et du contrôle de l’exécution du marché.</w:t>
      </w:r>
    </w:p>
    <w:p w14:paraId="035BB5B8" w14:textId="02D089D8" w:rsidR="00A61AD5" w:rsidRPr="00A61AD5" w:rsidRDefault="00A61AD5">
      <w:pPr>
        <w:rPr>
          <w:b/>
          <w:bCs/>
          <w:color w:val="C45911" w:themeColor="accent2" w:themeShade="BF"/>
          <w:sz w:val="24"/>
          <w:szCs w:val="24"/>
          <w:u w:val="single"/>
        </w:rPr>
      </w:pPr>
      <w:r w:rsidRPr="00A61AD5">
        <w:rPr>
          <w:b/>
          <w:bCs/>
          <w:color w:val="C45911" w:themeColor="accent2" w:themeShade="BF"/>
          <w:sz w:val="24"/>
          <w:szCs w:val="24"/>
          <w:u w:val="single"/>
        </w:rPr>
        <w:t>Si centrale d’achats</w:t>
      </w:r>
    </w:p>
    <w:p w14:paraId="42F06FAC" w14:textId="14F5F7CC" w:rsidR="0009158F" w:rsidRDefault="001F395B">
      <w:pPr>
        <w:rPr>
          <w:color w:val="C45911" w:themeColor="accent2" w:themeShade="BF"/>
        </w:rPr>
      </w:pPr>
      <w:r>
        <w:rPr>
          <w:color w:val="C45911" w:themeColor="accent2" w:themeShade="BF"/>
        </w:rPr>
        <w:t xml:space="preserve">Dans le cadre du présent marché, le Pouvoir adjudicateur intervient en tant que Centrale d’achat au profit des Pouvoirs adjudicateurs bénéficiaires (ci-après « PAB »), en ce qu’il réalise des activités d’achats centralisées, menées en permanence et qui portent sur la passation de marchés publics de services destinés </w:t>
      </w:r>
      <w:r w:rsidR="00C71CA8">
        <w:rPr>
          <w:color w:val="C45911" w:themeColor="accent2" w:themeShade="BF"/>
        </w:rPr>
        <w:t xml:space="preserve">à ces </w:t>
      </w:r>
      <w:r>
        <w:rPr>
          <w:color w:val="C45911" w:themeColor="accent2" w:themeShade="BF"/>
        </w:rPr>
        <w:t>PAB.</w:t>
      </w:r>
    </w:p>
    <w:p w14:paraId="1CF8ED69" w14:textId="4753E139" w:rsidR="0009158F" w:rsidRDefault="001F395B">
      <w:pPr>
        <w:rPr>
          <w:color w:val="C45911" w:themeColor="accent2" w:themeShade="BF"/>
        </w:rPr>
      </w:pPr>
      <w:r>
        <w:rPr>
          <w:color w:val="C45911" w:themeColor="accent2" w:themeShade="BF"/>
        </w:rPr>
        <w:t>Les PAB sont : [</w:t>
      </w:r>
      <w:r w:rsidR="002D7EAA">
        <w:rPr>
          <w:color w:val="C45911" w:themeColor="accent2" w:themeShade="BF"/>
        </w:rPr>
        <w:t>É</w:t>
      </w:r>
      <w:r>
        <w:rPr>
          <w:color w:val="C45911" w:themeColor="accent2" w:themeShade="BF"/>
        </w:rPr>
        <w:t xml:space="preserve">coles]. Le Pouvoir adjudicateur </w:t>
      </w:r>
      <w:r w:rsidR="00C71CA8">
        <w:rPr>
          <w:color w:val="C45911" w:themeColor="accent2" w:themeShade="BF"/>
        </w:rPr>
        <w:t xml:space="preserve">agissant en tant que </w:t>
      </w:r>
      <w:r>
        <w:rPr>
          <w:color w:val="C45911" w:themeColor="accent2" w:themeShade="BF"/>
        </w:rPr>
        <w:t>central</w:t>
      </w:r>
      <w:r w:rsidR="00C71CA8">
        <w:rPr>
          <w:color w:val="C45911" w:themeColor="accent2" w:themeShade="BF"/>
        </w:rPr>
        <w:t>e d’achat</w:t>
      </w:r>
      <w:r w:rsidR="00EB3EB1">
        <w:rPr>
          <w:color w:val="C45911" w:themeColor="accent2" w:themeShade="BF"/>
        </w:rPr>
        <w:t>s</w:t>
      </w:r>
      <w:r>
        <w:rPr>
          <w:color w:val="C45911" w:themeColor="accent2" w:themeShade="BF"/>
        </w:rPr>
        <w:t xml:space="preserve"> est également PAB.</w:t>
      </w:r>
    </w:p>
    <w:p w14:paraId="14B88A0C" w14:textId="5254C374" w:rsidR="0009158F" w:rsidRDefault="002D7EAA">
      <w:pPr>
        <w:rPr>
          <w:color w:val="C45911" w:themeColor="accent2" w:themeShade="BF"/>
        </w:rPr>
      </w:pPr>
      <w:r>
        <w:rPr>
          <w:color w:val="C45911" w:themeColor="accent2" w:themeShade="BF"/>
        </w:rPr>
        <w:t>Dans la mesure où le Pouvoir a</w:t>
      </w:r>
      <w:r w:rsidR="001F395B">
        <w:rPr>
          <w:color w:val="C45911" w:themeColor="accent2" w:themeShade="BF"/>
        </w:rPr>
        <w:t xml:space="preserve">djudicateur est chargé de passer </w:t>
      </w:r>
      <w:r w:rsidR="00F341C2">
        <w:rPr>
          <w:color w:val="C45911" w:themeColor="accent2" w:themeShade="BF"/>
        </w:rPr>
        <w:t>d</w:t>
      </w:r>
      <w:r w:rsidR="001F395B">
        <w:rPr>
          <w:color w:val="C45911" w:themeColor="accent2" w:themeShade="BF"/>
        </w:rPr>
        <w:t xml:space="preserve">es marchés </w:t>
      </w:r>
      <w:r w:rsidR="00F341C2">
        <w:rPr>
          <w:color w:val="C45911" w:themeColor="accent2" w:themeShade="BF"/>
        </w:rPr>
        <w:t>publics de services pour le compte</w:t>
      </w:r>
      <w:r w:rsidR="001F395B">
        <w:rPr>
          <w:color w:val="C45911" w:themeColor="accent2" w:themeShade="BF"/>
        </w:rPr>
        <w:t xml:space="preserve"> des PAB, ces derniers sont dispensés de l’obligation d’organiser eux-mêmes </w:t>
      </w:r>
      <w:r w:rsidR="004B1ED9">
        <w:rPr>
          <w:color w:val="C45911" w:themeColor="accent2" w:themeShade="BF"/>
        </w:rPr>
        <w:t>ces</w:t>
      </w:r>
      <w:r w:rsidR="001F395B">
        <w:rPr>
          <w:color w:val="C45911" w:themeColor="accent2" w:themeShade="BF"/>
        </w:rPr>
        <w:t xml:space="preserve"> procédure</w:t>
      </w:r>
      <w:r w:rsidR="004B1ED9">
        <w:rPr>
          <w:color w:val="C45911" w:themeColor="accent2" w:themeShade="BF"/>
        </w:rPr>
        <w:t>s.</w:t>
      </w:r>
    </w:p>
    <w:p w14:paraId="0694AAFB" w14:textId="15EB5D14" w:rsidR="0009158F" w:rsidRDefault="002D7EAA" w:rsidP="004444C9">
      <w:pPr>
        <w:rPr>
          <w:color w:val="C45911" w:themeColor="accent2" w:themeShade="BF"/>
        </w:rPr>
      </w:pPr>
      <w:r>
        <w:rPr>
          <w:color w:val="C45911" w:themeColor="accent2" w:themeShade="BF"/>
        </w:rPr>
        <w:t>Le Pouvoir a</w:t>
      </w:r>
      <w:r w:rsidR="001F395B">
        <w:rPr>
          <w:color w:val="C45911" w:themeColor="accent2" w:themeShade="BF"/>
        </w:rPr>
        <w:t>djudicateur se charge du lancement, de la passation, de l’attribution et de la conclusion d</w:t>
      </w:r>
      <w:r w:rsidR="009F799A">
        <w:rPr>
          <w:color w:val="C45911" w:themeColor="accent2" w:themeShade="BF"/>
        </w:rPr>
        <w:t>e chaque</w:t>
      </w:r>
      <w:r w:rsidR="001F395B">
        <w:rPr>
          <w:color w:val="C45911" w:themeColor="accent2" w:themeShade="BF"/>
        </w:rPr>
        <w:t xml:space="preserve"> marché public</w:t>
      </w:r>
      <w:r w:rsidR="009F799A">
        <w:rPr>
          <w:color w:val="C45911" w:themeColor="accent2" w:themeShade="BF"/>
        </w:rPr>
        <w:t xml:space="preserve"> fondé sur le présent marché</w:t>
      </w:r>
      <w:r w:rsidR="001F395B">
        <w:rPr>
          <w:color w:val="C45911" w:themeColor="accent2" w:themeShade="BF"/>
        </w:rPr>
        <w:t xml:space="preserve">. Chaque PAB est responsable, pour </w:t>
      </w:r>
      <w:r w:rsidR="006B6C76">
        <w:rPr>
          <w:color w:val="C45911" w:themeColor="accent2" w:themeShade="BF"/>
        </w:rPr>
        <w:t>les commandes qui le concernent</w:t>
      </w:r>
      <w:r w:rsidR="001F395B">
        <w:rPr>
          <w:color w:val="C45911" w:themeColor="accent2" w:themeShade="BF"/>
        </w:rPr>
        <w:t>, d</w:t>
      </w:r>
      <w:r w:rsidR="006B6C76">
        <w:rPr>
          <w:color w:val="C45911" w:themeColor="accent2" w:themeShade="BF"/>
        </w:rPr>
        <w:t xml:space="preserve">’en contrôler la bonne </w:t>
      </w:r>
      <w:r w:rsidR="001F395B">
        <w:rPr>
          <w:color w:val="C45911" w:themeColor="accent2" w:themeShade="BF"/>
        </w:rPr>
        <w:t>exécution. Aussi, le terme « Pouvoir adjudicateur » dans le CSCh est à entendre comme « PAB » pour l’ensemble des parties ayant trait à l’exécution et notamment les manquements, la vérification des services, la réception et le paiement ainsi que dans le cadre des clauses techniques.</w:t>
      </w:r>
    </w:p>
    <w:p w14:paraId="107010A4" w14:textId="77777777" w:rsidR="0009158F" w:rsidRPr="00A61AD5" w:rsidRDefault="001F395B" w:rsidP="004444C9">
      <w:pPr>
        <w:pStyle w:val="Titre2"/>
        <w:numPr>
          <w:ilvl w:val="0"/>
          <w:numId w:val="2"/>
        </w:numPr>
        <w:ind w:left="357" w:hanging="357"/>
        <w:rPr>
          <w:sz w:val="28"/>
          <w:szCs w:val="28"/>
        </w:rPr>
      </w:pPr>
      <w:bookmarkStart w:id="5" w:name="_Toc158891156"/>
      <w:r w:rsidRPr="00A61AD5">
        <w:rPr>
          <w:sz w:val="28"/>
          <w:szCs w:val="28"/>
        </w:rPr>
        <w:t>Objet du marché</w:t>
      </w:r>
      <w:bookmarkEnd w:id="5"/>
    </w:p>
    <w:p w14:paraId="363B128F" w14:textId="77777777" w:rsidR="0009158F" w:rsidRDefault="001F395B">
      <w:pPr>
        <w:pStyle w:val="Titre3"/>
        <w:numPr>
          <w:ilvl w:val="0"/>
          <w:numId w:val="8"/>
        </w:numPr>
        <w:ind w:left="1208" w:hanging="357"/>
      </w:pPr>
      <w:bookmarkStart w:id="6" w:name="_Toc158891157"/>
      <w:r>
        <w:t>Description de l’objet</w:t>
      </w:r>
      <w:bookmarkEnd w:id="6"/>
    </w:p>
    <w:p w14:paraId="1343CD85" w14:textId="4B13E440" w:rsidR="0009158F" w:rsidRDefault="001F395B">
      <w:r>
        <w:t>Le présent cahier spécial des charges constitue un marché public de services portant sur</w:t>
      </w:r>
      <w:r w:rsidR="00F2359F">
        <w:t xml:space="preserve"> la conception,</w:t>
      </w:r>
      <w:r>
        <w:t xml:space="preserve"> la confection </w:t>
      </w:r>
      <w:r>
        <w:rPr>
          <w:color w:val="0070C0"/>
        </w:rPr>
        <w:t>et la livraison en liaison chaude et/ou en liaison froide</w:t>
      </w:r>
      <w:r>
        <w:rPr>
          <w:color w:val="4472C4" w:themeColor="accent5"/>
        </w:rPr>
        <w:t xml:space="preserve"> </w:t>
      </w:r>
      <w:r>
        <w:t xml:space="preserve">de repas sains et durables respectant les normes détaillées dans les clauses techniques, dans une collectivité d’enfants de </w:t>
      </w:r>
      <w:r>
        <w:rPr>
          <w:color w:val="70AD47" w:themeColor="accent6"/>
        </w:rPr>
        <w:t>X</w:t>
      </w:r>
      <w:r>
        <w:t xml:space="preserve"> à </w:t>
      </w:r>
      <w:r>
        <w:rPr>
          <w:color w:val="70AD47" w:themeColor="accent6"/>
        </w:rPr>
        <w:t>X</w:t>
      </w:r>
      <w:r>
        <w:t xml:space="preserve"> ans</w:t>
      </w:r>
      <w:r w:rsidR="00C0711A">
        <w:rPr>
          <w:rStyle w:val="Appelnotedebasdep"/>
        </w:rPr>
        <w:footnoteReference w:id="3"/>
      </w:r>
      <w:r>
        <w:t xml:space="preserve">. </w:t>
      </w:r>
    </w:p>
    <w:p w14:paraId="2B302B6E" w14:textId="77777777" w:rsidR="0009158F" w:rsidRDefault="001F395B">
      <w:pPr>
        <w:spacing w:after="120"/>
      </w:pPr>
      <w:r>
        <w:t>Le marché comprend également :</w:t>
      </w:r>
    </w:p>
    <w:p w14:paraId="71FED2B4"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l'entretien et la désinfection des cuisines et de leurs annexes ainsi que du matériel ;</w:t>
      </w:r>
    </w:p>
    <w:p w14:paraId="57E648FD" w14:textId="77777777" w:rsidR="0009158F" w:rsidRDefault="001F395B">
      <w:pPr>
        <w:pStyle w:val="Paragraphedeliste"/>
        <w:numPr>
          <w:ilvl w:val="0"/>
          <w:numId w:val="6"/>
        </w:numPr>
        <w:ind w:hanging="437"/>
        <w:rPr>
          <w:rFonts w:asciiTheme="minorHAnsi" w:hAnsiTheme="minorHAnsi"/>
          <w:szCs w:val="20"/>
        </w:rPr>
      </w:pPr>
      <w:r>
        <w:rPr>
          <w:rFonts w:asciiTheme="minorHAnsi" w:hAnsiTheme="minorHAnsi"/>
          <w:szCs w:val="20"/>
        </w:rPr>
        <w:t>l'encadrement et la formation du personnel de cuisine et de service en mettant l’accent sur l’alimentation durable.</w:t>
      </w:r>
    </w:p>
    <w:p w14:paraId="388AE6A8" w14:textId="1A7427C9" w:rsidR="0009158F" w:rsidRDefault="001F395B">
      <w:r>
        <w:t>Pour plus de détails, il est renvoyé au point II</w:t>
      </w:r>
      <w:r w:rsidR="00C61490">
        <w:t xml:space="preserve"> (S</w:t>
      </w:r>
      <w:r>
        <w:t>pécifications techniques</w:t>
      </w:r>
      <w:r w:rsidR="00C61490">
        <w:t>)</w:t>
      </w:r>
      <w:r>
        <w:t xml:space="preserve"> du présent document.</w:t>
      </w:r>
    </w:p>
    <w:p w14:paraId="43BF7F37" w14:textId="41C4D841" w:rsidR="0009158F" w:rsidRDefault="001F395B">
      <w:r>
        <w:t>Le présent marché se situe dans la perspective de l’alimentation durable telle que définie dans les c</w:t>
      </w:r>
      <w:r w:rsidR="00C61490">
        <w:t>lause</w:t>
      </w:r>
      <w:r>
        <w:t xml:space="preserve">s techniques du marché. Une alimentation durable est une alimentation saine et équilibrée, dont les impacts sur l’environnement sont réduits, et dont la production et la commercialisation se font dans le respect de règles sociales et éthiques. </w:t>
      </w:r>
      <w:r>
        <w:rPr>
          <w:color w:val="0070C0"/>
        </w:rPr>
        <w:t>De manière plus globale, le présent marché se situe dans une perspective de développement durable en ce compris une protection de l’environnement dès lors que des clauses relatives au gaspillage alimentaire et à l'insertion socioprofessionnelle de publics fragilisés sont également incluses.</w:t>
      </w:r>
    </w:p>
    <w:p w14:paraId="24804610" w14:textId="77777777" w:rsidR="0009158F" w:rsidRDefault="001F395B">
      <w:pPr>
        <w:pStyle w:val="Titre3"/>
        <w:numPr>
          <w:ilvl w:val="0"/>
          <w:numId w:val="8"/>
        </w:numPr>
        <w:ind w:left="1208" w:hanging="357"/>
      </w:pPr>
      <w:bookmarkStart w:id="7" w:name="_Toc158891158"/>
      <w:r>
        <w:t>Variantes</w:t>
      </w:r>
      <w:bookmarkEnd w:id="7"/>
    </w:p>
    <w:p w14:paraId="680C888F" w14:textId="77777777" w:rsidR="0009158F" w:rsidRDefault="001F395B">
      <w:r>
        <w:t>Les variantes libres sont interdites.</w:t>
      </w:r>
    </w:p>
    <w:p w14:paraId="43DFD15B" w14:textId="77777777" w:rsidR="0009158F" w:rsidRDefault="001F395B">
      <w:pPr>
        <w:rPr>
          <w:rFonts w:cs="Calibri"/>
          <w:color w:val="0070C0"/>
          <w:szCs w:val="20"/>
          <w:lang w:eastAsia="en-US"/>
        </w:rPr>
      </w:pPr>
      <w:r>
        <w:rPr>
          <w:rFonts w:cs="Calibri"/>
          <w:color w:val="0070C0"/>
          <w:szCs w:val="20"/>
          <w:lang w:eastAsia="en-US"/>
        </w:rPr>
        <w:t>Le présent marché prévoit XXXX variantes autorisées et XXXX variantes exigées.</w:t>
      </w:r>
    </w:p>
    <w:p w14:paraId="7C6F701D" w14:textId="77777777" w:rsidR="0009158F" w:rsidRDefault="001F395B">
      <w:pPr>
        <w:rPr>
          <w:rFonts w:cs="Calibri"/>
          <w:color w:val="0070C0"/>
          <w:szCs w:val="20"/>
          <w:lang w:eastAsia="en-US"/>
        </w:rPr>
      </w:pPr>
      <w:r>
        <w:rPr>
          <w:rFonts w:cs="Calibri"/>
          <w:color w:val="0070C0"/>
          <w:szCs w:val="20"/>
          <w:lang w:eastAsia="en-US"/>
        </w:rPr>
        <w:t>Les variantes autorisées portent sur XXXX.</w:t>
      </w:r>
    </w:p>
    <w:p w14:paraId="5A2D037E" w14:textId="77777777" w:rsidR="0009158F" w:rsidRDefault="001F395B">
      <w:pPr>
        <w:rPr>
          <w:rFonts w:cs="Calibri"/>
          <w:color w:val="0070C0"/>
          <w:szCs w:val="20"/>
          <w:lang w:eastAsia="en-US"/>
        </w:rPr>
      </w:pPr>
      <w:r>
        <w:rPr>
          <w:rFonts w:cs="Calibri"/>
          <w:color w:val="0070C0"/>
          <w:szCs w:val="20"/>
          <w:lang w:eastAsia="en-US"/>
        </w:rPr>
        <w:t>Les variantes exigées portent sur XXXX.</w:t>
      </w:r>
    </w:p>
    <w:p w14:paraId="0BEBD577" w14:textId="77777777" w:rsidR="0009158F" w:rsidRDefault="001F395B">
      <w:pPr>
        <w:rPr>
          <w:color w:val="0070C0"/>
          <w:szCs w:val="20"/>
        </w:rPr>
      </w:pPr>
      <w:r>
        <w:rPr>
          <w:rFonts w:cs="Calibri"/>
          <w:color w:val="0070C0"/>
          <w:szCs w:val="20"/>
          <w:lang w:eastAsia="en-US"/>
        </w:rPr>
        <w:t>Pour les détails, il est renvoyé au point II. Spécifications techniques du présent document (page XXXX).</w:t>
      </w:r>
    </w:p>
    <w:p w14:paraId="7168DDCA" w14:textId="77777777" w:rsidR="0009158F" w:rsidRDefault="001F395B">
      <w:pPr>
        <w:pStyle w:val="Titre3"/>
        <w:numPr>
          <w:ilvl w:val="0"/>
          <w:numId w:val="8"/>
        </w:numPr>
        <w:ind w:left="1208" w:hanging="357"/>
      </w:pPr>
      <w:bookmarkStart w:id="8" w:name="_Toc158891159"/>
      <w:r>
        <w:t>Options</w:t>
      </w:r>
      <w:bookmarkEnd w:id="8"/>
    </w:p>
    <w:p w14:paraId="5F118AFD" w14:textId="77777777" w:rsidR="0009158F" w:rsidRDefault="001F395B">
      <w:r>
        <w:t>Les options libres sont interdites.</w:t>
      </w:r>
    </w:p>
    <w:p w14:paraId="3F0DE872" w14:textId="77777777" w:rsidR="0009158F" w:rsidRDefault="001F395B">
      <w:pPr>
        <w:rPr>
          <w:color w:val="0070C0"/>
        </w:rPr>
      </w:pPr>
      <w:r>
        <w:rPr>
          <w:color w:val="0070C0"/>
        </w:rPr>
        <w:t>Le présent marché prévoit XXXX options autorisées et XXXX options exigées.</w:t>
      </w:r>
    </w:p>
    <w:p w14:paraId="139B43C5" w14:textId="77777777" w:rsidR="0009158F" w:rsidRDefault="001F395B">
      <w:pPr>
        <w:rPr>
          <w:color w:val="0070C0"/>
        </w:rPr>
      </w:pPr>
      <w:r>
        <w:rPr>
          <w:color w:val="0070C0"/>
        </w:rPr>
        <w:t>Les options autorisées portent sur XXXX.</w:t>
      </w:r>
    </w:p>
    <w:p w14:paraId="468394B0" w14:textId="77777777" w:rsidR="0009158F" w:rsidRDefault="001F395B">
      <w:pPr>
        <w:rPr>
          <w:color w:val="0070C0"/>
        </w:rPr>
      </w:pPr>
      <w:r>
        <w:rPr>
          <w:color w:val="0070C0"/>
        </w:rPr>
        <w:t>Les options exigées portent sur XXXX.</w:t>
      </w:r>
    </w:p>
    <w:p w14:paraId="40EBFFA6" w14:textId="77777777" w:rsidR="0009158F" w:rsidRDefault="001F395B">
      <w:pPr>
        <w:rPr>
          <w:color w:val="0070C0"/>
        </w:rPr>
      </w:pPr>
      <w:r>
        <w:rPr>
          <w:color w:val="0070C0"/>
        </w:rPr>
        <w:t xml:space="preserve">Pour les détails, il est renvoyé au point II. Spécifications techniques du présent document </w:t>
      </w:r>
      <w:r>
        <w:rPr>
          <w:rFonts w:cs="Calibri"/>
          <w:color w:val="0070C0"/>
          <w:szCs w:val="20"/>
          <w:lang w:eastAsia="en-US"/>
        </w:rPr>
        <w:t>(page XXXX).</w:t>
      </w:r>
    </w:p>
    <w:p w14:paraId="38BB69BC" w14:textId="77777777" w:rsidR="0009158F" w:rsidRDefault="001F395B">
      <w:pPr>
        <w:pStyle w:val="Titre3"/>
        <w:numPr>
          <w:ilvl w:val="0"/>
          <w:numId w:val="8"/>
        </w:numPr>
        <w:ind w:left="1208" w:hanging="357"/>
      </w:pPr>
      <w:bookmarkStart w:id="9" w:name="_Toc158891160"/>
      <w:r>
        <w:t>Durée – reconduction(s)</w:t>
      </w:r>
      <w:bookmarkEnd w:id="9"/>
    </w:p>
    <w:p w14:paraId="08D41064" w14:textId="77777777" w:rsidR="0009158F" w:rsidRDefault="001F395B">
      <w:pPr>
        <w:rPr>
          <w:color w:val="0070C0"/>
        </w:rPr>
      </w:pPr>
      <w:r>
        <w:rPr>
          <w:color w:val="0070C0"/>
        </w:rPr>
        <w:t xml:space="preserve">Le présent marché est conclu pour une durée de </w:t>
      </w:r>
      <w:r>
        <w:rPr>
          <w:color w:val="00B050"/>
        </w:rPr>
        <w:t xml:space="preserve">XXXX </w:t>
      </w:r>
      <w:r>
        <w:rPr>
          <w:color w:val="0070C0"/>
        </w:rPr>
        <w:t>jour(s)/mois/année(s) à compter du jour ouvrable suivant la date d’envoi du courrier de notification.</w:t>
      </w:r>
    </w:p>
    <w:p w14:paraId="4A857D8E" w14:textId="3585CAD1" w:rsidR="0009158F" w:rsidRDefault="00A61AD5">
      <w:pPr>
        <w:rPr>
          <w:b/>
          <w:bCs/>
          <w:color w:val="0070C0"/>
          <w:u w:val="single"/>
        </w:rPr>
      </w:pPr>
      <w:r w:rsidRPr="00A61AD5">
        <w:rPr>
          <w:b/>
          <w:bCs/>
          <w:color w:val="0070C0"/>
          <w:u w:val="single"/>
        </w:rPr>
        <w:t>OU</w:t>
      </w:r>
    </w:p>
    <w:p w14:paraId="09249CA2" w14:textId="77777777" w:rsidR="00A61AD5" w:rsidRPr="00A61AD5" w:rsidRDefault="00A61AD5">
      <w:pPr>
        <w:rPr>
          <w:b/>
          <w:bCs/>
          <w:color w:val="0070C0"/>
          <w:u w:val="single"/>
        </w:rPr>
      </w:pPr>
    </w:p>
    <w:p w14:paraId="7E2E9762" w14:textId="77777777" w:rsidR="0009158F" w:rsidRDefault="001F395B">
      <w:pPr>
        <w:rPr>
          <w:color w:val="0070C0"/>
        </w:rPr>
      </w:pPr>
      <w:r>
        <w:rPr>
          <w:color w:val="0070C0"/>
        </w:rPr>
        <w:t xml:space="preserve">Le présent marché est conclu pour une durée de </w:t>
      </w:r>
      <w:r>
        <w:rPr>
          <w:color w:val="00B050"/>
        </w:rPr>
        <w:t xml:space="preserve">XXXX </w:t>
      </w:r>
      <w:r>
        <w:rPr>
          <w:color w:val="0070C0"/>
        </w:rPr>
        <w:t xml:space="preserve">jour(s)/semaine(s)/mois/année(s), reconductible </w:t>
      </w:r>
      <w:r>
        <w:rPr>
          <w:color w:val="00B050"/>
        </w:rPr>
        <w:t>X</w:t>
      </w:r>
      <w:r>
        <w:rPr>
          <w:color w:val="0070C0"/>
        </w:rPr>
        <w:t xml:space="preserve"> fois pour une période de maximum 4 ans au total à compter du jour ouvrable suivant la date d’envoi du courrier de notification. Le marché pourra être reconduit à chaque fois pour </w:t>
      </w:r>
      <w:r>
        <w:rPr>
          <w:color w:val="00B050"/>
        </w:rPr>
        <w:t xml:space="preserve">XXXX </w:t>
      </w:r>
      <w:r>
        <w:rPr>
          <w:color w:val="0070C0"/>
        </w:rPr>
        <w:t xml:space="preserve">jour(s)/ semaine(s)/ mois/année(s). La/Les reconductions éventuelle(s) s’effectuera(ont) par écrit et dans le délai de </w:t>
      </w:r>
      <w:r>
        <w:rPr>
          <w:color w:val="00B050"/>
        </w:rPr>
        <w:t xml:space="preserve">XXXX </w:t>
      </w:r>
      <w:r>
        <w:rPr>
          <w:color w:val="0070C0"/>
        </w:rPr>
        <w:t>jours/mois avant le terme du présent marché.</w:t>
      </w:r>
    </w:p>
    <w:p w14:paraId="5C7292E5" w14:textId="77777777" w:rsidR="0009158F" w:rsidRDefault="001F395B">
      <w:pPr>
        <w:pStyle w:val="Titre3"/>
        <w:numPr>
          <w:ilvl w:val="0"/>
          <w:numId w:val="8"/>
        </w:numPr>
        <w:ind w:left="1208" w:hanging="357"/>
      </w:pPr>
      <w:bookmarkStart w:id="10" w:name="_Toc158891161"/>
      <w:r>
        <w:t>Modalités d’exécution</w:t>
      </w:r>
      <w:bookmarkEnd w:id="10"/>
    </w:p>
    <w:p w14:paraId="327A449E" w14:textId="77777777" w:rsidR="0009158F" w:rsidRDefault="001F395B">
      <w:pPr>
        <w:pStyle w:val="Titre4"/>
        <w:numPr>
          <w:ilvl w:val="0"/>
          <w:numId w:val="3"/>
        </w:numPr>
        <w:ind w:left="1735" w:hanging="357"/>
      </w:pPr>
      <w:r>
        <w:t xml:space="preserve">Quantités </w:t>
      </w:r>
    </w:p>
    <w:p w14:paraId="17A72AAE" w14:textId="77777777" w:rsidR="0009158F" w:rsidRDefault="001F395B">
      <w:pPr>
        <w:rPr>
          <w:lang w:val="fr-FR" w:eastAsia="fr-FR"/>
        </w:rPr>
      </w:pPr>
      <w:r>
        <w:rPr>
          <w:lang w:val="fr-FR" w:eastAsia="fr-FR"/>
        </w:rPr>
        <w:t>Les volumes de prestations sont indicatifs.</w:t>
      </w:r>
    </w:p>
    <w:tbl>
      <w:tblPr>
        <w:tblStyle w:val="Grilledutableau"/>
        <w:tblW w:w="9578" w:type="dxa"/>
        <w:tblInd w:w="340" w:type="dxa"/>
        <w:tblLook w:val="04A0" w:firstRow="1" w:lastRow="0" w:firstColumn="1" w:lastColumn="0" w:noHBand="0" w:noVBand="1"/>
      </w:tblPr>
      <w:tblGrid>
        <w:gridCol w:w="4789"/>
        <w:gridCol w:w="4789"/>
      </w:tblGrid>
      <w:tr w:rsidR="0009158F" w:rsidRPr="00BF2605" w14:paraId="491ECEFB" w14:textId="77777777" w:rsidTr="00A61AD5">
        <w:tc>
          <w:tcPr>
            <w:tcW w:w="4789" w:type="dxa"/>
            <w:tcBorders>
              <w:top w:val="single" w:sz="4" w:space="0" w:color="auto"/>
              <w:left w:val="single" w:sz="4" w:space="0" w:color="auto"/>
              <w:bottom w:val="single" w:sz="4" w:space="0" w:color="auto"/>
              <w:right w:val="single" w:sz="4" w:space="0" w:color="auto"/>
            </w:tcBorders>
            <w:shd w:val="clear" w:color="auto" w:fill="9CC2E5" w:themeFill="accent1" w:themeFillTint="99"/>
            <w:tcMar>
              <w:top w:w="113" w:type="dxa"/>
              <w:bottom w:w="113" w:type="dxa"/>
            </w:tcMar>
            <w:vAlign w:val="center"/>
          </w:tcPr>
          <w:p w14:paraId="031D216B" w14:textId="77777777" w:rsidR="0009158F" w:rsidRPr="00A61AD5" w:rsidRDefault="001F395B" w:rsidP="00BF2605">
            <w:pPr>
              <w:pStyle w:val="Retraitcorpsdetexte"/>
              <w:spacing w:after="0"/>
              <w:ind w:left="0"/>
              <w:jc w:val="center"/>
              <w:rPr>
                <w:rFonts w:asciiTheme="minorHAnsi" w:hAnsiTheme="minorHAnsi"/>
                <w:b/>
                <w:color w:val="FFFFFF" w:themeColor="background1"/>
                <w:szCs w:val="20"/>
              </w:rPr>
            </w:pPr>
            <w:r w:rsidRPr="00A61AD5">
              <w:rPr>
                <w:rFonts w:asciiTheme="minorHAnsi" w:hAnsiTheme="minorHAnsi"/>
                <w:b/>
                <w:color w:val="FFFFFF" w:themeColor="background1"/>
                <w:szCs w:val="20"/>
              </w:rPr>
              <w:t>Catégorie de repas</w:t>
            </w:r>
          </w:p>
        </w:tc>
        <w:tc>
          <w:tcPr>
            <w:tcW w:w="4789" w:type="dxa"/>
            <w:tcBorders>
              <w:top w:val="single" w:sz="4" w:space="0" w:color="auto"/>
              <w:left w:val="single" w:sz="4" w:space="0" w:color="auto"/>
              <w:bottom w:val="single" w:sz="4" w:space="0" w:color="auto"/>
              <w:right w:val="single" w:sz="4" w:space="0" w:color="auto"/>
            </w:tcBorders>
            <w:shd w:val="clear" w:color="auto" w:fill="9CC2E5" w:themeFill="accent1" w:themeFillTint="99"/>
            <w:tcMar>
              <w:top w:w="113" w:type="dxa"/>
              <w:bottom w:w="113" w:type="dxa"/>
            </w:tcMar>
            <w:vAlign w:val="center"/>
          </w:tcPr>
          <w:p w14:paraId="0F97AEEF" w14:textId="77777777" w:rsidR="0009158F" w:rsidRPr="00A61AD5" w:rsidRDefault="001F395B" w:rsidP="00BF2605">
            <w:pPr>
              <w:pStyle w:val="Retraitcorpsdetexte"/>
              <w:spacing w:after="0"/>
              <w:ind w:left="0"/>
              <w:jc w:val="center"/>
              <w:rPr>
                <w:rFonts w:asciiTheme="minorHAnsi" w:hAnsiTheme="minorHAnsi"/>
                <w:b/>
                <w:color w:val="FFFFFF" w:themeColor="background1"/>
                <w:szCs w:val="20"/>
              </w:rPr>
            </w:pPr>
            <w:r w:rsidRPr="00A61AD5">
              <w:rPr>
                <w:rFonts w:asciiTheme="minorHAnsi" w:hAnsiTheme="minorHAnsi"/>
                <w:b/>
                <w:color w:val="FFFFFF" w:themeColor="background1"/>
                <w:szCs w:val="20"/>
              </w:rPr>
              <w:t>Quantités estimées (sur la durée totale du marché)</w:t>
            </w:r>
          </w:p>
        </w:tc>
      </w:tr>
      <w:tr w:rsidR="0009158F" w14:paraId="3B817B80" w14:textId="77777777" w:rsidTr="00A61AD5">
        <w:tc>
          <w:tcPr>
            <w:tcW w:w="4789"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13" w:type="dxa"/>
              <w:bottom w:w="113" w:type="dxa"/>
            </w:tcMar>
            <w:vAlign w:val="center"/>
          </w:tcPr>
          <w:p w14:paraId="3DF760F4" w14:textId="77777777" w:rsidR="0009158F" w:rsidRDefault="001F395B" w:rsidP="00BF2605">
            <w:pPr>
              <w:pStyle w:val="Retraitcorpsdetexte"/>
              <w:spacing w:after="0"/>
              <w:ind w:left="0"/>
              <w:rPr>
                <w:rFonts w:asciiTheme="minorHAnsi" w:hAnsiTheme="minorHAnsi"/>
                <w:color w:val="0070C0"/>
                <w:szCs w:val="20"/>
              </w:rPr>
            </w:pPr>
            <w:r>
              <w:rPr>
                <w:rFonts w:asciiTheme="minorHAnsi" w:hAnsiTheme="minorHAnsi"/>
                <w:color w:val="0070C0"/>
                <w:szCs w:val="20"/>
              </w:rPr>
              <w:t xml:space="preserve">Chaud « Maternelles » </w:t>
            </w:r>
          </w:p>
        </w:tc>
        <w:tc>
          <w:tcPr>
            <w:tcW w:w="4789"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564F4E73" w14:textId="77777777" w:rsidR="0009158F" w:rsidRDefault="001F395B" w:rsidP="00BF2605">
            <w:pPr>
              <w:pStyle w:val="Retraitcorpsdetexte"/>
              <w:spacing w:after="0"/>
              <w:ind w:left="0"/>
              <w:jc w:val="center"/>
              <w:rPr>
                <w:rFonts w:asciiTheme="minorHAnsi" w:hAnsiTheme="minorHAnsi"/>
                <w:szCs w:val="20"/>
              </w:rPr>
            </w:pPr>
            <w:r>
              <w:rPr>
                <w:rFonts w:asciiTheme="minorHAnsi" w:hAnsiTheme="minorHAnsi"/>
                <w:color w:val="70AD47" w:themeColor="accent6"/>
                <w:szCs w:val="20"/>
              </w:rPr>
              <w:t>XXXX</w:t>
            </w:r>
          </w:p>
        </w:tc>
      </w:tr>
      <w:tr w:rsidR="0009158F" w14:paraId="723430BF" w14:textId="77777777" w:rsidTr="00A61AD5">
        <w:tc>
          <w:tcPr>
            <w:tcW w:w="4789"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13" w:type="dxa"/>
              <w:bottom w:w="113" w:type="dxa"/>
            </w:tcMar>
            <w:vAlign w:val="center"/>
          </w:tcPr>
          <w:p w14:paraId="716BC2A7" w14:textId="77777777" w:rsidR="0009158F" w:rsidRDefault="001F395B" w:rsidP="00BF2605">
            <w:pPr>
              <w:pStyle w:val="Retraitcorpsdetexte"/>
              <w:spacing w:after="0"/>
              <w:ind w:left="0"/>
              <w:rPr>
                <w:rFonts w:asciiTheme="minorHAnsi" w:hAnsiTheme="minorHAnsi"/>
                <w:color w:val="0070C0"/>
                <w:szCs w:val="20"/>
              </w:rPr>
            </w:pPr>
            <w:r>
              <w:rPr>
                <w:rFonts w:asciiTheme="minorHAnsi" w:hAnsiTheme="minorHAnsi"/>
                <w:color w:val="0070C0"/>
                <w:szCs w:val="20"/>
              </w:rPr>
              <w:t>Chaud « Petits primaires » (de la 1</w:t>
            </w:r>
            <w:r>
              <w:rPr>
                <w:rFonts w:asciiTheme="minorHAnsi" w:hAnsiTheme="minorHAnsi"/>
                <w:color w:val="0070C0"/>
                <w:szCs w:val="20"/>
                <w:vertAlign w:val="superscript"/>
              </w:rPr>
              <w:t>ère</w:t>
            </w:r>
            <w:r>
              <w:rPr>
                <w:rFonts w:asciiTheme="minorHAnsi" w:hAnsiTheme="minorHAnsi"/>
                <w:color w:val="0070C0"/>
                <w:szCs w:val="20"/>
              </w:rPr>
              <w:t xml:space="preserve"> à la 3</w:t>
            </w:r>
            <w:r>
              <w:rPr>
                <w:rFonts w:asciiTheme="minorHAnsi" w:hAnsiTheme="minorHAnsi"/>
                <w:color w:val="0070C0"/>
                <w:szCs w:val="20"/>
                <w:vertAlign w:val="superscript"/>
              </w:rPr>
              <w:t>e</w:t>
            </w:r>
            <w:r>
              <w:rPr>
                <w:rFonts w:asciiTheme="minorHAnsi" w:hAnsiTheme="minorHAnsi"/>
                <w:color w:val="0070C0"/>
                <w:szCs w:val="20"/>
              </w:rPr>
              <w:t xml:space="preserve"> primaire)</w:t>
            </w:r>
          </w:p>
        </w:tc>
        <w:tc>
          <w:tcPr>
            <w:tcW w:w="4789"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4E1762C0" w14:textId="77777777" w:rsidR="0009158F" w:rsidRDefault="001F395B" w:rsidP="00BF2605">
            <w:pPr>
              <w:pStyle w:val="Retraitcorpsdetexte"/>
              <w:spacing w:after="0"/>
              <w:ind w:left="0"/>
              <w:jc w:val="center"/>
              <w:rPr>
                <w:rFonts w:asciiTheme="minorHAnsi" w:hAnsiTheme="minorHAnsi"/>
                <w:szCs w:val="20"/>
              </w:rPr>
            </w:pPr>
            <w:r>
              <w:rPr>
                <w:rFonts w:asciiTheme="minorHAnsi" w:hAnsiTheme="minorHAnsi"/>
                <w:color w:val="70AD47" w:themeColor="accent6"/>
                <w:szCs w:val="20"/>
              </w:rPr>
              <w:t>XXXX</w:t>
            </w:r>
          </w:p>
        </w:tc>
      </w:tr>
      <w:tr w:rsidR="0009158F" w14:paraId="64785B9F" w14:textId="77777777" w:rsidTr="00A61AD5">
        <w:tc>
          <w:tcPr>
            <w:tcW w:w="4789"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13" w:type="dxa"/>
              <w:bottom w:w="113" w:type="dxa"/>
            </w:tcMar>
            <w:vAlign w:val="center"/>
          </w:tcPr>
          <w:p w14:paraId="573EF6C9" w14:textId="77777777" w:rsidR="0009158F" w:rsidRDefault="001F395B" w:rsidP="00BF2605">
            <w:pPr>
              <w:pStyle w:val="Retraitcorpsdetexte"/>
              <w:spacing w:after="0"/>
              <w:ind w:left="0"/>
              <w:rPr>
                <w:rFonts w:asciiTheme="minorHAnsi" w:hAnsiTheme="minorHAnsi"/>
                <w:color w:val="0070C0"/>
                <w:szCs w:val="20"/>
              </w:rPr>
            </w:pPr>
            <w:r>
              <w:rPr>
                <w:rFonts w:asciiTheme="minorHAnsi" w:hAnsiTheme="minorHAnsi"/>
                <w:color w:val="0070C0"/>
                <w:szCs w:val="20"/>
              </w:rPr>
              <w:t>Chaud « Grands primaires » (de la 4</w:t>
            </w:r>
            <w:r>
              <w:rPr>
                <w:rFonts w:asciiTheme="minorHAnsi" w:hAnsiTheme="minorHAnsi"/>
                <w:color w:val="0070C0"/>
                <w:szCs w:val="20"/>
                <w:vertAlign w:val="superscript"/>
              </w:rPr>
              <w:t>e</w:t>
            </w:r>
            <w:r>
              <w:rPr>
                <w:rFonts w:asciiTheme="minorHAnsi" w:hAnsiTheme="minorHAnsi"/>
                <w:color w:val="0070C0"/>
                <w:szCs w:val="20"/>
              </w:rPr>
              <w:t xml:space="preserve"> à la 6</w:t>
            </w:r>
            <w:r>
              <w:rPr>
                <w:rFonts w:asciiTheme="minorHAnsi" w:hAnsiTheme="minorHAnsi"/>
                <w:color w:val="0070C0"/>
                <w:szCs w:val="20"/>
                <w:vertAlign w:val="superscript"/>
              </w:rPr>
              <w:t>e</w:t>
            </w:r>
            <w:r>
              <w:rPr>
                <w:rFonts w:asciiTheme="minorHAnsi" w:hAnsiTheme="minorHAnsi"/>
                <w:color w:val="0070C0"/>
                <w:szCs w:val="20"/>
              </w:rPr>
              <w:t xml:space="preserve"> primaire)</w:t>
            </w:r>
          </w:p>
        </w:tc>
        <w:tc>
          <w:tcPr>
            <w:tcW w:w="4789"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258E7056" w14:textId="77777777" w:rsidR="0009158F" w:rsidRDefault="001F395B" w:rsidP="00BF2605">
            <w:pPr>
              <w:pStyle w:val="Retraitcorpsdetexte"/>
              <w:spacing w:after="0"/>
              <w:ind w:left="0"/>
              <w:jc w:val="center"/>
              <w:rPr>
                <w:rFonts w:asciiTheme="minorHAnsi" w:hAnsiTheme="minorHAnsi"/>
                <w:szCs w:val="20"/>
              </w:rPr>
            </w:pPr>
            <w:r>
              <w:rPr>
                <w:rFonts w:asciiTheme="minorHAnsi" w:hAnsiTheme="minorHAnsi"/>
                <w:color w:val="70AD47" w:themeColor="accent6"/>
                <w:szCs w:val="20"/>
              </w:rPr>
              <w:t>XXXX</w:t>
            </w:r>
          </w:p>
        </w:tc>
      </w:tr>
      <w:tr w:rsidR="0009158F" w14:paraId="4599C5C4" w14:textId="77777777" w:rsidTr="00A61AD5">
        <w:tc>
          <w:tcPr>
            <w:tcW w:w="4789"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13" w:type="dxa"/>
              <w:bottom w:w="113" w:type="dxa"/>
            </w:tcMar>
            <w:vAlign w:val="center"/>
          </w:tcPr>
          <w:p w14:paraId="785FCE6E" w14:textId="77777777" w:rsidR="0009158F" w:rsidRDefault="001F395B" w:rsidP="00BF2605">
            <w:pPr>
              <w:pStyle w:val="Retraitcorpsdetexte"/>
              <w:spacing w:after="0"/>
              <w:ind w:left="0"/>
              <w:rPr>
                <w:rFonts w:asciiTheme="minorHAnsi" w:hAnsiTheme="minorHAnsi"/>
                <w:color w:val="0070C0"/>
                <w:szCs w:val="20"/>
              </w:rPr>
            </w:pPr>
            <w:r>
              <w:rPr>
                <w:rFonts w:asciiTheme="minorHAnsi" w:hAnsiTheme="minorHAnsi"/>
                <w:color w:val="0070C0"/>
                <w:szCs w:val="20"/>
              </w:rPr>
              <w:t xml:space="preserve">Chaud « Adolescents » et « Adultes » </w:t>
            </w:r>
          </w:p>
        </w:tc>
        <w:tc>
          <w:tcPr>
            <w:tcW w:w="4789"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0E7F52D7" w14:textId="77777777" w:rsidR="0009158F" w:rsidRDefault="001F395B" w:rsidP="00BF2605">
            <w:pPr>
              <w:pStyle w:val="Retraitcorpsdetexte"/>
              <w:spacing w:after="0"/>
              <w:ind w:left="0"/>
              <w:jc w:val="center"/>
              <w:rPr>
                <w:rFonts w:asciiTheme="minorHAnsi" w:hAnsiTheme="minorHAnsi"/>
                <w:szCs w:val="20"/>
              </w:rPr>
            </w:pPr>
            <w:r>
              <w:rPr>
                <w:rFonts w:asciiTheme="minorHAnsi" w:hAnsiTheme="minorHAnsi"/>
                <w:color w:val="70AD47" w:themeColor="accent6"/>
                <w:szCs w:val="20"/>
              </w:rPr>
              <w:t>XXXX</w:t>
            </w:r>
          </w:p>
        </w:tc>
      </w:tr>
      <w:tr w:rsidR="0009158F" w14:paraId="363CDB4F" w14:textId="77777777" w:rsidTr="00A61AD5">
        <w:tc>
          <w:tcPr>
            <w:tcW w:w="4789"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13" w:type="dxa"/>
              <w:bottom w:w="113" w:type="dxa"/>
            </w:tcMar>
            <w:vAlign w:val="center"/>
          </w:tcPr>
          <w:p w14:paraId="3744CADE" w14:textId="77777777" w:rsidR="0009158F" w:rsidRDefault="001F395B" w:rsidP="00BF2605">
            <w:pPr>
              <w:pStyle w:val="Retraitcorpsdetexte"/>
              <w:spacing w:after="0"/>
              <w:ind w:left="0"/>
              <w:rPr>
                <w:rFonts w:asciiTheme="minorHAnsi" w:hAnsiTheme="minorHAnsi"/>
                <w:color w:val="0070C0"/>
                <w:szCs w:val="20"/>
              </w:rPr>
            </w:pPr>
            <w:r>
              <w:rPr>
                <w:rFonts w:asciiTheme="minorHAnsi" w:hAnsiTheme="minorHAnsi"/>
                <w:color w:val="0070C0"/>
                <w:szCs w:val="20"/>
              </w:rPr>
              <w:t>Potages</w:t>
            </w:r>
          </w:p>
        </w:tc>
        <w:tc>
          <w:tcPr>
            <w:tcW w:w="4789"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6527783E" w14:textId="77777777" w:rsidR="0009158F" w:rsidRDefault="001F395B" w:rsidP="00BF2605">
            <w:pPr>
              <w:pStyle w:val="Retraitcorpsdetexte"/>
              <w:spacing w:after="0"/>
              <w:ind w:left="0"/>
              <w:jc w:val="center"/>
              <w:rPr>
                <w:rFonts w:asciiTheme="minorHAnsi" w:hAnsiTheme="minorHAnsi"/>
                <w:szCs w:val="20"/>
              </w:rPr>
            </w:pPr>
            <w:r>
              <w:rPr>
                <w:rFonts w:asciiTheme="minorHAnsi" w:hAnsiTheme="minorHAnsi"/>
                <w:color w:val="70AD47" w:themeColor="accent6"/>
                <w:szCs w:val="20"/>
              </w:rPr>
              <w:t>XXXX</w:t>
            </w:r>
          </w:p>
        </w:tc>
      </w:tr>
    </w:tbl>
    <w:p w14:paraId="57B6380B" w14:textId="77777777" w:rsidR="0009158F" w:rsidRDefault="001F395B">
      <w:pPr>
        <w:pStyle w:val="Titre4"/>
        <w:numPr>
          <w:ilvl w:val="0"/>
          <w:numId w:val="3"/>
        </w:numPr>
        <w:ind w:left="1735" w:hanging="357"/>
      </w:pPr>
      <w:r>
        <w:t>Délais d’exécution</w:t>
      </w:r>
    </w:p>
    <w:p w14:paraId="0490EFBE" w14:textId="47EDECEF" w:rsidR="0009158F" w:rsidRDefault="001F395B">
      <w:pPr>
        <w:rPr>
          <w:color w:val="70AD47" w:themeColor="accent6"/>
          <w:lang w:val="fr-FR" w:eastAsia="fr-FR"/>
        </w:rPr>
      </w:pPr>
      <w:r>
        <w:rPr>
          <w:lang w:val="fr-FR" w:eastAsia="fr-FR"/>
        </w:rPr>
        <w:t xml:space="preserve">Les délais d’exécution sont fixés </w:t>
      </w:r>
      <w:r w:rsidR="003A2CF2">
        <w:rPr>
          <w:lang w:val="fr-FR" w:eastAsia="fr-FR"/>
        </w:rPr>
        <w:t>dans un délai</w:t>
      </w:r>
      <w:r w:rsidR="00AD0AF6">
        <w:rPr>
          <w:lang w:val="fr-FR" w:eastAsia="fr-FR"/>
        </w:rPr>
        <w:t xml:space="preserve"> maximum de</w:t>
      </w:r>
      <w:r w:rsidR="004673F9">
        <w:rPr>
          <w:lang w:val="fr-FR" w:eastAsia="fr-FR"/>
        </w:rPr>
        <w:t xml:space="preserve"> </w:t>
      </w:r>
      <w:r w:rsidR="004673F9">
        <w:rPr>
          <w:color w:val="70AD47" w:themeColor="accent6"/>
          <w:lang w:val="fr-FR" w:eastAsia="fr-FR"/>
        </w:rPr>
        <w:t>XXXX</w:t>
      </w:r>
      <w:r w:rsidR="004673F9">
        <w:rPr>
          <w:lang w:val="fr-FR" w:eastAsia="fr-FR"/>
        </w:rPr>
        <w:t xml:space="preserve"> jours </w:t>
      </w:r>
      <w:r w:rsidR="00614395">
        <w:rPr>
          <w:lang w:val="fr-FR" w:eastAsia="fr-FR"/>
        </w:rPr>
        <w:t>suivant la date de commande.</w:t>
      </w:r>
    </w:p>
    <w:p w14:paraId="4749F529" w14:textId="77777777" w:rsidR="0009158F" w:rsidRDefault="001F395B">
      <w:pPr>
        <w:spacing w:after="0"/>
        <w:rPr>
          <w:color w:val="70AD47" w:themeColor="accent6"/>
          <w:szCs w:val="20"/>
          <w:lang w:val="fr-FR" w:eastAsia="fr-FR"/>
        </w:rPr>
      </w:pPr>
      <w:r>
        <w:rPr>
          <w:rFonts w:eastAsia="Times New Roman" w:cs="Calibri"/>
          <w:color w:val="0070C0"/>
          <w:szCs w:val="20"/>
          <w:lang w:val="fr-FR" w:eastAsia="fr-FR"/>
        </w:rPr>
        <w:t>Les délais d’exécution prennent cours à</w:t>
      </w:r>
      <w:r>
        <w:rPr>
          <w:rFonts w:eastAsia="Times New Roman" w:cs="Calibri"/>
          <w:color w:val="70AD47" w:themeColor="accent6"/>
          <w:szCs w:val="20"/>
          <w:lang w:val="fr-FR" w:eastAsia="fr-FR"/>
        </w:rPr>
        <w:t xml:space="preserve"> la date de la commande.</w:t>
      </w:r>
    </w:p>
    <w:p w14:paraId="7B4EF504" w14:textId="77777777" w:rsidR="0009158F" w:rsidRDefault="001F395B">
      <w:pPr>
        <w:pStyle w:val="Titre4"/>
        <w:numPr>
          <w:ilvl w:val="0"/>
          <w:numId w:val="3"/>
        </w:numPr>
        <w:ind w:left="1735" w:hanging="357"/>
      </w:pPr>
      <w:r>
        <w:t>Commandes</w:t>
      </w:r>
    </w:p>
    <w:p w14:paraId="1F1A9377" w14:textId="1D3E5D9D" w:rsidR="0009158F" w:rsidRPr="00FA3293" w:rsidRDefault="001F395B">
      <w:pPr>
        <w:rPr>
          <w:rFonts w:eastAsia="Times New Roman"/>
          <w:lang w:val="fr-FR" w:eastAsia="fr-FR"/>
        </w:rPr>
      </w:pPr>
      <w:r>
        <w:rPr>
          <w:lang w:val="fr-FR" w:eastAsia="fr-FR"/>
        </w:rPr>
        <w:t xml:space="preserve">Les projets de menus sont transmis au moins </w:t>
      </w:r>
      <w:r>
        <w:rPr>
          <w:color w:val="0070C0"/>
          <w:lang w:val="fr-FR" w:eastAsia="fr-FR"/>
        </w:rPr>
        <w:t xml:space="preserve">un mois </w:t>
      </w:r>
      <w:r>
        <w:rPr>
          <w:lang w:val="fr-FR" w:eastAsia="fr-FR"/>
        </w:rPr>
        <w:t xml:space="preserve">à l’avance au </w:t>
      </w:r>
      <w:r w:rsidR="00B474B5">
        <w:rPr>
          <w:lang w:val="fr-FR" w:eastAsia="fr-FR"/>
        </w:rPr>
        <w:t>PAB qui a passé commande</w:t>
      </w:r>
      <w:r>
        <w:rPr>
          <w:lang w:val="fr-FR" w:eastAsia="fr-FR"/>
        </w:rPr>
        <w:t xml:space="preserve">, pour approbation. </w:t>
      </w:r>
      <w:r w:rsidR="00FA3293">
        <w:rPr>
          <w:lang w:val="fr-FR" w:eastAsia="fr-FR"/>
        </w:rPr>
        <w:t xml:space="preserve">Dans les </w:t>
      </w:r>
      <w:r w:rsidR="00FA3293">
        <w:rPr>
          <w:color w:val="70AD47" w:themeColor="accent6"/>
          <w:lang w:val="fr-FR" w:eastAsia="fr-FR"/>
        </w:rPr>
        <w:t xml:space="preserve">XXXX </w:t>
      </w:r>
      <w:r w:rsidR="00FA3293">
        <w:rPr>
          <w:lang w:val="fr-FR" w:eastAsia="fr-FR"/>
        </w:rPr>
        <w:t xml:space="preserve">jours de la conclusion du </w:t>
      </w:r>
      <w:r w:rsidR="00A34F2F">
        <w:rPr>
          <w:lang w:val="fr-FR" w:eastAsia="fr-FR"/>
        </w:rPr>
        <w:t xml:space="preserve">présent </w:t>
      </w:r>
      <w:r w:rsidR="00FA3293">
        <w:rPr>
          <w:lang w:val="fr-FR" w:eastAsia="fr-FR"/>
        </w:rPr>
        <w:t>marché</w:t>
      </w:r>
      <w:r w:rsidR="00A34F2F">
        <w:rPr>
          <w:lang w:val="fr-FR" w:eastAsia="fr-FR"/>
        </w:rPr>
        <w:t>, le Pouvoir adjudicateur transmet à l’adjudicataire</w:t>
      </w:r>
      <w:r w:rsidR="00AB5000">
        <w:rPr>
          <w:lang w:val="fr-FR" w:eastAsia="fr-FR"/>
        </w:rPr>
        <w:t xml:space="preserve"> la liste des personnes susceptibles de passer commande pour le compte des différents PAB.</w:t>
      </w:r>
    </w:p>
    <w:p w14:paraId="5997FD31" w14:textId="78E92809" w:rsidR="0009158F" w:rsidRDefault="001F395B">
      <w:pPr>
        <w:rPr>
          <w:rFonts w:eastAsia="Times New Roman"/>
          <w:lang w:val="fr-FR" w:eastAsia="fr-FR"/>
        </w:rPr>
      </w:pPr>
      <w:r>
        <w:rPr>
          <w:lang w:val="fr-FR" w:eastAsia="fr-FR"/>
        </w:rPr>
        <w:t xml:space="preserve">L’adjudicataire peut être amené occasionnellement à procéder à un changement de menu si des impératifs d’approvisionnement l’y contraignent. Il a toutefois l’obligation d’en avertir </w:t>
      </w:r>
      <w:r w:rsidR="006F6E03">
        <w:rPr>
          <w:lang w:val="fr-FR" w:eastAsia="fr-FR"/>
        </w:rPr>
        <w:t>le PAB qui a passé commande</w:t>
      </w:r>
      <w:r>
        <w:rPr>
          <w:lang w:val="fr-FR" w:eastAsia="fr-FR"/>
        </w:rPr>
        <w:t xml:space="preserve">, dès qu’il a connaissance d’une telle contrainte. </w:t>
      </w:r>
    </w:p>
    <w:p w14:paraId="36D92D26" w14:textId="53D906A3" w:rsidR="0009158F" w:rsidRDefault="001F395B" w:rsidP="004444C9">
      <w:pPr>
        <w:spacing w:after="360"/>
        <w:rPr>
          <w:lang w:val="fr-FR" w:eastAsia="fr-FR"/>
        </w:rPr>
      </w:pPr>
      <w:r>
        <w:rPr>
          <w:lang w:val="fr-FR" w:eastAsia="fr-FR"/>
        </w:rPr>
        <w:t xml:space="preserve">Selon un agenda convenu </w:t>
      </w:r>
      <w:r>
        <w:rPr>
          <w:color w:val="0070C0"/>
          <w:lang w:val="fr-FR" w:eastAsia="fr-FR"/>
        </w:rPr>
        <w:t xml:space="preserve">au mois de juin </w:t>
      </w:r>
      <w:r>
        <w:rPr>
          <w:lang w:val="fr-FR" w:eastAsia="fr-FR"/>
        </w:rPr>
        <w:t xml:space="preserve">pour l’année scolaire suivante, </w:t>
      </w:r>
      <w:r>
        <w:rPr>
          <w:color w:val="0070C0"/>
          <w:lang w:val="fr-FR" w:eastAsia="fr-FR"/>
        </w:rPr>
        <w:t>après avis de la Commission des repas</w:t>
      </w:r>
      <w:r>
        <w:rPr>
          <w:rStyle w:val="FootnoteAnchor"/>
          <w:rFonts w:eastAsia="Times"/>
          <w:color w:val="0070C0"/>
          <w:szCs w:val="20"/>
          <w:lang w:val="fr-FR" w:eastAsia="fr-FR"/>
        </w:rPr>
        <w:footnoteReference w:id="4"/>
      </w:r>
      <w:r>
        <w:rPr>
          <w:color w:val="0070C0"/>
          <w:lang w:val="fr-FR" w:eastAsia="fr-FR"/>
        </w:rPr>
        <w:t xml:space="preserve">, </w:t>
      </w:r>
      <w:r>
        <w:rPr>
          <w:lang w:val="fr-FR" w:eastAsia="fr-FR"/>
        </w:rPr>
        <w:t xml:space="preserve">chaque fin de mois, les écoles recevront de l'adjudicataire un menu par </w:t>
      </w:r>
      <w:r w:rsidR="00B00E52">
        <w:rPr>
          <w:lang w:val="fr-FR" w:eastAsia="fr-FR"/>
        </w:rPr>
        <w:t>catégorie d’élève</w:t>
      </w:r>
      <w:r>
        <w:rPr>
          <w:color w:val="0070C0"/>
          <w:lang w:val="fr-FR" w:eastAsia="fr-FR"/>
        </w:rPr>
        <w:t xml:space="preserve"> en format électronique</w:t>
      </w:r>
      <w:r>
        <w:rPr>
          <w:lang w:val="fr-FR" w:eastAsia="fr-FR"/>
        </w:rPr>
        <w:t xml:space="preserve">, présentant les repas du mois suivant pour distribution avec le bordereau de commande mensuel. En retour les écoles s’engagent à transmettre le récapitulatif des commandes des élèves aux dates fixées par l’agenda. </w:t>
      </w:r>
      <w:r>
        <w:rPr>
          <w:color w:val="0070C0"/>
          <w:lang w:val="fr-FR" w:eastAsia="fr-FR"/>
        </w:rPr>
        <w:t>La veille à 13h au plus tard</w:t>
      </w:r>
      <w:r>
        <w:rPr>
          <w:lang w:val="fr-FR" w:eastAsia="fr-FR"/>
        </w:rPr>
        <w:t xml:space="preserve">, l’adjudicataire prend contact avec les écoles pour ajuster les commandes par rapport aux prévisions. </w:t>
      </w:r>
    </w:p>
    <w:p w14:paraId="44A5D74E" w14:textId="77777777" w:rsidR="0009158F" w:rsidRPr="00A61AD5" w:rsidRDefault="001F395B">
      <w:pPr>
        <w:pStyle w:val="Titre2"/>
        <w:numPr>
          <w:ilvl w:val="0"/>
          <w:numId w:val="2"/>
        </w:numPr>
        <w:spacing w:before="240"/>
        <w:ind w:left="357" w:hanging="357"/>
        <w:rPr>
          <w:sz w:val="28"/>
          <w:szCs w:val="28"/>
        </w:rPr>
      </w:pPr>
      <w:bookmarkStart w:id="11" w:name="_Toc158891162"/>
      <w:r w:rsidRPr="00A61AD5">
        <w:rPr>
          <w:sz w:val="28"/>
          <w:szCs w:val="28"/>
        </w:rPr>
        <w:t>Prix</w:t>
      </w:r>
      <w:bookmarkEnd w:id="11"/>
    </w:p>
    <w:p w14:paraId="2941B6A3" w14:textId="77777777" w:rsidR="0009158F" w:rsidRDefault="001F395B" w:rsidP="00C34AAB">
      <w:pPr>
        <w:pStyle w:val="Titre3"/>
        <w:numPr>
          <w:ilvl w:val="0"/>
          <w:numId w:val="9"/>
        </w:numPr>
        <w:spacing w:before="200" w:after="200"/>
        <w:ind w:left="1208" w:hanging="357"/>
      </w:pPr>
      <w:bookmarkStart w:id="12" w:name="_Toc158891163"/>
      <w:r>
        <w:t>Détermination des prix</w:t>
      </w:r>
      <w:bookmarkEnd w:id="12"/>
    </w:p>
    <w:p w14:paraId="590842E3" w14:textId="77777777" w:rsidR="0009158F" w:rsidRDefault="001F395B">
      <w:pPr>
        <w:spacing w:after="200"/>
      </w:pPr>
      <w:r>
        <w:t xml:space="preserve">Le présent marché est à bordereau de prix. </w:t>
      </w:r>
    </w:p>
    <w:p w14:paraId="2CFAD6BB" w14:textId="77777777" w:rsidR="0009158F" w:rsidRDefault="001F395B">
      <w:pPr>
        <w:spacing w:after="120"/>
        <w:rPr>
          <w:rFonts w:eastAsia="Times"/>
          <w:color w:val="0070C0"/>
        </w:rPr>
      </w:pPr>
      <w:r>
        <w:rPr>
          <w:rFonts w:eastAsia="Times"/>
          <w:color w:val="0070C0"/>
          <w:u w:val="single"/>
        </w:rPr>
        <w:t>Le Pouvoir adjudicateur fixe un prix unitaire maximum TTC pour les postes suivants </w:t>
      </w:r>
      <w:r>
        <w:rPr>
          <w:rFonts w:eastAsia="Times"/>
          <w:color w:val="0070C0"/>
        </w:rPr>
        <w:t>:</w:t>
      </w:r>
    </w:p>
    <w:p w14:paraId="2E0C9CBA"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chaud « Maternelles » ;</w:t>
      </w:r>
    </w:p>
    <w:p w14:paraId="34E5486A"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chaud « Petits primaires » (de la 1</w:t>
      </w:r>
      <w:r>
        <w:rPr>
          <w:rFonts w:asciiTheme="minorHAnsi" w:hAnsiTheme="minorHAnsi"/>
          <w:color w:val="0070C0"/>
          <w:szCs w:val="20"/>
          <w:vertAlign w:val="superscript"/>
        </w:rPr>
        <w:t>ère</w:t>
      </w:r>
      <w:r>
        <w:rPr>
          <w:rFonts w:asciiTheme="minorHAnsi" w:hAnsiTheme="minorHAnsi"/>
          <w:color w:val="0070C0"/>
          <w:szCs w:val="20"/>
        </w:rPr>
        <w:t xml:space="preserve"> à la 3</w:t>
      </w:r>
      <w:r>
        <w:rPr>
          <w:rFonts w:asciiTheme="minorHAnsi" w:hAnsiTheme="minorHAnsi"/>
          <w:color w:val="0070C0"/>
          <w:szCs w:val="20"/>
          <w:vertAlign w:val="superscript"/>
        </w:rPr>
        <w:t>e</w:t>
      </w:r>
      <w:r>
        <w:rPr>
          <w:rFonts w:asciiTheme="minorHAnsi" w:hAnsiTheme="minorHAnsi"/>
          <w:color w:val="0070C0"/>
          <w:szCs w:val="20"/>
        </w:rPr>
        <w:t xml:space="preserve"> primaire) ;</w:t>
      </w:r>
    </w:p>
    <w:p w14:paraId="5B17D0DD"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chaud « Grands primaires » (de la 4</w:t>
      </w:r>
      <w:r>
        <w:rPr>
          <w:rFonts w:asciiTheme="minorHAnsi" w:hAnsiTheme="minorHAnsi"/>
          <w:color w:val="0070C0"/>
          <w:szCs w:val="20"/>
          <w:vertAlign w:val="superscript"/>
        </w:rPr>
        <w:t>e</w:t>
      </w:r>
      <w:r>
        <w:rPr>
          <w:rFonts w:asciiTheme="minorHAnsi" w:hAnsiTheme="minorHAnsi"/>
          <w:color w:val="0070C0"/>
          <w:szCs w:val="20"/>
        </w:rPr>
        <w:t xml:space="preserve"> à la 6</w:t>
      </w:r>
      <w:r>
        <w:rPr>
          <w:rFonts w:asciiTheme="minorHAnsi" w:hAnsiTheme="minorHAnsi"/>
          <w:color w:val="0070C0"/>
          <w:szCs w:val="20"/>
          <w:vertAlign w:val="superscript"/>
        </w:rPr>
        <w:t>e</w:t>
      </w:r>
      <w:r>
        <w:rPr>
          <w:rFonts w:asciiTheme="minorHAnsi" w:hAnsiTheme="minorHAnsi"/>
          <w:color w:val="0070C0"/>
          <w:szCs w:val="20"/>
        </w:rPr>
        <w:t xml:space="preserve"> primaire) ;</w:t>
      </w:r>
    </w:p>
    <w:p w14:paraId="3BB49DA1"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chaud « Adolescents » et « Adultes » ;</w:t>
      </w:r>
    </w:p>
    <w:p w14:paraId="1B10002F" w14:textId="77777777" w:rsidR="0009158F" w:rsidRDefault="001F395B">
      <w:pPr>
        <w:pStyle w:val="Paragraphedeliste"/>
        <w:numPr>
          <w:ilvl w:val="0"/>
          <w:numId w:val="6"/>
        </w:numPr>
        <w:spacing w:after="200"/>
        <w:ind w:left="714" w:hanging="357"/>
        <w:rPr>
          <w:rFonts w:asciiTheme="minorHAnsi" w:hAnsiTheme="minorHAnsi"/>
          <w:color w:val="0070C0"/>
          <w:szCs w:val="20"/>
        </w:rPr>
      </w:pPr>
      <w:r>
        <w:rPr>
          <w:rFonts w:asciiTheme="minorHAnsi" w:hAnsiTheme="minorHAnsi"/>
          <w:color w:val="0070C0"/>
          <w:szCs w:val="20"/>
        </w:rPr>
        <w:t>potages.</w:t>
      </w:r>
    </w:p>
    <w:p w14:paraId="4FE3C49E" w14:textId="77777777" w:rsidR="0009158F" w:rsidRDefault="001F395B">
      <w:r>
        <w:t>Les soumissionnaires sont invités à compléter l’inventaire joint au présent cahier spécial des charges.</w:t>
      </w:r>
    </w:p>
    <w:p w14:paraId="6FFACE6B" w14:textId="77777777" w:rsidR="0009158F" w:rsidRDefault="001F395B" w:rsidP="00C34AAB">
      <w:pPr>
        <w:pStyle w:val="Titre3"/>
        <w:numPr>
          <w:ilvl w:val="0"/>
          <w:numId w:val="10"/>
        </w:numPr>
        <w:spacing w:before="200" w:after="200"/>
        <w:ind w:left="1208" w:hanging="357"/>
      </w:pPr>
      <w:bookmarkStart w:id="13" w:name="_Toc158891164"/>
      <w:r>
        <w:t>Éléments inclus dans le prix</w:t>
      </w:r>
      <w:bookmarkEnd w:id="13"/>
    </w:p>
    <w:p w14:paraId="03CDC3BB" w14:textId="77777777" w:rsidR="0009158F" w:rsidRDefault="001F395B">
      <w:pPr>
        <w:spacing w:after="200"/>
      </w:pPr>
      <w:r>
        <w:t xml:space="preserve">Sont inclus dans les prix unitaires tous les frais, mesures et impositions quelconques inhérents à l’exécution du marché dont notamment : </w:t>
      </w:r>
    </w:p>
    <w:p w14:paraId="07DA7CEF" w14:textId="6EF0AAF0"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l’achat et la fourniture des denrées alimentaires et produits nécessaires à la réalisation de la mission, en ce compris les serviettes </w:t>
      </w:r>
      <w:r w:rsidR="00D57119">
        <w:rPr>
          <w:rFonts w:asciiTheme="minorHAnsi" w:hAnsiTheme="minorHAnsi"/>
          <w:szCs w:val="20"/>
        </w:rPr>
        <w:t xml:space="preserve">100% </w:t>
      </w:r>
      <w:r>
        <w:rPr>
          <w:rFonts w:asciiTheme="minorHAnsi" w:hAnsiTheme="minorHAnsi"/>
          <w:szCs w:val="20"/>
        </w:rPr>
        <w:t>en papier recyclé</w:t>
      </w:r>
      <w:r>
        <w:rPr>
          <w:rStyle w:val="FootnoteAnchor"/>
          <w:rFonts w:asciiTheme="minorHAnsi" w:hAnsiTheme="minorHAnsi"/>
          <w:szCs w:val="20"/>
        </w:rPr>
        <w:footnoteReference w:id="5"/>
      </w:r>
      <w:r>
        <w:rPr>
          <w:rFonts w:asciiTheme="minorHAnsi" w:hAnsiTheme="minorHAnsi"/>
          <w:szCs w:val="20"/>
          <w:vertAlign w:val="superscript"/>
        </w:rPr>
        <w:t xml:space="preserve"> </w:t>
      </w:r>
      <w:r>
        <w:rPr>
          <w:rFonts w:asciiTheme="minorHAnsi" w:hAnsiTheme="minorHAnsi"/>
          <w:szCs w:val="20"/>
        </w:rPr>
        <w:t xml:space="preserve">fournies avec le repas ; </w:t>
      </w:r>
    </w:p>
    <w:p w14:paraId="63F77F70"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la confection des repas, leur distribution aux cantines et/ou leur mise en conteneurs thermiques ; </w:t>
      </w:r>
    </w:p>
    <w:p w14:paraId="28E0E8BF"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les frais nécessaires pour répondre aux exigences nutritionnelles ; </w:t>
      </w:r>
    </w:p>
    <w:p w14:paraId="574DA0EE"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les frais de personnel ainsi que toutes charges et impositions y afférentes ; </w:t>
      </w:r>
    </w:p>
    <w:p w14:paraId="5823B77B"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l’amortissement du matériel et les frais de réparation et d’entretien du matériel ; </w:t>
      </w:r>
    </w:p>
    <w:p w14:paraId="6D42CE89"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les frais d'exploitation en ce compris le carburant et les frais de formation ; </w:t>
      </w:r>
    </w:p>
    <w:p w14:paraId="36FA4A57" w14:textId="630B57F6" w:rsidR="0009158F" w:rsidRDefault="004B58AB">
      <w:pPr>
        <w:pStyle w:val="Paragraphedeliste"/>
        <w:numPr>
          <w:ilvl w:val="0"/>
          <w:numId w:val="6"/>
        </w:numPr>
        <w:spacing w:after="0"/>
        <w:ind w:hanging="437"/>
        <w:rPr>
          <w:rFonts w:asciiTheme="minorHAnsi" w:hAnsiTheme="minorHAnsi"/>
          <w:szCs w:val="20"/>
        </w:rPr>
      </w:pPr>
      <w:r>
        <w:rPr>
          <w:rFonts w:asciiTheme="minorHAnsi" w:hAnsiTheme="minorHAnsi"/>
          <w:szCs w:val="20"/>
        </w:rPr>
        <w:t>le cou</w:t>
      </w:r>
      <w:r w:rsidR="001F395B">
        <w:rPr>
          <w:rFonts w:asciiTheme="minorHAnsi" w:hAnsiTheme="minorHAnsi"/>
          <w:szCs w:val="20"/>
        </w:rPr>
        <w:t>t d’achat et d’entretien des tenues professionnelles de son personnel, du linge de cuisine et de service ;</w:t>
      </w:r>
    </w:p>
    <w:p w14:paraId="3B02CD16"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les frais de contrôle et certification annuelle par un organisme de contrôle indépendant accrédité EN45011 ;</w:t>
      </w:r>
    </w:p>
    <w:p w14:paraId="7582AAE4" w14:textId="6B92B45A" w:rsidR="0009158F" w:rsidRDefault="004B58A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 cou</w:t>
      </w:r>
      <w:r w:rsidR="001F395B">
        <w:rPr>
          <w:rFonts w:asciiTheme="minorHAnsi" w:hAnsiTheme="minorHAnsi"/>
          <w:color w:val="0070C0"/>
          <w:szCs w:val="20"/>
        </w:rPr>
        <w:t>t d’entretien et de désinfection des cuisines ;</w:t>
      </w:r>
    </w:p>
    <w:p w14:paraId="30E2EE3B" w14:textId="77777777" w:rsidR="0009158F" w:rsidRDefault="001F395B">
      <w:pPr>
        <w:pStyle w:val="Paragraphedeliste"/>
        <w:numPr>
          <w:ilvl w:val="0"/>
          <w:numId w:val="6"/>
        </w:numPr>
        <w:ind w:hanging="437"/>
        <w:rPr>
          <w:rFonts w:asciiTheme="minorHAnsi" w:hAnsiTheme="minorHAnsi"/>
          <w:color w:val="0070C0"/>
          <w:szCs w:val="20"/>
        </w:rPr>
      </w:pPr>
      <w:r>
        <w:rPr>
          <w:rFonts w:asciiTheme="minorHAnsi" w:hAnsiTheme="minorHAnsi"/>
          <w:color w:val="0070C0"/>
          <w:szCs w:val="20"/>
        </w:rPr>
        <w:t>les produits nécessaires au nettoyage, en ce compris les produits lessiviels nécessaires aux équipements de lavage utilisés.</w:t>
      </w:r>
    </w:p>
    <w:p w14:paraId="0CDA1B96" w14:textId="77777777" w:rsidR="0009158F" w:rsidRDefault="001F395B" w:rsidP="00C34AAB">
      <w:pPr>
        <w:pStyle w:val="Titre3"/>
        <w:numPr>
          <w:ilvl w:val="0"/>
          <w:numId w:val="11"/>
        </w:numPr>
        <w:spacing w:before="200" w:after="200"/>
        <w:ind w:left="1208" w:hanging="357"/>
      </w:pPr>
      <w:bookmarkStart w:id="14" w:name="_Toc158891165"/>
      <w:r>
        <w:t>Révision des prix</w:t>
      </w:r>
      <w:bookmarkEnd w:id="14"/>
      <w:r>
        <w:t xml:space="preserve"> </w:t>
      </w:r>
    </w:p>
    <w:p w14:paraId="26610E47" w14:textId="06746739" w:rsidR="0009158F" w:rsidRPr="00984FCE" w:rsidRDefault="001F395B">
      <w:pPr>
        <w:spacing w:after="200"/>
        <w:rPr>
          <w:color w:val="00B050"/>
        </w:rPr>
      </w:pPr>
      <w:r>
        <w:rPr>
          <w:color w:val="0070C0"/>
        </w:rPr>
        <w:t xml:space="preserve">Les prix sont fixes pour toute la durée du </w:t>
      </w:r>
      <w:r w:rsidR="00F80BA2">
        <w:rPr>
          <w:color w:val="0070C0"/>
        </w:rPr>
        <w:t xml:space="preserve">présent </w:t>
      </w:r>
      <w:r>
        <w:rPr>
          <w:color w:val="0070C0"/>
        </w:rPr>
        <w:t xml:space="preserve">marché et ne seront donc pas soumis à révision. </w:t>
      </w:r>
      <w:r w:rsidR="00EF4D7E">
        <w:rPr>
          <w:color w:val="00B050"/>
        </w:rPr>
        <w:t>(Si le marché public est estimé à moins de 120.000 euros)</w:t>
      </w:r>
    </w:p>
    <w:p w14:paraId="746D89E3" w14:textId="7FEE9B4E" w:rsidR="0009158F" w:rsidRPr="00A61AD5" w:rsidRDefault="00A61AD5">
      <w:pPr>
        <w:spacing w:after="200"/>
        <w:rPr>
          <w:b/>
          <w:bCs/>
          <w:i/>
          <w:color w:val="0070C0"/>
          <w:u w:val="single"/>
        </w:rPr>
      </w:pPr>
      <w:r w:rsidRPr="00A61AD5">
        <w:rPr>
          <w:b/>
          <w:bCs/>
          <w:color w:val="0070C0"/>
          <w:u w:val="single"/>
        </w:rPr>
        <w:t>OU</w:t>
      </w:r>
    </w:p>
    <w:p w14:paraId="294FD056" w14:textId="77777777" w:rsidR="0009158F" w:rsidRDefault="001F395B" w:rsidP="004444C9">
      <w:pPr>
        <w:spacing w:after="360"/>
        <w:rPr>
          <w:color w:val="0070C0"/>
        </w:rPr>
      </w:pPr>
      <w:r>
        <w:rPr>
          <w:color w:val="0070C0"/>
        </w:rPr>
        <w:t xml:space="preserve">Les prix des services sont soumis à révision, conformément aux dispositions légales en vigueur. La formule de révision est la suivante : </w:t>
      </w:r>
      <w:r>
        <w:rPr>
          <w:color w:val="00B050"/>
        </w:rPr>
        <w:t>[clause de révision].</w:t>
      </w:r>
    </w:p>
    <w:p w14:paraId="75F84B48" w14:textId="77777777" w:rsidR="0009158F" w:rsidRPr="00A61AD5" w:rsidRDefault="001F395B">
      <w:pPr>
        <w:pStyle w:val="Titre2"/>
        <w:numPr>
          <w:ilvl w:val="0"/>
          <w:numId w:val="2"/>
        </w:numPr>
        <w:spacing w:before="240"/>
        <w:ind w:left="357" w:hanging="357"/>
        <w:rPr>
          <w:sz w:val="28"/>
          <w:szCs w:val="28"/>
        </w:rPr>
      </w:pPr>
      <w:bookmarkStart w:id="15" w:name="_Toc158891166"/>
      <w:r w:rsidRPr="00A61AD5">
        <w:rPr>
          <w:sz w:val="28"/>
          <w:szCs w:val="28"/>
        </w:rPr>
        <w:t>Sélection</w:t>
      </w:r>
      <w:bookmarkEnd w:id="15"/>
    </w:p>
    <w:p w14:paraId="516CF367" w14:textId="77777777" w:rsidR="0009158F" w:rsidRDefault="001F395B" w:rsidP="00C34AAB">
      <w:pPr>
        <w:pStyle w:val="Titre3"/>
        <w:numPr>
          <w:ilvl w:val="0"/>
          <w:numId w:val="12"/>
        </w:numPr>
        <w:spacing w:before="200" w:after="200"/>
        <w:ind w:left="1208" w:hanging="357"/>
      </w:pPr>
      <w:bookmarkStart w:id="16" w:name="_Toc488313392"/>
      <w:bookmarkStart w:id="17" w:name="_Toc158891167"/>
      <w:r>
        <w:t>Motifs d’exclusion obligatoire</w:t>
      </w:r>
      <w:bookmarkEnd w:id="16"/>
      <w:bookmarkEnd w:id="17"/>
    </w:p>
    <w:p w14:paraId="5BC2A622" w14:textId="04B6DD8E" w:rsidR="0009158F" w:rsidRDefault="001F395B">
      <w:pPr>
        <w:spacing w:after="200"/>
        <w:rPr>
          <w:lang w:eastAsia="fr-FR"/>
        </w:rPr>
      </w:pPr>
      <w:r>
        <w:rPr>
          <w:rFonts w:cs="Calibri"/>
          <w:lang w:eastAsia="fr-FR"/>
        </w:rPr>
        <w:t xml:space="preserve">À </w:t>
      </w:r>
      <w:r w:rsidR="0042567D">
        <w:rPr>
          <w:rFonts w:cs="Calibri"/>
          <w:lang w:eastAsia="fr-FR"/>
        </w:rPr>
        <w:t>aucun</w:t>
      </w:r>
      <w:r>
        <w:rPr>
          <w:rFonts w:cs="Calibri"/>
          <w:lang w:eastAsia="fr-FR"/>
        </w:rPr>
        <w:t xml:space="preserve"> </w:t>
      </w:r>
      <w:r>
        <w:rPr>
          <w:lang w:eastAsia="fr-FR"/>
        </w:rPr>
        <w:t>moment de la procédure, un soumissionnaire ne peut se trouver dans l’un des cas d’exclusion obligatoire mentionné à l’article 67 de la loi du 17 juin 2016.</w:t>
      </w:r>
    </w:p>
    <w:p w14:paraId="556C5FE2" w14:textId="77777777" w:rsidR="0009158F" w:rsidRDefault="001F395B">
      <w:pPr>
        <w:spacing w:after="200"/>
        <w:rPr>
          <w:lang w:eastAsia="fr-FR"/>
        </w:rPr>
      </w:pPr>
      <w:r>
        <w:t xml:space="preserve">Le pouvoir adjudicateur sollicitera un </w:t>
      </w:r>
      <w:hyperlink r:id="rId48">
        <w:r>
          <w:rPr>
            <w:u w:val="single"/>
          </w:rPr>
          <w:t>extrait du casier judiciaire</w:t>
        </w:r>
        <w:r>
          <w:rPr>
            <w:rStyle w:val="FootnoteAnchor"/>
          </w:rPr>
          <w:footnoteReference w:id="6"/>
        </w:r>
      </w:hyperlink>
      <w:r>
        <w:t xml:space="preserve"> auprès du soumissionnaire le mieux classé qui devra le lui communiquer dans les 3 jours ouvrables suivant cette demande.</w:t>
      </w:r>
    </w:p>
    <w:p w14:paraId="39A752C5" w14:textId="77777777" w:rsidR="0009158F" w:rsidRDefault="001F395B" w:rsidP="00C34AAB">
      <w:pPr>
        <w:pStyle w:val="Titre3"/>
        <w:numPr>
          <w:ilvl w:val="0"/>
          <w:numId w:val="13"/>
        </w:numPr>
        <w:ind w:left="1208" w:hanging="357"/>
      </w:pPr>
      <w:bookmarkStart w:id="18" w:name="_Toc488313393"/>
      <w:bookmarkStart w:id="19" w:name="_Toc158891168"/>
      <w:r>
        <w:t>Dettes sociales et fiscales</w:t>
      </w:r>
      <w:bookmarkEnd w:id="18"/>
      <w:bookmarkEnd w:id="19"/>
    </w:p>
    <w:p w14:paraId="631F1818" w14:textId="1F3EA813" w:rsidR="0009158F" w:rsidRDefault="001F395B">
      <w:pPr>
        <w:rPr>
          <w:lang w:eastAsia="fr-FR"/>
        </w:rPr>
      </w:pPr>
      <w:r>
        <w:rPr>
          <w:rFonts w:cs="Calibri"/>
          <w:lang w:eastAsia="fr-FR"/>
        </w:rPr>
        <w:t xml:space="preserve">À </w:t>
      </w:r>
      <w:r w:rsidR="006C62AB">
        <w:rPr>
          <w:rFonts w:cs="Calibri"/>
          <w:lang w:eastAsia="fr-FR"/>
        </w:rPr>
        <w:t>tout</w:t>
      </w:r>
      <w:r>
        <w:rPr>
          <w:rFonts w:cs="Calibri"/>
          <w:lang w:eastAsia="fr-FR"/>
        </w:rPr>
        <w:t xml:space="preserve"> </w:t>
      </w:r>
      <w:r>
        <w:rPr>
          <w:lang w:eastAsia="fr-FR"/>
        </w:rPr>
        <w:t>moment de la procédure, un soumissionnaire doit satisfaire à ses obligations relatives au paiement d’impôts, de taxes et de cotisations sociales, sauf dans les cas prévus à l’article 68 de la loi du 17 juin 2016.</w:t>
      </w:r>
      <w:r w:rsidR="00D31A13">
        <w:rPr>
          <w:lang w:eastAsia="fr-FR"/>
        </w:rPr>
        <w:t xml:space="preserve"> Le </w:t>
      </w:r>
      <w:r w:rsidR="00E64141">
        <w:rPr>
          <w:lang w:eastAsia="fr-FR"/>
        </w:rPr>
        <w:t>Pouvoir adjudicateur vérifie ces informations via Télémarc dans les 20 jours de la date</w:t>
      </w:r>
      <w:r w:rsidR="0060499F">
        <w:rPr>
          <w:lang w:eastAsia="fr-FR"/>
        </w:rPr>
        <w:t xml:space="preserve"> ultime de remise des offres pour ce qui concerne les soumissionnaires belges.</w:t>
      </w:r>
    </w:p>
    <w:p w14:paraId="3AEC4A54" w14:textId="77777777" w:rsidR="0009158F" w:rsidRDefault="001F395B" w:rsidP="00C34AAB">
      <w:pPr>
        <w:pStyle w:val="Titre3"/>
        <w:numPr>
          <w:ilvl w:val="0"/>
          <w:numId w:val="14"/>
        </w:numPr>
        <w:ind w:left="1208" w:hanging="357"/>
      </w:pPr>
      <w:bookmarkStart w:id="20" w:name="_Toc488313394"/>
      <w:bookmarkStart w:id="21" w:name="_Toc158891169"/>
      <w:r>
        <w:t>Motifs d’exclusion facultati</w:t>
      </w:r>
      <w:bookmarkEnd w:id="20"/>
      <w:r>
        <w:t>ve</w:t>
      </w:r>
      <w:r>
        <w:rPr>
          <w:rStyle w:val="FootnoteAnchor"/>
        </w:rPr>
        <w:footnoteReference w:id="7"/>
      </w:r>
      <w:bookmarkEnd w:id="21"/>
    </w:p>
    <w:p w14:paraId="15EC4ACA" w14:textId="1EEC9EF4" w:rsidR="0009158F" w:rsidRDefault="004228C9">
      <w:pPr>
        <w:spacing w:after="120"/>
        <w:rPr>
          <w:lang w:eastAsia="fr-FR"/>
        </w:rPr>
      </w:pPr>
      <w:r>
        <w:rPr>
          <w:lang w:val="fr-FR" w:eastAsia="fr-FR"/>
        </w:rPr>
        <w:t>À</w:t>
      </w:r>
      <w:r>
        <w:rPr>
          <w:lang w:eastAsia="fr-FR"/>
        </w:rPr>
        <w:t xml:space="preserve"> tout stade de la procédure de passation, l</w:t>
      </w:r>
      <w:r w:rsidR="006C62AB">
        <w:rPr>
          <w:lang w:eastAsia="fr-FR"/>
        </w:rPr>
        <w:t>e P</w:t>
      </w:r>
      <w:r w:rsidR="001F395B">
        <w:rPr>
          <w:lang w:eastAsia="fr-FR"/>
        </w:rPr>
        <w:t>ouvoir adjudicateur peut exclure</w:t>
      </w:r>
      <w:r>
        <w:rPr>
          <w:lang w:eastAsia="fr-FR"/>
        </w:rPr>
        <w:t xml:space="preserve"> un soumissionnaire</w:t>
      </w:r>
      <w:r w:rsidR="001F395B">
        <w:rPr>
          <w:lang w:eastAsia="fr-FR"/>
        </w:rPr>
        <w:t xml:space="preserve"> de la participation à une procédure dans les cas suivants (il sélectionnera alors uniquement les motifs en lien avec l’objet de son marché) :</w:t>
      </w:r>
    </w:p>
    <w:p w14:paraId="24FDEBCB" w14:textId="32A79CF6" w:rsidR="0009158F" w:rsidRDefault="004228C9">
      <w:pPr>
        <w:pStyle w:val="Paragraphedeliste"/>
        <w:numPr>
          <w:ilvl w:val="0"/>
          <w:numId w:val="6"/>
        </w:numPr>
        <w:spacing w:after="0"/>
        <w:ind w:hanging="437"/>
        <w:rPr>
          <w:rFonts w:asciiTheme="minorHAnsi" w:hAnsiTheme="minorHAnsi"/>
          <w:szCs w:val="20"/>
        </w:rPr>
      </w:pPr>
      <w:r>
        <w:rPr>
          <w:rFonts w:asciiTheme="minorHAnsi" w:hAnsiTheme="minorHAnsi"/>
          <w:szCs w:val="20"/>
        </w:rPr>
        <w:t>lorsque le P</w:t>
      </w:r>
      <w:r w:rsidR="001F395B">
        <w:rPr>
          <w:rFonts w:asciiTheme="minorHAnsi" w:hAnsiTheme="minorHAnsi"/>
          <w:szCs w:val="20"/>
        </w:rPr>
        <w:t>ouvoir adjudicateur peut démontrer, par tout moyen approprié, que le soumissionnaire a manqué aux obligations applicables dans les domaines du droit environnemental, social et du travail, visées à l'article 7 de la loi du 17 juin 2016 ;</w:t>
      </w:r>
    </w:p>
    <w:p w14:paraId="3C4B9E5E" w14:textId="77777777" w:rsidR="0009158F" w:rsidRDefault="001F395B">
      <w:pPr>
        <w:pStyle w:val="Paragraphedeliste"/>
        <w:numPr>
          <w:ilvl w:val="0"/>
          <w:numId w:val="6"/>
        </w:numPr>
        <w:spacing w:after="0"/>
        <w:ind w:hanging="437"/>
        <w:rPr>
          <w:rFonts w:asciiTheme="minorHAnsi" w:eastAsia="Times New Roman" w:hAnsiTheme="minorHAnsi"/>
          <w:szCs w:val="20"/>
          <w:lang w:eastAsia="fr-FR"/>
        </w:rPr>
      </w:pPr>
      <w:r>
        <w:rPr>
          <w:rFonts w:asciiTheme="minorHAnsi" w:hAnsiTheme="minorHAnsi"/>
          <w:szCs w:val="20"/>
        </w:rPr>
        <w:t>lorsque le soumissionnaire est en état de faillite, de liquidation, de cessation d'activités, de réorganisation judiciaire ou a fait l'aveu de sa faillite ou fait l'objet d'une procédure de liquidation ou de réorganisation judiciaire, ou dans toute</w:t>
      </w:r>
      <w:r>
        <w:rPr>
          <w:rFonts w:eastAsia="Times New Roman"/>
          <w:szCs w:val="20"/>
          <w:lang w:eastAsia="fr-FR"/>
        </w:rPr>
        <w:t xml:space="preserve"> situation analogue résultant d'une procédure de même nature existant dans d'autres réglementations nationales ;</w:t>
      </w:r>
    </w:p>
    <w:p w14:paraId="3C074AE6" w14:textId="1ABE8EFA" w:rsidR="0009158F" w:rsidRDefault="004228C9">
      <w:pPr>
        <w:pStyle w:val="Paragraphedeliste"/>
        <w:numPr>
          <w:ilvl w:val="0"/>
          <w:numId w:val="6"/>
        </w:numPr>
        <w:spacing w:after="0"/>
        <w:ind w:hanging="437"/>
        <w:rPr>
          <w:rFonts w:asciiTheme="minorHAnsi" w:hAnsiTheme="minorHAnsi"/>
          <w:szCs w:val="20"/>
        </w:rPr>
      </w:pPr>
      <w:r>
        <w:rPr>
          <w:rFonts w:asciiTheme="minorHAnsi" w:hAnsiTheme="minorHAnsi"/>
          <w:szCs w:val="20"/>
        </w:rPr>
        <w:t>lorsque le P</w:t>
      </w:r>
      <w:r w:rsidR="001F395B">
        <w:rPr>
          <w:rFonts w:asciiTheme="minorHAnsi" w:hAnsiTheme="minorHAnsi"/>
          <w:szCs w:val="20"/>
        </w:rPr>
        <w:t>ouvoir adjudicateur peut démontrer par tout moyen approprié que le soumissionnaire a commis une faute professionnelle grave qui remet en cause son intégrité ;</w:t>
      </w:r>
    </w:p>
    <w:p w14:paraId="7ED12FB8" w14:textId="4FD275EE" w:rsidR="0009158F" w:rsidRDefault="004228C9">
      <w:pPr>
        <w:pStyle w:val="Paragraphedeliste"/>
        <w:numPr>
          <w:ilvl w:val="0"/>
          <w:numId w:val="6"/>
        </w:numPr>
        <w:spacing w:after="0"/>
        <w:ind w:hanging="437"/>
        <w:rPr>
          <w:rFonts w:asciiTheme="minorHAnsi" w:hAnsiTheme="minorHAnsi"/>
          <w:szCs w:val="20"/>
        </w:rPr>
      </w:pPr>
      <w:r>
        <w:rPr>
          <w:rFonts w:asciiTheme="minorHAnsi" w:hAnsiTheme="minorHAnsi"/>
          <w:szCs w:val="20"/>
        </w:rPr>
        <w:t>lorsque le P</w:t>
      </w:r>
      <w:r w:rsidR="001F395B">
        <w:rPr>
          <w:rFonts w:asciiTheme="minorHAnsi" w:hAnsiTheme="minorHAnsi"/>
          <w:szCs w:val="20"/>
        </w:rPr>
        <w:t>ouvoir adjudicateur dispose d'éléments suffisamment plausibles pour conclure que le soumissionnaire a commis des actes, conclu des conventions ou procédé à des ententes en vue de fausser la concurrence, au sens de l'article 5, alinéa 2 de la loi du 17 juin 2016 ;</w:t>
      </w:r>
    </w:p>
    <w:p w14:paraId="3A20A1B3" w14:textId="096A7011"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lorsqu'il ne peut être remédié à un conflit d'intérêts au</w:t>
      </w:r>
      <w:r w:rsidR="004228C9">
        <w:rPr>
          <w:rFonts w:asciiTheme="minorHAnsi" w:hAnsiTheme="minorHAnsi"/>
          <w:szCs w:val="20"/>
        </w:rPr>
        <w:t xml:space="preserve"> sens de l'article 6 de la Loi </w:t>
      </w:r>
      <w:r>
        <w:rPr>
          <w:rFonts w:asciiTheme="minorHAnsi" w:hAnsiTheme="minorHAnsi"/>
          <w:szCs w:val="20"/>
        </w:rPr>
        <w:t>du 17 juin 2016 par d'autres mesures moins intrusives ;</w:t>
      </w:r>
    </w:p>
    <w:p w14:paraId="10E8339C"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lorsqu'il ne peut être remédié à une distorsion de la concurrence résultant de la participation préalable des soumissionnaires à la préparation de la procédure de passation, visée à l'article 52 de la loi du 17 juin 2016, par d'autres mesures moins intrusives ;</w:t>
      </w:r>
    </w:p>
    <w:p w14:paraId="3710AA82"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lorsque des défaillances importantes ou persistantes du soumissionnaire ont été constatées lors de l'exécution d'une obligation essentielle qui lui incombait dans le cadre d'un marché public antérieur, d'un marché antérieur passé avec un adjudicateur ou d'une concession antérieure, lorsque ces défaillances ont donné lieu à des mesures d'office, des dommages et intérêts ou à une autre sanction comparable ;</w:t>
      </w:r>
    </w:p>
    <w:p w14:paraId="156A17F8" w14:textId="37AA2B9D" w:rsidR="0009158F" w:rsidRDefault="004228C9">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lorsque </w:t>
      </w:r>
      <w:r w:rsidR="001F395B">
        <w:rPr>
          <w:rFonts w:asciiTheme="minorHAnsi" w:hAnsiTheme="minorHAnsi"/>
          <w:szCs w:val="20"/>
        </w:rPr>
        <w:t xml:space="preserve">le soumissionnaire s'est rendu gravement coupable de fausse(s) déclaration(s) en fournissant les renseignements exigés pour la vérification de l'absence de motifs d'exclusion ou la satisfaction des critères de sélection, a caché ces informations ou n'est pas en mesure de présenter les documents justificatifs requis en vertu de l'article 73 ou de l'article 74 de la loi du 17 juin 2016 ; </w:t>
      </w:r>
    </w:p>
    <w:p w14:paraId="2226374C" w14:textId="1657FEFA" w:rsidR="0009158F" w:rsidRDefault="004228C9">
      <w:pPr>
        <w:pStyle w:val="Paragraphedeliste"/>
        <w:numPr>
          <w:ilvl w:val="0"/>
          <w:numId w:val="6"/>
        </w:numPr>
        <w:spacing w:after="120"/>
        <w:ind w:hanging="437"/>
        <w:rPr>
          <w:rFonts w:asciiTheme="minorHAnsi" w:eastAsia="Times New Roman" w:hAnsiTheme="minorHAnsi"/>
          <w:szCs w:val="20"/>
          <w:lang w:eastAsia="fr-FR"/>
        </w:rPr>
      </w:pPr>
      <w:r>
        <w:rPr>
          <w:rFonts w:asciiTheme="minorHAnsi" w:hAnsiTheme="minorHAnsi"/>
          <w:szCs w:val="20"/>
        </w:rPr>
        <w:t xml:space="preserve">lorsque </w:t>
      </w:r>
      <w:r w:rsidR="001F395B">
        <w:rPr>
          <w:rFonts w:asciiTheme="minorHAnsi" w:hAnsiTheme="minorHAnsi"/>
          <w:szCs w:val="20"/>
        </w:rPr>
        <w:t xml:space="preserve">le soumissionnaire a entrepris d'influer indûment sur le processus décisionnel </w:t>
      </w:r>
      <w:r>
        <w:rPr>
          <w:rFonts w:asciiTheme="minorHAnsi" w:hAnsiTheme="minorHAnsi"/>
          <w:szCs w:val="20"/>
        </w:rPr>
        <w:t>du P</w:t>
      </w:r>
      <w:r w:rsidR="001F395B">
        <w:rPr>
          <w:rFonts w:asciiTheme="minorHAnsi" w:hAnsiTheme="minorHAnsi"/>
          <w:szCs w:val="20"/>
        </w:rPr>
        <w:t>ouvoir adjudicateur ou d'obtenir des informations confidentielles susceptibles de lui donner un avantage indu lors de la procédure de passation, ou a fourni par négligence des informations trompeuses susceptibles</w:t>
      </w:r>
      <w:r w:rsidR="001F395B">
        <w:rPr>
          <w:rFonts w:eastAsia="Times New Roman"/>
          <w:szCs w:val="20"/>
          <w:lang w:eastAsia="fr-FR"/>
        </w:rPr>
        <w:t xml:space="preserve"> d'avoir une influence déterminante sur les décisions d'exclusion, de sélection ou d'attribution.</w:t>
      </w:r>
    </w:p>
    <w:p w14:paraId="2F242CE9" w14:textId="77777777" w:rsidR="0009158F" w:rsidRDefault="001F395B" w:rsidP="00C34AAB">
      <w:pPr>
        <w:pStyle w:val="Titre3"/>
        <w:numPr>
          <w:ilvl w:val="0"/>
          <w:numId w:val="15"/>
        </w:numPr>
        <w:ind w:left="1208" w:hanging="357"/>
      </w:pPr>
      <w:bookmarkStart w:id="22" w:name="_Toc488313395"/>
      <w:bookmarkStart w:id="23" w:name="_Toc158891170"/>
      <w:r>
        <w:t>Mesures correctrices</w:t>
      </w:r>
      <w:bookmarkEnd w:id="22"/>
      <w:bookmarkEnd w:id="23"/>
    </w:p>
    <w:p w14:paraId="19DBB95E" w14:textId="6B2094F4" w:rsidR="0009158F" w:rsidRDefault="001F395B">
      <w:pPr>
        <w:rPr>
          <w:lang w:eastAsia="fr-FR"/>
        </w:rPr>
      </w:pPr>
      <w:r>
        <w:rPr>
          <w:lang w:eastAsia="fr-FR"/>
        </w:rPr>
        <w:t xml:space="preserve">Par application des articles 70 de la loi du 17 juin 2016 et 39 de l’arrêté royal du 18 avril 2017, </w:t>
      </w:r>
      <w:r>
        <w:t>le soumissionnaire joint à son offre le détail des mesures correctrices qui prouve à suffisance</w:t>
      </w:r>
      <w:r>
        <w:rPr>
          <w:lang w:eastAsia="fr-FR"/>
        </w:rPr>
        <w:t xml:space="preserve"> sa fiabilité </w:t>
      </w:r>
      <w:r w:rsidR="008C061B">
        <w:rPr>
          <w:lang w:eastAsia="fr-FR"/>
        </w:rPr>
        <w:t>lorsqu’un</w:t>
      </w:r>
      <w:r>
        <w:rPr>
          <w:lang w:eastAsia="fr-FR"/>
        </w:rPr>
        <w:t xml:space="preserve"> motif d’exclusion obligatoire ou facultative</w:t>
      </w:r>
      <w:r w:rsidR="008C061B">
        <w:rPr>
          <w:lang w:eastAsia="fr-FR"/>
        </w:rPr>
        <w:t xml:space="preserve"> existe</w:t>
      </w:r>
      <w:r>
        <w:rPr>
          <w:lang w:eastAsia="fr-FR"/>
        </w:rPr>
        <w:t>.</w:t>
      </w:r>
    </w:p>
    <w:p w14:paraId="1D631302" w14:textId="77777777" w:rsidR="0009158F" w:rsidRDefault="001F395B" w:rsidP="00C34AAB">
      <w:pPr>
        <w:pStyle w:val="Titre3"/>
        <w:numPr>
          <w:ilvl w:val="0"/>
          <w:numId w:val="16"/>
        </w:numPr>
        <w:ind w:left="1208" w:hanging="357"/>
      </w:pPr>
      <w:bookmarkStart w:id="24" w:name="_Toc488313396"/>
      <w:bookmarkStart w:id="25" w:name="_Toc158891171"/>
      <w:r>
        <w:t>En cas de groupement économique ou de recours à un tiers</w:t>
      </w:r>
      <w:bookmarkEnd w:id="24"/>
      <w:bookmarkEnd w:id="25"/>
    </w:p>
    <w:p w14:paraId="7CDCEE9E" w14:textId="77777777" w:rsidR="0009158F" w:rsidRDefault="001F395B">
      <w:pPr>
        <w:rPr>
          <w:lang w:eastAsia="fr-FR"/>
        </w:rPr>
      </w:pPr>
      <w:r>
        <w:rPr>
          <w:lang w:eastAsia="fr-FR"/>
        </w:rPr>
        <w:t>Les dispositions relatives aux exclusions obligatoires, facultatives et aux dettes sociales et fiscales sont applicables individuellement à tous les participants d’un groupement d’opérateurs économiques et à tous les tiers à la capacité desquels il est fait appel.</w:t>
      </w:r>
    </w:p>
    <w:p w14:paraId="42BB1AC2" w14:textId="47B82081" w:rsidR="0009158F" w:rsidRDefault="001F395B" w:rsidP="00C34AAB">
      <w:pPr>
        <w:pStyle w:val="Titre3"/>
        <w:numPr>
          <w:ilvl w:val="0"/>
          <w:numId w:val="17"/>
        </w:numPr>
        <w:ind w:left="1208" w:hanging="357"/>
      </w:pPr>
      <w:bookmarkStart w:id="26" w:name="_Toc158891172"/>
      <w:bookmarkStart w:id="27" w:name="_Toc488313397"/>
      <w:r>
        <w:t>Critères de sélection</w:t>
      </w:r>
      <w:r w:rsidR="00841C49">
        <w:rPr>
          <w:rStyle w:val="Appelnotedebasdep"/>
        </w:rPr>
        <w:footnoteReference w:id="8"/>
      </w:r>
      <w:bookmarkEnd w:id="26"/>
      <w:r>
        <w:t xml:space="preserve"> </w:t>
      </w:r>
      <w:bookmarkEnd w:id="27"/>
    </w:p>
    <w:p w14:paraId="1EFE6BF4" w14:textId="77777777" w:rsidR="0009158F" w:rsidRDefault="001F395B" w:rsidP="00C34AAB">
      <w:pPr>
        <w:pStyle w:val="Titre4"/>
        <w:numPr>
          <w:ilvl w:val="0"/>
          <w:numId w:val="18"/>
        </w:numPr>
        <w:ind w:left="1735" w:hanging="357"/>
      </w:pPr>
      <w:r>
        <w:t xml:space="preserve">Aptitude à exercer l’activité professionnelle </w:t>
      </w:r>
    </w:p>
    <w:p w14:paraId="21804390" w14:textId="77777777" w:rsidR="0009158F" w:rsidRDefault="001F395B">
      <w:pPr>
        <w:rPr>
          <w:b/>
          <w:u w:val="single"/>
          <w:lang w:eastAsia="fr-FR"/>
        </w:rPr>
      </w:pPr>
      <w:r>
        <w:rPr>
          <w:lang w:eastAsia="fr-FR"/>
        </w:rPr>
        <w:t>Le soumissionnaire joint à son offre la preuve de l’autorisation de l’AFSCA ainsi qu’une copie du dernier rapport d’inspection qui doit être favorable.</w:t>
      </w:r>
    </w:p>
    <w:p w14:paraId="50ACAF92" w14:textId="77777777" w:rsidR="0009158F" w:rsidRDefault="001F395B" w:rsidP="00C34AAB">
      <w:pPr>
        <w:pStyle w:val="Titre4"/>
        <w:numPr>
          <w:ilvl w:val="0"/>
          <w:numId w:val="19"/>
        </w:numPr>
      </w:pPr>
      <w:r>
        <w:t xml:space="preserve">Capacité économique et financière </w:t>
      </w:r>
    </w:p>
    <w:p w14:paraId="0BD86017" w14:textId="77777777" w:rsidR="0009158F" w:rsidRDefault="001F395B">
      <w:pPr>
        <w:spacing w:after="120"/>
        <w:rPr>
          <w:u w:val="single"/>
          <w:lang w:eastAsia="fr-FR"/>
        </w:rPr>
      </w:pPr>
      <w:r>
        <w:rPr>
          <w:u w:val="single"/>
          <w:lang w:eastAsia="fr-FR"/>
        </w:rPr>
        <w:t>Le soumissionnaire apporte la preuve de sa capacité économique et financière en joignant à son offre les éléments suivants :</w:t>
      </w:r>
    </w:p>
    <w:p w14:paraId="06EB02FD" w14:textId="268B4036" w:rsidR="0009158F" w:rsidRDefault="00E16902">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une</w:t>
      </w:r>
      <w:r w:rsidR="001F395B">
        <w:rPr>
          <w:rFonts w:asciiTheme="minorHAnsi" w:hAnsiTheme="minorHAnsi"/>
          <w:color w:val="0070C0"/>
          <w:szCs w:val="20"/>
        </w:rPr>
        <w:t xml:space="preserve"> déclaration concernant le chiffre d'affaires </w:t>
      </w:r>
      <w:r w:rsidR="002B7220">
        <w:rPr>
          <w:rFonts w:asciiTheme="minorHAnsi" w:hAnsiTheme="minorHAnsi"/>
          <w:color w:val="0070C0"/>
          <w:szCs w:val="20"/>
        </w:rPr>
        <w:t xml:space="preserve">annuel </w:t>
      </w:r>
      <w:r w:rsidR="001F395B">
        <w:rPr>
          <w:rFonts w:asciiTheme="minorHAnsi" w:hAnsiTheme="minorHAnsi"/>
          <w:color w:val="0070C0"/>
          <w:szCs w:val="20"/>
        </w:rPr>
        <w:t>du domaine d'activité faisant l'objet du marché, portant sur les trois derniers exercices disponibles</w:t>
      </w:r>
      <w:r w:rsidR="001F395B">
        <w:rPr>
          <w:rStyle w:val="FootnoteAnchor"/>
          <w:rFonts w:asciiTheme="minorHAnsi" w:hAnsiTheme="minorHAnsi"/>
          <w:color w:val="0070C0"/>
          <w:szCs w:val="20"/>
        </w:rPr>
        <w:footnoteReference w:id="9"/>
      </w:r>
      <w:r w:rsidR="001F395B">
        <w:rPr>
          <w:rFonts w:asciiTheme="minorHAnsi" w:hAnsiTheme="minorHAnsi"/>
          <w:color w:val="0070C0"/>
          <w:szCs w:val="20"/>
        </w:rPr>
        <w:t xml:space="preserve"> en fonction de la date de création de l'entreprise ou du début d'activités du soumissionnaire, dans la mesure où les informations sur ces chiffres d'affaires sont disponibles. </w:t>
      </w:r>
      <w:r w:rsidR="00DC3167">
        <w:rPr>
          <w:rFonts w:asciiTheme="minorHAnsi" w:hAnsiTheme="minorHAnsi"/>
          <w:color w:val="0070C0"/>
          <w:szCs w:val="20"/>
        </w:rPr>
        <w:t>C</w:t>
      </w:r>
      <w:r w:rsidR="001F395B">
        <w:rPr>
          <w:rFonts w:asciiTheme="minorHAnsi" w:hAnsiTheme="minorHAnsi"/>
          <w:color w:val="0070C0"/>
          <w:szCs w:val="20"/>
        </w:rPr>
        <w:t xml:space="preserve">e chiffre </w:t>
      </w:r>
      <w:r w:rsidR="00DC3167">
        <w:rPr>
          <w:rFonts w:asciiTheme="minorHAnsi" w:hAnsiTheme="minorHAnsi"/>
          <w:color w:val="0070C0"/>
          <w:szCs w:val="20"/>
        </w:rPr>
        <w:t>doit atteindre au</w:t>
      </w:r>
      <w:r w:rsidR="001F395B">
        <w:rPr>
          <w:rFonts w:asciiTheme="minorHAnsi" w:hAnsiTheme="minorHAnsi"/>
          <w:color w:val="0070C0"/>
          <w:szCs w:val="20"/>
        </w:rPr>
        <w:t xml:space="preserve"> minimum </w:t>
      </w:r>
      <w:r w:rsidR="001F395B">
        <w:rPr>
          <w:rFonts w:asciiTheme="minorHAnsi" w:hAnsiTheme="minorHAnsi"/>
          <w:color w:val="00B050"/>
          <w:szCs w:val="20"/>
        </w:rPr>
        <w:t>XXXX</w:t>
      </w:r>
      <w:r w:rsidR="001F395B">
        <w:rPr>
          <w:rFonts w:asciiTheme="minorHAnsi" w:hAnsiTheme="minorHAnsi"/>
          <w:color w:val="0070C0"/>
          <w:szCs w:val="20"/>
        </w:rPr>
        <w:t xml:space="preserve"> €</w:t>
      </w:r>
      <w:r w:rsidR="001F395B">
        <w:rPr>
          <w:rStyle w:val="FootnoteAnchor"/>
          <w:rFonts w:asciiTheme="minorHAnsi" w:hAnsiTheme="minorHAnsi"/>
          <w:color w:val="0070C0"/>
          <w:szCs w:val="20"/>
        </w:rPr>
        <w:footnoteReference w:id="10"/>
      </w:r>
      <w:r w:rsidR="001F395B">
        <w:rPr>
          <w:rFonts w:asciiTheme="minorHAnsi" w:hAnsiTheme="minorHAnsi"/>
          <w:color w:val="0070C0"/>
          <w:szCs w:val="20"/>
        </w:rPr>
        <w:t> ;</w:t>
      </w:r>
      <w:r w:rsidR="00DC3167">
        <w:rPr>
          <w:rFonts w:asciiTheme="minorHAnsi" w:hAnsiTheme="minorHAnsi"/>
          <w:color w:val="0070C0"/>
          <w:szCs w:val="20"/>
        </w:rPr>
        <w:t xml:space="preserve"> lorsque ces données ne sont pas disponibles</w:t>
      </w:r>
      <w:r w:rsidR="00FB74D7">
        <w:rPr>
          <w:rFonts w:asciiTheme="minorHAnsi" w:hAnsiTheme="minorHAnsi"/>
          <w:color w:val="0070C0"/>
          <w:szCs w:val="20"/>
        </w:rPr>
        <w:t>, le soumissionnaire peut démontrer une capacité économique équivalente</w:t>
      </w:r>
      <w:r w:rsidR="00014169">
        <w:rPr>
          <w:rFonts w:asciiTheme="minorHAnsi" w:hAnsiTheme="minorHAnsi"/>
          <w:color w:val="0070C0"/>
          <w:szCs w:val="20"/>
        </w:rPr>
        <w:t xml:space="preserve"> par tout moyen pertinent.</w:t>
      </w:r>
    </w:p>
    <w:p w14:paraId="00DE52F8" w14:textId="79968CEB" w:rsidR="0009158F" w:rsidRDefault="001F395B">
      <w:pPr>
        <w:pStyle w:val="Paragraphedeliste"/>
        <w:numPr>
          <w:ilvl w:val="0"/>
          <w:numId w:val="6"/>
        </w:numPr>
        <w:ind w:hanging="437"/>
        <w:rPr>
          <w:rFonts w:asciiTheme="minorHAnsi" w:eastAsia="Times New Roman" w:hAnsiTheme="minorHAnsi"/>
          <w:color w:val="4472C4"/>
          <w:szCs w:val="20"/>
          <w:lang w:eastAsia="fr-FR"/>
        </w:rPr>
      </w:pPr>
      <w:r>
        <w:rPr>
          <w:rFonts w:asciiTheme="minorHAnsi" w:hAnsiTheme="minorHAnsi"/>
          <w:szCs w:val="20"/>
        </w:rPr>
        <w:t>la preuve</w:t>
      </w:r>
      <w:r>
        <w:rPr>
          <w:rFonts w:eastAsia="Times New Roman"/>
          <w:szCs w:val="20"/>
          <w:lang w:eastAsia="fr-FR"/>
        </w:rPr>
        <w:t xml:space="preserve"> d’une assurance des risques professionnels. Le montant de la couverture doit être de minimum</w:t>
      </w:r>
      <w:r w:rsidR="003E2D57">
        <w:rPr>
          <w:rFonts w:eastAsia="Times New Roman"/>
          <w:color w:val="4472C4"/>
          <w:szCs w:val="20"/>
          <w:lang w:eastAsia="fr-FR"/>
        </w:rPr>
        <w:t xml:space="preserve"> </w:t>
      </w:r>
      <w:r>
        <w:rPr>
          <w:rFonts w:eastAsia="Times New Roman"/>
          <w:color w:val="00B050"/>
          <w:szCs w:val="20"/>
          <w:lang w:eastAsia="fr-FR"/>
        </w:rPr>
        <w:t>XXXX</w:t>
      </w:r>
      <w:r>
        <w:rPr>
          <w:rFonts w:eastAsia="Times New Roman"/>
          <w:color w:val="4472C4"/>
          <w:szCs w:val="20"/>
          <w:lang w:eastAsia="fr-FR"/>
        </w:rPr>
        <w:t xml:space="preserve"> </w:t>
      </w:r>
      <w:r>
        <w:rPr>
          <w:rFonts w:eastAsia="Times New Roman"/>
          <w:szCs w:val="20"/>
          <w:lang w:eastAsia="fr-FR"/>
        </w:rPr>
        <w:t>€</w:t>
      </w:r>
      <w:r>
        <w:rPr>
          <w:rFonts w:eastAsia="Times New Roman"/>
          <w:color w:val="4472C4"/>
          <w:szCs w:val="20"/>
          <w:lang w:eastAsia="fr-FR"/>
        </w:rPr>
        <w:t xml:space="preserve">. </w:t>
      </w:r>
    </w:p>
    <w:p w14:paraId="6C21AA44" w14:textId="77777777" w:rsidR="0009158F" w:rsidRDefault="001F395B">
      <w:pPr>
        <w:pStyle w:val="Titre4"/>
        <w:numPr>
          <w:ilvl w:val="0"/>
          <w:numId w:val="3"/>
        </w:numPr>
        <w:ind w:left="1735" w:hanging="357"/>
      </w:pPr>
      <w:r>
        <w:t>Capacités techniques et professionnelles</w:t>
      </w:r>
    </w:p>
    <w:p w14:paraId="628DD90E" w14:textId="77777777" w:rsidR="0009158F" w:rsidRDefault="001F395B">
      <w:pPr>
        <w:spacing w:after="120"/>
        <w:rPr>
          <w:color w:val="0070C0"/>
          <w:u w:val="single"/>
          <w:lang w:eastAsia="fr-FR"/>
        </w:rPr>
      </w:pPr>
      <w:r>
        <w:rPr>
          <w:color w:val="0070C0"/>
          <w:u w:val="single"/>
          <w:lang w:eastAsia="fr-FR"/>
        </w:rPr>
        <w:t>Le soumissionnaire apporte la preuve de sa capacité technique et professionnelle en joignant à son offre les éléments suivants :</w:t>
      </w:r>
    </w:p>
    <w:p w14:paraId="76CCD81B" w14:textId="0D5EB02B"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 xml:space="preserve">une liste de </w:t>
      </w:r>
      <w:r>
        <w:rPr>
          <w:rFonts w:asciiTheme="minorHAnsi" w:hAnsiTheme="minorHAnsi"/>
          <w:color w:val="00B050"/>
          <w:szCs w:val="20"/>
        </w:rPr>
        <w:t>XXXX</w:t>
      </w:r>
      <w:r>
        <w:rPr>
          <w:rFonts w:asciiTheme="minorHAnsi" w:hAnsiTheme="minorHAnsi"/>
          <w:color w:val="0070C0"/>
          <w:szCs w:val="20"/>
        </w:rPr>
        <w:t xml:space="preserve"> services relatifs à la </w:t>
      </w:r>
      <w:r w:rsidR="002B7220">
        <w:rPr>
          <w:rFonts w:asciiTheme="minorHAnsi" w:hAnsiTheme="minorHAnsi"/>
          <w:color w:val="0070C0"/>
          <w:szCs w:val="20"/>
        </w:rPr>
        <w:t>conception</w:t>
      </w:r>
      <w:r w:rsidR="00C15EDB">
        <w:rPr>
          <w:rFonts w:asciiTheme="minorHAnsi" w:hAnsiTheme="minorHAnsi"/>
          <w:color w:val="0070C0"/>
          <w:szCs w:val="20"/>
        </w:rPr>
        <w:t xml:space="preserve">, </w:t>
      </w:r>
      <w:r>
        <w:rPr>
          <w:rFonts w:asciiTheme="minorHAnsi" w:hAnsiTheme="minorHAnsi"/>
          <w:color w:val="0070C0"/>
          <w:szCs w:val="20"/>
        </w:rPr>
        <w:t xml:space="preserve">confection </w:t>
      </w:r>
      <w:r w:rsidR="00C15EDB">
        <w:rPr>
          <w:rFonts w:asciiTheme="minorHAnsi" w:hAnsiTheme="minorHAnsi"/>
          <w:color w:val="0070C0"/>
          <w:szCs w:val="20"/>
        </w:rPr>
        <w:t xml:space="preserve">et livraison </w:t>
      </w:r>
      <w:r>
        <w:rPr>
          <w:rFonts w:asciiTheme="minorHAnsi" w:hAnsiTheme="minorHAnsi"/>
          <w:color w:val="0070C0"/>
          <w:szCs w:val="20"/>
        </w:rPr>
        <w:t>de repas effectués au cours des trois</w:t>
      </w:r>
      <w:r>
        <w:rPr>
          <w:rStyle w:val="FootnoteAnchor"/>
          <w:rFonts w:asciiTheme="minorHAnsi" w:hAnsiTheme="minorHAnsi"/>
          <w:color w:val="0070C0"/>
          <w:szCs w:val="20"/>
        </w:rPr>
        <w:footnoteReference w:id="11"/>
      </w:r>
      <w:r>
        <w:rPr>
          <w:rFonts w:asciiTheme="minorHAnsi" w:hAnsiTheme="minorHAnsi"/>
          <w:color w:val="0070C0"/>
          <w:szCs w:val="20"/>
        </w:rPr>
        <w:t xml:space="preserve"> dernières années, indiquant le montant, la date et le destinataire public ou privé. </w:t>
      </w:r>
    </w:p>
    <w:p w14:paraId="2B8B84D6" w14:textId="77777777" w:rsidR="0009158F" w:rsidRDefault="001F395B">
      <w:pPr>
        <w:pStyle w:val="Paragraphedeliste"/>
        <w:spacing w:after="0"/>
        <w:ind w:left="720"/>
        <w:rPr>
          <w:rFonts w:asciiTheme="minorHAnsi" w:hAnsiTheme="minorHAnsi"/>
          <w:color w:val="0070C0"/>
          <w:szCs w:val="20"/>
        </w:rPr>
      </w:pPr>
      <w:r>
        <w:rPr>
          <w:rFonts w:asciiTheme="minorHAnsi" w:hAnsiTheme="minorHAnsi"/>
          <w:color w:val="0070C0"/>
          <w:szCs w:val="20"/>
        </w:rPr>
        <w:t xml:space="preserve">Ces services auront une valeur totale minimale de </w:t>
      </w:r>
      <w:r>
        <w:rPr>
          <w:rFonts w:asciiTheme="minorHAnsi" w:hAnsiTheme="minorHAnsi"/>
          <w:color w:val="00B050"/>
          <w:szCs w:val="20"/>
        </w:rPr>
        <w:t>XXXX</w:t>
      </w:r>
      <w:r>
        <w:rPr>
          <w:rFonts w:asciiTheme="minorHAnsi" w:hAnsiTheme="minorHAnsi"/>
          <w:color w:val="0070C0"/>
          <w:szCs w:val="20"/>
        </w:rPr>
        <w:t xml:space="preserve"> € ;</w:t>
      </w:r>
    </w:p>
    <w:p w14:paraId="00CCCCD1" w14:textId="77777777" w:rsidR="00A61AD5" w:rsidRDefault="00A61AD5">
      <w:pPr>
        <w:pStyle w:val="Paragraphedeliste"/>
        <w:spacing w:after="0"/>
        <w:ind w:left="720"/>
        <w:rPr>
          <w:rFonts w:asciiTheme="minorHAnsi" w:hAnsiTheme="minorHAnsi"/>
          <w:color w:val="0070C0"/>
          <w:szCs w:val="20"/>
        </w:rPr>
      </w:pPr>
    </w:p>
    <w:p w14:paraId="2273D77E" w14:textId="6B13DCE2" w:rsidR="0009158F" w:rsidRDefault="00A61AD5" w:rsidP="00A61AD5">
      <w:pPr>
        <w:pStyle w:val="Paragraphedeliste"/>
        <w:spacing w:after="0"/>
        <w:ind w:left="720"/>
        <w:rPr>
          <w:rFonts w:asciiTheme="minorHAnsi" w:hAnsiTheme="minorHAnsi"/>
          <w:b/>
          <w:bCs/>
          <w:color w:val="0070C0"/>
          <w:szCs w:val="20"/>
          <w:u w:val="single"/>
        </w:rPr>
      </w:pPr>
      <w:r w:rsidRPr="00A61AD5">
        <w:rPr>
          <w:rFonts w:asciiTheme="minorHAnsi" w:hAnsiTheme="minorHAnsi"/>
          <w:b/>
          <w:bCs/>
          <w:color w:val="0070C0"/>
          <w:szCs w:val="20"/>
          <w:u w:val="single"/>
        </w:rPr>
        <w:t>OU</w:t>
      </w:r>
    </w:p>
    <w:p w14:paraId="7C41730C" w14:textId="77777777" w:rsidR="00A61AD5" w:rsidRPr="00A61AD5" w:rsidRDefault="00A61AD5" w:rsidP="00A61AD5">
      <w:pPr>
        <w:pStyle w:val="Paragraphedeliste"/>
        <w:spacing w:after="0"/>
        <w:ind w:left="720"/>
        <w:rPr>
          <w:rFonts w:asciiTheme="minorHAnsi" w:hAnsiTheme="minorHAnsi"/>
          <w:b/>
          <w:bCs/>
          <w:color w:val="0070C0"/>
          <w:szCs w:val="20"/>
          <w:u w:val="single"/>
        </w:rPr>
      </w:pPr>
    </w:p>
    <w:p w14:paraId="511EB6C4" w14:textId="77777777" w:rsidR="0009158F" w:rsidRDefault="001F395B">
      <w:pPr>
        <w:pStyle w:val="Paragraphedeliste"/>
        <w:spacing w:after="0"/>
        <w:ind w:left="720"/>
        <w:rPr>
          <w:rFonts w:asciiTheme="minorHAnsi" w:hAnsiTheme="minorHAnsi"/>
          <w:color w:val="0070C0"/>
          <w:szCs w:val="20"/>
        </w:rPr>
      </w:pPr>
      <w:r>
        <w:rPr>
          <w:rFonts w:asciiTheme="minorHAnsi" w:hAnsiTheme="minorHAnsi"/>
          <w:color w:val="0070C0"/>
          <w:szCs w:val="20"/>
        </w:rPr>
        <w:t xml:space="preserve">Chacun de ces services aura une valeur minimale de </w:t>
      </w:r>
      <w:r>
        <w:rPr>
          <w:rFonts w:asciiTheme="minorHAnsi" w:hAnsiTheme="minorHAnsi"/>
          <w:color w:val="00B050"/>
          <w:szCs w:val="20"/>
        </w:rPr>
        <w:t>XXXX</w:t>
      </w:r>
      <w:r>
        <w:rPr>
          <w:rFonts w:asciiTheme="minorHAnsi" w:hAnsiTheme="minorHAnsi"/>
          <w:color w:val="0070C0"/>
          <w:szCs w:val="20"/>
        </w:rPr>
        <w:t xml:space="preserve"> € ;</w:t>
      </w:r>
    </w:p>
    <w:p w14:paraId="22566DAC" w14:textId="77777777" w:rsidR="0009158F" w:rsidRDefault="0009158F">
      <w:pPr>
        <w:pStyle w:val="Paragraphedeliste"/>
        <w:spacing w:after="0"/>
        <w:ind w:left="720"/>
        <w:rPr>
          <w:rFonts w:asciiTheme="minorHAnsi" w:hAnsiTheme="minorHAnsi"/>
          <w:color w:val="0070C0"/>
          <w:szCs w:val="20"/>
        </w:rPr>
      </w:pPr>
    </w:p>
    <w:p w14:paraId="68BA2B9C"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l’indication des titres d’études et professionnels de la ou des personnes chargées de la confection des menus. Ces personnes devront être titulaires du titre de « diététicien » et agréé par le Service public fédéral de santé publique. Le numéro de visa obtenu auprès du SPF Santé publique sera communiqué dans l’offre ;</w:t>
      </w:r>
    </w:p>
    <w:p w14:paraId="4927EE7E" w14:textId="77777777" w:rsidR="0009158F" w:rsidRDefault="001F395B">
      <w:pPr>
        <w:pStyle w:val="Paragraphedeliste"/>
        <w:numPr>
          <w:ilvl w:val="0"/>
          <w:numId w:val="6"/>
        </w:numPr>
        <w:ind w:hanging="437"/>
        <w:rPr>
          <w:rFonts w:asciiTheme="minorHAnsi" w:eastAsia="Times New Roman" w:hAnsiTheme="minorHAnsi"/>
          <w:b/>
          <w:color w:val="0070C0"/>
          <w:szCs w:val="20"/>
          <w:u w:val="single"/>
          <w:lang w:eastAsia="fr-FR"/>
        </w:rPr>
      </w:pPr>
      <w:r>
        <w:rPr>
          <w:rFonts w:asciiTheme="minorHAnsi" w:hAnsiTheme="minorHAnsi"/>
          <w:color w:val="0070C0"/>
          <w:szCs w:val="20"/>
        </w:rPr>
        <w:t>l'indication de</w:t>
      </w:r>
      <w:r>
        <w:rPr>
          <w:rFonts w:eastAsia="Times New Roman"/>
          <w:color w:val="0070C0"/>
          <w:szCs w:val="20"/>
          <w:lang w:eastAsia="fr-FR"/>
        </w:rPr>
        <w:t xml:space="preserve"> la part du marché que le soumissionnaire a éventuellement l'intention de sous-traiter.</w:t>
      </w:r>
    </w:p>
    <w:p w14:paraId="1BF5240E" w14:textId="77777777" w:rsidR="0009158F" w:rsidRDefault="001F395B">
      <w:pPr>
        <w:pStyle w:val="Titre4"/>
        <w:numPr>
          <w:ilvl w:val="0"/>
          <w:numId w:val="3"/>
        </w:numPr>
        <w:ind w:left="1735" w:hanging="357"/>
      </w:pPr>
      <w:r>
        <w:t xml:space="preserve">Capacité par et/ou avec d’autres entités </w:t>
      </w:r>
    </w:p>
    <w:p w14:paraId="0438A772" w14:textId="215E7431" w:rsidR="00A22DCE" w:rsidRDefault="001F395B" w:rsidP="00B83C62">
      <w:pPr>
        <w:spacing w:after="480"/>
        <w:rPr>
          <w:lang w:eastAsia="fr-FR"/>
        </w:rPr>
      </w:pPr>
      <w:r>
        <w:rPr>
          <w:lang w:eastAsia="fr-FR"/>
        </w:rPr>
        <w:t>Conformément à l'article 78 de la loi du 17 juin 2016, un soumissionnaire peut, le cas échéant et pour un marché déterminé, avoir recours aux capacités d'autres entités, quelle que soit la nature juridique du lien qui l'unit à ces entités, en ce qui concerne les critères relatifs à la capacité économique et financière énoncés à l'article 67 de la loi du 17 juin 2016 et les critères relatifs aux capacités techniques et professionnelles, visés aux articles 68 et 70 de la loi du 17 juin 2016. Si un soumissionnaire souhaite recourir aux capacités d</w:t>
      </w:r>
      <w:r w:rsidR="004444C9">
        <w:rPr>
          <w:lang w:eastAsia="fr-FR"/>
        </w:rPr>
        <w:t>'autres entités, il apporte au P</w:t>
      </w:r>
      <w:r>
        <w:rPr>
          <w:lang w:eastAsia="fr-FR"/>
        </w:rPr>
        <w:t>ouvoir adjudicateur la preuve qu</w:t>
      </w:r>
      <w:r w:rsidR="00BE6ED1">
        <w:rPr>
          <w:lang w:eastAsia="fr-FR"/>
        </w:rPr>
        <w:t xml:space="preserve">e ces </w:t>
      </w:r>
      <w:r w:rsidR="00EE16F4">
        <w:rPr>
          <w:lang w:eastAsia="fr-FR"/>
        </w:rPr>
        <w:t xml:space="preserve">entités satisfont aux exigences pour la part pour laquelle </w:t>
      </w:r>
      <w:r w:rsidR="00FF6D0B">
        <w:rPr>
          <w:lang w:eastAsia="fr-FR"/>
        </w:rPr>
        <w:t xml:space="preserve">il est fait appel à elles et qu’il disposera grâce à elles </w:t>
      </w:r>
      <w:r>
        <w:rPr>
          <w:lang w:eastAsia="fr-FR"/>
        </w:rPr>
        <w:t>des moyens nécessaires, notamment en produisant l'engagement de ces entités à cet effet.</w:t>
      </w:r>
    </w:p>
    <w:p w14:paraId="5458AA57" w14:textId="5D3153F4" w:rsidR="00A22DCE" w:rsidRPr="00A22DCE" w:rsidRDefault="00A22DCE" w:rsidP="00A22DCE">
      <w:pPr>
        <w:shd w:val="clear" w:color="auto" w:fill="FFFFFF" w:themeFill="background1"/>
        <w:spacing w:after="480"/>
        <w:rPr>
          <w:b/>
          <w:bCs/>
          <w:color w:val="ED7D31" w:themeColor="accent2"/>
          <w:sz w:val="24"/>
          <w:szCs w:val="24"/>
          <w:u w:val="single"/>
          <w:lang w:eastAsia="fr-FR"/>
        </w:rPr>
      </w:pPr>
      <w:r w:rsidRPr="00A22DCE">
        <w:rPr>
          <w:b/>
          <w:bCs/>
          <w:color w:val="ED7D31" w:themeColor="accent2"/>
          <w:sz w:val="24"/>
          <w:szCs w:val="24"/>
          <w:u w:val="single"/>
          <w:lang w:eastAsia="fr-FR"/>
        </w:rPr>
        <w:t>Si PNDAPP dont le montant estimé est &gt; 750.000 euros HTVA</w:t>
      </w:r>
    </w:p>
    <w:p w14:paraId="24DFB52A" w14:textId="77777777" w:rsidR="0009158F" w:rsidRDefault="001F395B" w:rsidP="00C34AAB">
      <w:pPr>
        <w:pStyle w:val="Titre3"/>
        <w:numPr>
          <w:ilvl w:val="0"/>
          <w:numId w:val="20"/>
        </w:numPr>
        <w:ind w:left="1208" w:hanging="357"/>
        <w:rPr>
          <w:color w:val="ED7D31" w:themeColor="accent2"/>
        </w:rPr>
      </w:pPr>
      <w:bookmarkStart w:id="28" w:name="_Toc158891173"/>
      <w:r>
        <w:rPr>
          <w:color w:val="ED7D31" w:themeColor="accent2"/>
        </w:rPr>
        <w:t>Moyens de preuve – le Document unique de Marché Européen (le DUME)</w:t>
      </w:r>
      <w:bookmarkEnd w:id="28"/>
    </w:p>
    <w:p w14:paraId="3535C128" w14:textId="5D92F9A4" w:rsidR="0009158F" w:rsidRDefault="001F395B">
      <w:pPr>
        <w:rPr>
          <w:color w:val="ED7D31" w:themeColor="accent2"/>
        </w:rPr>
      </w:pPr>
      <w:r>
        <w:rPr>
          <w:color w:val="ED7D31" w:themeColor="accent2"/>
        </w:rPr>
        <w:t xml:space="preserve">Le Document Unique de Marché Européen est une déclaration </w:t>
      </w:r>
      <w:r w:rsidR="00FF6D0B">
        <w:rPr>
          <w:color w:val="ED7D31" w:themeColor="accent2"/>
        </w:rPr>
        <w:t xml:space="preserve">sur l’honneur </w:t>
      </w:r>
      <w:r>
        <w:rPr>
          <w:color w:val="ED7D31" w:themeColor="accent2"/>
        </w:rPr>
        <w:t xml:space="preserve">officielle par laquelle le soumissionnaire atteste qu’il n’est pas concerné par les motifs d’exclusion et qu’il remplit les </w:t>
      </w:r>
      <w:r w:rsidR="009449EA">
        <w:rPr>
          <w:color w:val="ED7D31" w:themeColor="accent2"/>
        </w:rPr>
        <w:t>exigences minimales</w:t>
      </w:r>
      <w:r>
        <w:rPr>
          <w:color w:val="ED7D31" w:themeColor="accent2"/>
        </w:rPr>
        <w:t xml:space="preserve"> fixées pour la sélection</w:t>
      </w:r>
      <w:r w:rsidR="009449EA">
        <w:rPr>
          <w:color w:val="ED7D31" w:themeColor="accent2"/>
        </w:rPr>
        <w:t xml:space="preserve"> qualitative</w:t>
      </w:r>
      <w:r>
        <w:rPr>
          <w:color w:val="ED7D31" w:themeColor="accent2"/>
        </w:rPr>
        <w:t xml:space="preserve">. </w:t>
      </w:r>
    </w:p>
    <w:p w14:paraId="6A3FFE82" w14:textId="77777777" w:rsidR="0009158F" w:rsidRDefault="001F395B">
      <w:pPr>
        <w:rPr>
          <w:b/>
          <w:bCs/>
          <w:color w:val="ED7D31" w:themeColor="accent2"/>
          <w:u w:val="single"/>
        </w:rPr>
      </w:pPr>
      <w:r>
        <w:rPr>
          <w:bCs/>
          <w:color w:val="ED7D31" w:themeColor="accent2"/>
        </w:rPr>
        <w:t xml:space="preserve">Le formulaire type est disponible à l’adresse suivante : </w:t>
      </w:r>
      <w:hyperlink r:id="rId49">
        <w:r>
          <w:rPr>
            <w:rStyle w:val="Lienhypertexte"/>
            <w:rFonts w:asciiTheme="minorHAnsi" w:hAnsiTheme="minorHAnsi"/>
            <w:b/>
            <w:bCs/>
            <w:color w:val="ED7D31" w:themeColor="accent2"/>
            <w:szCs w:val="20"/>
          </w:rPr>
          <w:t>https://ec.europa.eu/tools/espd/filter?lang=fr</w:t>
        </w:r>
      </w:hyperlink>
    </w:p>
    <w:p w14:paraId="3413BF68" w14:textId="77777777" w:rsidR="0009158F" w:rsidRDefault="001F395B">
      <w:pPr>
        <w:rPr>
          <w:bCs/>
          <w:color w:val="ED7D31" w:themeColor="accent2"/>
        </w:rPr>
      </w:pPr>
      <w:r>
        <w:rPr>
          <w:bCs/>
          <w:color w:val="ED7D31" w:themeColor="accent2"/>
        </w:rPr>
        <w:t>Le soumissionnaire remplit le formulaire en ligne selon les lignes directrices suivantes :</w:t>
      </w:r>
    </w:p>
    <w:p w14:paraId="74A2CE1F" w14:textId="7A91C141" w:rsidR="0009158F" w:rsidRDefault="001F395B">
      <w:pPr>
        <w:ind w:left="284"/>
        <w:rPr>
          <w:b/>
          <w:bCs/>
          <w:i/>
          <w:color w:val="ED7D31" w:themeColor="accent2"/>
        </w:rPr>
      </w:pPr>
      <w:r>
        <w:rPr>
          <w:b/>
          <w:bCs/>
          <w:i/>
          <w:color w:val="ED7D31" w:themeColor="accent2"/>
        </w:rPr>
        <w:t>ÉTA</w:t>
      </w:r>
      <w:r w:rsidR="00B83C62">
        <w:rPr>
          <w:b/>
          <w:bCs/>
          <w:i/>
          <w:color w:val="ED7D31" w:themeColor="accent2"/>
        </w:rPr>
        <w:t>PE 1 : sélectionner l’onglet « J</w:t>
      </w:r>
      <w:r>
        <w:rPr>
          <w:b/>
          <w:bCs/>
          <w:i/>
          <w:color w:val="ED7D31" w:themeColor="accent2"/>
        </w:rPr>
        <w:t>e suis un opérateur économique » ;</w:t>
      </w:r>
    </w:p>
    <w:p w14:paraId="24CA7732" w14:textId="77777777" w:rsidR="0009158F" w:rsidRDefault="001F395B">
      <w:pPr>
        <w:ind w:left="284"/>
        <w:rPr>
          <w:b/>
          <w:bCs/>
          <w:i/>
          <w:color w:val="ED7D31" w:themeColor="accent2"/>
        </w:rPr>
      </w:pPr>
      <w:r>
        <w:rPr>
          <w:b/>
          <w:bCs/>
          <w:i/>
          <w:color w:val="ED7D31" w:themeColor="accent2"/>
        </w:rPr>
        <w:t>ÉTAPE 2 : sélectionner l’onglet « Importer un DUME » ;</w:t>
      </w:r>
    </w:p>
    <w:p w14:paraId="064B7D6D" w14:textId="77777777" w:rsidR="0009158F" w:rsidRDefault="001F395B">
      <w:pPr>
        <w:ind w:left="284"/>
        <w:rPr>
          <w:b/>
          <w:bCs/>
          <w:i/>
          <w:color w:val="ED7D31" w:themeColor="accent2"/>
        </w:rPr>
      </w:pPr>
      <w:r>
        <w:rPr>
          <w:b/>
          <w:bCs/>
          <w:i/>
          <w:color w:val="ED7D31" w:themeColor="accent2"/>
        </w:rPr>
        <w:t>ÉTAPE 3 : choisir le fichier XML qui contient le DUME (disponible en annexe de l’avis de marché) ;</w:t>
      </w:r>
    </w:p>
    <w:p w14:paraId="19178449" w14:textId="77777777" w:rsidR="0009158F" w:rsidRDefault="001F395B">
      <w:pPr>
        <w:spacing w:after="360"/>
        <w:ind w:left="284"/>
        <w:rPr>
          <w:b/>
          <w:bCs/>
          <w:i/>
          <w:color w:val="ED7D31" w:themeColor="accent2"/>
        </w:rPr>
      </w:pPr>
      <w:r>
        <w:rPr>
          <w:b/>
          <w:bCs/>
          <w:i/>
          <w:color w:val="ED7D31" w:themeColor="accent2"/>
        </w:rPr>
        <w:t>ÉTAPE 4 : compléter le DUME.</w:t>
      </w:r>
    </w:p>
    <w:p w14:paraId="363A9526" w14:textId="77777777" w:rsidR="0009158F" w:rsidRDefault="001F395B">
      <w:pPr>
        <w:rPr>
          <w:b/>
          <w:bCs/>
          <w:color w:val="ED7D31" w:themeColor="accent2"/>
          <w:u w:val="single"/>
        </w:rPr>
      </w:pPr>
      <w:r>
        <w:rPr>
          <w:b/>
          <w:bCs/>
          <w:color w:val="ED7D31" w:themeColor="accent2"/>
          <w:u w:val="single"/>
        </w:rPr>
        <w:t>Partie II – Informations concernant l’opérateur économique</w:t>
      </w:r>
    </w:p>
    <w:p w14:paraId="0078A83A" w14:textId="77777777" w:rsidR="0009158F" w:rsidRDefault="001F395B">
      <w:pPr>
        <w:rPr>
          <w:color w:val="ED7D31" w:themeColor="accent2"/>
        </w:rPr>
      </w:pPr>
      <w:r>
        <w:rPr>
          <w:color w:val="ED7D31" w:themeColor="accent2"/>
        </w:rPr>
        <w:t>Le soumissionnaire remplit le point A « Informations concernant l’opérateur économique ».</w:t>
      </w:r>
    </w:p>
    <w:p w14:paraId="2FDA6F3F" w14:textId="77777777" w:rsidR="0009158F" w:rsidRDefault="001F395B">
      <w:pPr>
        <w:rPr>
          <w:color w:val="ED7D31" w:themeColor="accent2"/>
        </w:rPr>
      </w:pPr>
      <w:r>
        <w:rPr>
          <w:color w:val="ED7D31" w:themeColor="accent2"/>
        </w:rPr>
        <w:t xml:space="preserve">Le point B « Informations relatives aux représentants de l’opérateur économique » est à compléter lorsque les participants à un groupement d’opérateurs économiques désignent celui d’entre eux qui représentera le groupement à l’égard de l’adjudicateur. </w:t>
      </w:r>
    </w:p>
    <w:p w14:paraId="69EA83E0" w14:textId="77777777" w:rsidR="0009158F" w:rsidRDefault="001F395B">
      <w:pPr>
        <w:rPr>
          <w:color w:val="ED7D31" w:themeColor="accent2"/>
        </w:rPr>
      </w:pPr>
      <w:r>
        <w:rPr>
          <w:color w:val="ED7D31" w:themeColor="accent2"/>
        </w:rPr>
        <w:t>Le point C « Informations relatives au recours aux capacités d’autres entités » est à remplir si le soumissionnaire entend recourir à la capacité de tiers pour satisfaire aux conditions de sélection.</w:t>
      </w:r>
    </w:p>
    <w:p w14:paraId="64D2125C" w14:textId="77777777" w:rsidR="0009158F" w:rsidRDefault="001F395B">
      <w:pPr>
        <w:rPr>
          <w:color w:val="ED7D31" w:themeColor="accent2"/>
        </w:rPr>
      </w:pPr>
      <w:r>
        <w:rPr>
          <w:color w:val="ED7D31" w:themeColor="accent2"/>
        </w:rPr>
        <w:t xml:space="preserve">Le soumissionnaire complète le point D « Informations relatives aux sous-contractants aux capacités desquels l’opérateur économique n’a pas recours » s’il entend recourir à des sous-traitants sans faire appel à leur capacité. </w:t>
      </w:r>
    </w:p>
    <w:p w14:paraId="6A173DD1" w14:textId="77777777" w:rsidR="0009158F" w:rsidRDefault="001F395B">
      <w:pPr>
        <w:rPr>
          <w:color w:val="ED7D31" w:themeColor="accent2"/>
        </w:rPr>
      </w:pPr>
      <w:r>
        <w:rPr>
          <w:b/>
          <w:bCs/>
          <w:color w:val="ED7D31" w:themeColor="accent2"/>
          <w:u w:val="single"/>
        </w:rPr>
        <w:t>Partie III – Motifs d’exclusion</w:t>
      </w:r>
    </w:p>
    <w:p w14:paraId="18AB786F" w14:textId="77777777" w:rsidR="0009158F" w:rsidRDefault="001F395B">
      <w:pPr>
        <w:rPr>
          <w:color w:val="ED7D31" w:themeColor="accent2"/>
        </w:rPr>
      </w:pPr>
      <w:r>
        <w:rPr>
          <w:color w:val="ED7D31" w:themeColor="accent2"/>
        </w:rPr>
        <w:t>Le soumissionnaire complète les points A à C.</w:t>
      </w:r>
    </w:p>
    <w:p w14:paraId="0537F752" w14:textId="77777777" w:rsidR="0009158F" w:rsidRDefault="001F395B">
      <w:pPr>
        <w:rPr>
          <w:b/>
          <w:bCs/>
          <w:color w:val="ED7D31" w:themeColor="accent2"/>
          <w:u w:val="single"/>
        </w:rPr>
      </w:pPr>
      <w:r>
        <w:rPr>
          <w:b/>
          <w:bCs/>
          <w:color w:val="ED7D31" w:themeColor="accent2"/>
          <w:u w:val="single"/>
        </w:rPr>
        <w:t>Partie IV – Critères de sélection</w:t>
      </w:r>
    </w:p>
    <w:p w14:paraId="4F17B2B8" w14:textId="77777777" w:rsidR="0009158F" w:rsidRDefault="001F395B">
      <w:pPr>
        <w:rPr>
          <w:color w:val="ED7D31" w:themeColor="accent2"/>
        </w:rPr>
      </w:pPr>
      <w:r>
        <w:rPr>
          <w:color w:val="ED7D31" w:themeColor="accent2"/>
        </w:rPr>
        <w:t xml:space="preserve">L’opérateur économique remplit les points A à C. </w:t>
      </w:r>
    </w:p>
    <w:p w14:paraId="5B3023F2" w14:textId="77777777" w:rsidR="0009158F" w:rsidRDefault="001F395B">
      <w:pPr>
        <w:rPr>
          <w:b/>
          <w:bCs/>
          <w:color w:val="ED7D31" w:themeColor="accent2"/>
          <w:u w:val="single"/>
        </w:rPr>
      </w:pPr>
      <w:r>
        <w:rPr>
          <w:b/>
          <w:bCs/>
          <w:color w:val="ED7D31" w:themeColor="accent2"/>
          <w:u w:val="single"/>
        </w:rPr>
        <w:t>Partie VI – Déclarations finales</w:t>
      </w:r>
    </w:p>
    <w:p w14:paraId="60DFD25B" w14:textId="77777777" w:rsidR="0009158F" w:rsidRDefault="001F395B">
      <w:pPr>
        <w:rPr>
          <w:b/>
          <w:bCs/>
          <w:i/>
          <w:color w:val="ED7D31" w:themeColor="accent2"/>
        </w:rPr>
      </w:pPr>
      <w:r>
        <w:rPr>
          <w:color w:val="ED7D31" w:themeColor="accent2"/>
        </w:rPr>
        <w:t>Date, lieu et signature.</w:t>
      </w:r>
    </w:p>
    <w:p w14:paraId="0595C5ED" w14:textId="5C434AB1" w:rsidR="0009158F" w:rsidRDefault="001F395B">
      <w:pPr>
        <w:ind w:left="284"/>
        <w:rPr>
          <w:b/>
          <w:bCs/>
          <w:i/>
          <w:color w:val="ED7D31" w:themeColor="accent2"/>
        </w:rPr>
      </w:pPr>
      <w:r>
        <w:rPr>
          <w:b/>
          <w:bCs/>
          <w:i/>
          <w:color w:val="ED7D31" w:themeColor="accent2"/>
        </w:rPr>
        <w:t xml:space="preserve">ÉTAPE 5 : exporter le DUME en version XML et le joindre à l’offre électronique </w:t>
      </w:r>
    </w:p>
    <w:p w14:paraId="5DD6D8E8" w14:textId="77777777" w:rsidR="0009158F" w:rsidRDefault="001F395B">
      <w:pPr>
        <w:rPr>
          <w:color w:val="ED7D31" w:themeColor="accent2"/>
        </w:rPr>
      </w:pPr>
      <w:r>
        <w:rPr>
          <w:color w:val="ED7D31" w:themeColor="accent2"/>
        </w:rPr>
        <w:t>S’agissant d’un document de preuve provisoire, l’adjudicateur vérifiera l’absence de motifs d’exclusion et le respect des critères de sélection qualitative dans le chef du soumissionnaire susceptible d’être désigné.</w:t>
      </w:r>
    </w:p>
    <w:p w14:paraId="164C24E2" w14:textId="77777777" w:rsidR="0009158F" w:rsidRDefault="001F395B">
      <w:pPr>
        <w:rPr>
          <w:color w:val="ED7D31" w:themeColor="accent2"/>
        </w:rPr>
      </w:pPr>
      <w:r>
        <w:rPr>
          <w:color w:val="ED7D31" w:themeColor="accent2"/>
        </w:rPr>
        <w:t>À cette fin, le DUME contient également une déclaration officielle du soumissionnaire indiquant qu’il fournira les justificatifs nécessaires sans tarder sur demande de l’adjudicateur.</w:t>
      </w:r>
    </w:p>
    <w:p w14:paraId="022FBB76" w14:textId="77777777" w:rsidR="0009158F" w:rsidRDefault="001F395B">
      <w:pPr>
        <w:spacing w:after="120"/>
        <w:rPr>
          <w:color w:val="ED7D31" w:themeColor="accent2"/>
        </w:rPr>
      </w:pPr>
      <w:r>
        <w:rPr>
          <w:color w:val="ED7D31" w:themeColor="accent2"/>
        </w:rPr>
        <w:t>Le soumissionnaire ne sera néanmoins pas tenu de présenter les documents justificatifs que l’adjudicateur a la faculté d’obtenir directement en accédant à une base de données. Seront vérifiées directement par l’adjudicateur, via la plateforme Télémarc :</w:t>
      </w:r>
    </w:p>
    <w:p w14:paraId="7C374AAC" w14:textId="77777777" w:rsidR="0009158F" w:rsidRDefault="001F395B">
      <w:pPr>
        <w:pStyle w:val="Paragraphedeliste"/>
        <w:numPr>
          <w:ilvl w:val="0"/>
          <w:numId w:val="6"/>
        </w:numPr>
        <w:spacing w:after="0"/>
        <w:ind w:hanging="437"/>
        <w:rPr>
          <w:rFonts w:asciiTheme="minorHAnsi" w:hAnsiTheme="minorHAnsi"/>
          <w:color w:val="ED7D31" w:themeColor="accent2"/>
          <w:szCs w:val="20"/>
        </w:rPr>
      </w:pPr>
      <w:r>
        <w:rPr>
          <w:rFonts w:asciiTheme="minorHAnsi" w:hAnsiTheme="minorHAnsi"/>
          <w:color w:val="ED7D31" w:themeColor="accent2"/>
          <w:szCs w:val="20"/>
        </w:rPr>
        <w:t>les obligations fiscales du soumissionnaire ;</w:t>
      </w:r>
    </w:p>
    <w:p w14:paraId="70389A26" w14:textId="77777777" w:rsidR="0009158F" w:rsidRDefault="001F395B">
      <w:pPr>
        <w:pStyle w:val="Paragraphedeliste"/>
        <w:numPr>
          <w:ilvl w:val="0"/>
          <w:numId w:val="6"/>
        </w:numPr>
        <w:spacing w:after="0"/>
        <w:ind w:hanging="437"/>
        <w:rPr>
          <w:rFonts w:asciiTheme="minorHAnsi" w:hAnsiTheme="minorHAnsi"/>
          <w:color w:val="ED7D31" w:themeColor="accent2"/>
          <w:szCs w:val="20"/>
        </w:rPr>
      </w:pPr>
      <w:r>
        <w:rPr>
          <w:rFonts w:asciiTheme="minorHAnsi" w:hAnsiTheme="minorHAnsi"/>
          <w:color w:val="ED7D31" w:themeColor="accent2"/>
          <w:szCs w:val="20"/>
        </w:rPr>
        <w:t>ses obligations de cotisations de sécurité sociale ;</w:t>
      </w:r>
    </w:p>
    <w:p w14:paraId="467EA9B4" w14:textId="77777777" w:rsidR="0009158F" w:rsidRDefault="001F395B">
      <w:pPr>
        <w:pStyle w:val="Paragraphedeliste"/>
        <w:numPr>
          <w:ilvl w:val="0"/>
          <w:numId w:val="6"/>
        </w:numPr>
        <w:ind w:hanging="437"/>
        <w:rPr>
          <w:rFonts w:asciiTheme="minorHAnsi" w:hAnsiTheme="minorHAnsi"/>
          <w:color w:val="ED7D31" w:themeColor="accent2"/>
          <w:szCs w:val="20"/>
        </w:rPr>
      </w:pPr>
      <w:r>
        <w:rPr>
          <w:rFonts w:asciiTheme="minorHAnsi" w:hAnsiTheme="minorHAnsi"/>
          <w:color w:val="ED7D31" w:themeColor="accent2"/>
          <w:szCs w:val="20"/>
        </w:rPr>
        <w:t>sa situation juridique (liquidation, concordat, faillite ou situation analogue).</w:t>
      </w:r>
    </w:p>
    <w:p w14:paraId="044128A6" w14:textId="77777777" w:rsidR="0009158F" w:rsidRDefault="001F395B">
      <w:pPr>
        <w:rPr>
          <w:b/>
          <w:color w:val="ED7D31" w:themeColor="accent2"/>
          <w:u w:val="single"/>
        </w:rPr>
      </w:pPr>
      <w:r>
        <w:rPr>
          <w:b/>
          <w:color w:val="ED7D31" w:themeColor="accent2"/>
          <w:u w:val="single"/>
        </w:rPr>
        <w:t>Nombre de DUME(s) à remplir</w:t>
      </w:r>
    </w:p>
    <w:p w14:paraId="52C11C01" w14:textId="77777777" w:rsidR="0009158F" w:rsidRDefault="001F395B">
      <w:pPr>
        <w:rPr>
          <w:color w:val="ED7D31" w:themeColor="accent2"/>
        </w:rPr>
      </w:pPr>
      <w:r>
        <w:rPr>
          <w:color w:val="ED7D31" w:themeColor="accent2"/>
        </w:rPr>
        <w:t xml:space="preserve">Un soumissionnaire qui participe à titre individuel à la présente procédure de passation de marché et qui ne recourt pas aux capacités d’autres entités pour remplir les critères de sélection remplit un seul DUME. </w:t>
      </w:r>
    </w:p>
    <w:p w14:paraId="555C38F0" w14:textId="77777777" w:rsidR="0009158F" w:rsidRDefault="001F395B">
      <w:pPr>
        <w:rPr>
          <w:color w:val="ED7D31" w:themeColor="accent2"/>
        </w:rPr>
      </w:pPr>
      <w:r>
        <w:rPr>
          <w:color w:val="ED7D31" w:themeColor="accent2"/>
        </w:rPr>
        <w:t>Si le soumissionnaire fait appel à la capacité de tiers au sens de l’article 73 §1 de l’AR du 18 avril 2017, il remplit le DUME et répond à la question reprise à la partie II, C, du DUME. Chacun des tiers concernés remplit un DUME distinct (parties II, A, B et III).</w:t>
      </w:r>
    </w:p>
    <w:p w14:paraId="4E014294" w14:textId="77777777" w:rsidR="0009158F" w:rsidRDefault="001F395B">
      <w:pPr>
        <w:rPr>
          <w:color w:val="ED7D31" w:themeColor="accent2"/>
        </w:rPr>
      </w:pPr>
      <w:r>
        <w:rPr>
          <w:color w:val="ED7D31" w:themeColor="accent2"/>
        </w:rPr>
        <w:t xml:space="preserve">Lorsqu’un groupement d’opérateurs économiques participe à la procédure de passation de marché, un DUME distinct indiquant les informations demandées dans les parties II à IV doit être remis pour chacun des opérateurs économiques participants. </w:t>
      </w:r>
    </w:p>
    <w:p w14:paraId="2163F71E" w14:textId="77777777" w:rsidR="0009158F" w:rsidRDefault="001F395B">
      <w:pPr>
        <w:rPr>
          <w:color w:val="ED7D31" w:themeColor="accent2"/>
        </w:rPr>
      </w:pPr>
      <w:r>
        <w:rPr>
          <w:color w:val="ED7D31" w:themeColor="accent2"/>
        </w:rPr>
        <w:t xml:space="preserve">Les membres du groupement indiquent également dans la partie II.B du DUME celui d’entre eux qui représentera le groupement à l’égard du pouvoir adjudicateur. </w:t>
      </w:r>
    </w:p>
    <w:p w14:paraId="130BFB17" w14:textId="77777777" w:rsidR="0009158F" w:rsidRDefault="001F395B">
      <w:pPr>
        <w:rPr>
          <w:color w:val="ED7D31" w:themeColor="accent2"/>
        </w:rPr>
      </w:pPr>
      <w:r>
        <w:rPr>
          <w:color w:val="ED7D31" w:themeColor="accent2"/>
        </w:rPr>
        <w:t>Si le soumissionnaire fait appel à des sous-traitants, il complète la partie II, D du DUME et fournit les informations demandées dans les parties II, A et B et III pour chaque sous-traitant concerné.</w:t>
      </w:r>
    </w:p>
    <w:p w14:paraId="4DAC55E1" w14:textId="77777777" w:rsidR="0009158F" w:rsidRPr="00A22DCE" w:rsidRDefault="001F395B">
      <w:pPr>
        <w:pStyle w:val="Titre2"/>
        <w:numPr>
          <w:ilvl w:val="0"/>
          <w:numId w:val="2"/>
        </w:numPr>
        <w:rPr>
          <w:sz w:val="28"/>
          <w:szCs w:val="28"/>
        </w:rPr>
      </w:pPr>
      <w:bookmarkStart w:id="29" w:name="_Toc158891174"/>
      <w:r w:rsidRPr="00A22DCE">
        <w:rPr>
          <w:sz w:val="28"/>
          <w:szCs w:val="28"/>
        </w:rPr>
        <w:t>Régularité</w:t>
      </w:r>
      <w:bookmarkEnd w:id="29"/>
    </w:p>
    <w:p w14:paraId="67677F3D" w14:textId="6D7C8D43" w:rsidR="0009158F" w:rsidRDefault="00B83C62">
      <w:pPr>
        <w:rPr>
          <w:color w:val="4472C4"/>
        </w:rPr>
      </w:pPr>
      <w:r>
        <w:t>Le P</w:t>
      </w:r>
      <w:r w:rsidR="001F395B">
        <w:t xml:space="preserve">ouvoir adjudicateur décide soit de déclarer nulle l'offre affectée d'une irrégularité substantielle, soit </w:t>
      </w:r>
      <w:r w:rsidR="009449EA">
        <w:t>d’inviter</w:t>
      </w:r>
      <w:r w:rsidR="006A0639">
        <w:t xml:space="preserve"> le soumissionnaire concerné à</w:t>
      </w:r>
      <w:r w:rsidR="001F395B">
        <w:t xml:space="preserve"> faire régulariser cette irrégularité. Il en va de même si l'offre est affectée de plusieurs irrégularités non substantielles lorsque celles-ci, du fait de leur cumul ou de leur combinaison, sont de nature à violer les exigences minimales et les exigences qui sont indiquées comme substantielles dans les documents du marché ou à avoir un des effets visés à l’article 76, § 1</w:t>
      </w:r>
      <w:r w:rsidR="001F395B">
        <w:rPr>
          <w:vertAlign w:val="superscript"/>
        </w:rPr>
        <w:t>er</w:t>
      </w:r>
      <w:r w:rsidR="001F395B">
        <w:t>, de l’arrêté royal du 18 avril 2017.</w:t>
      </w:r>
      <w:r w:rsidR="006A0639">
        <w:t xml:space="preserve"> Cette étape de régularisation</w:t>
      </w:r>
      <w:r w:rsidR="0023712D">
        <w:t xml:space="preserve"> intervient avant les négociations éventuelles</w:t>
      </w:r>
    </w:p>
    <w:p w14:paraId="08893396" w14:textId="77777777" w:rsidR="0009158F" w:rsidRDefault="001F395B">
      <w:pPr>
        <w:spacing w:after="120"/>
        <w:rPr>
          <w:color w:val="0070C0"/>
        </w:rPr>
      </w:pPr>
      <w:r>
        <w:rPr>
          <w:color w:val="0070C0"/>
        </w:rPr>
        <w:t xml:space="preserve">Les exigences considérées comme substantielles dans le cadre du présent marché sont les suivantes : </w:t>
      </w:r>
    </w:p>
    <w:p w14:paraId="3A130AC2" w14:textId="138C3E57" w:rsidR="0009158F" w:rsidRPr="00A22DCE" w:rsidRDefault="001F395B">
      <w:pPr>
        <w:rPr>
          <w:color w:val="00B050"/>
        </w:rPr>
      </w:pPr>
      <w:r>
        <w:rPr>
          <w:color w:val="00B050"/>
        </w:rPr>
        <w:t>[exigences substantielles du marché].</w:t>
      </w:r>
    </w:p>
    <w:p w14:paraId="4A6481F9" w14:textId="4C266416" w:rsidR="00A22DCE" w:rsidRPr="00A22DCE" w:rsidRDefault="00A22DCE">
      <w:pPr>
        <w:rPr>
          <w:b/>
          <w:bCs/>
          <w:color w:val="0070C0"/>
          <w:u w:val="single"/>
        </w:rPr>
      </w:pPr>
      <w:r w:rsidRPr="00A22DCE">
        <w:rPr>
          <w:b/>
          <w:bCs/>
          <w:color w:val="0070C0"/>
          <w:u w:val="single"/>
        </w:rPr>
        <w:t>OU</w:t>
      </w:r>
    </w:p>
    <w:p w14:paraId="079092E4" w14:textId="317E03CC" w:rsidR="0009158F" w:rsidRDefault="001F395B">
      <w:pPr>
        <w:rPr>
          <w:color w:val="0070C0"/>
        </w:rPr>
      </w:pPr>
      <w:r>
        <w:rPr>
          <w:color w:val="0070C0"/>
        </w:rPr>
        <w:t xml:space="preserve">Les exigences considérées comme substantielles dans le cadre du présent marché sont identifiées dans le présent cahier spécial des charges de la manière suivante : </w:t>
      </w:r>
      <w:r>
        <w:rPr>
          <w:color w:val="00B050"/>
        </w:rPr>
        <w:t>[méthode d’identification utilisée].</w:t>
      </w:r>
    </w:p>
    <w:p w14:paraId="505FE335" w14:textId="77777777" w:rsidR="0009158F" w:rsidRPr="00A22DCE" w:rsidRDefault="001F395B">
      <w:pPr>
        <w:pStyle w:val="Titre2"/>
        <w:numPr>
          <w:ilvl w:val="0"/>
          <w:numId w:val="2"/>
        </w:numPr>
        <w:rPr>
          <w:sz w:val="28"/>
          <w:szCs w:val="28"/>
        </w:rPr>
      </w:pPr>
      <w:bookmarkStart w:id="30" w:name="_Toc158891175"/>
      <w:r w:rsidRPr="00A22DCE">
        <w:rPr>
          <w:sz w:val="28"/>
          <w:szCs w:val="28"/>
        </w:rPr>
        <w:t>Critères d’attribution</w:t>
      </w:r>
      <w:bookmarkEnd w:id="30"/>
    </w:p>
    <w:p w14:paraId="099C52CE" w14:textId="1A844E27" w:rsidR="0009158F" w:rsidRDefault="00B83C62">
      <w:pPr>
        <w:rPr>
          <w:rFonts w:asciiTheme="minorHAnsi" w:eastAsia="Times New Roman" w:hAnsiTheme="minorHAnsi"/>
          <w:szCs w:val="20"/>
          <w:lang w:val="fr-FR" w:eastAsia="fr-FR"/>
        </w:rPr>
      </w:pPr>
      <w:r>
        <w:t>Le P</w:t>
      </w:r>
      <w:r w:rsidR="001F395B">
        <w:t>ouvoir adjudicateur se fonde, pour attribuer le présent marché, sur l’offre économiquement la plus</w:t>
      </w:r>
      <w:r w:rsidR="001F395B">
        <w:rPr>
          <w:rFonts w:asciiTheme="minorHAnsi" w:hAnsiTheme="minorHAnsi"/>
          <w:szCs w:val="20"/>
        </w:rPr>
        <w:t xml:space="preserve"> avantageuse en fonction des critères d’attribution suivants :</w:t>
      </w:r>
    </w:p>
    <w:p w14:paraId="4D21678D" w14:textId="77777777" w:rsidR="0009158F" w:rsidRDefault="001F395B" w:rsidP="00C34AAB">
      <w:pPr>
        <w:pStyle w:val="Titre3"/>
        <w:numPr>
          <w:ilvl w:val="0"/>
          <w:numId w:val="21"/>
        </w:numPr>
        <w:ind w:left="1208" w:hanging="357"/>
      </w:pPr>
      <w:bookmarkStart w:id="31" w:name="_Toc158891176"/>
      <w:r>
        <w:t>Prix (</w:t>
      </w:r>
      <w:r>
        <w:rPr>
          <w:color w:val="00B050"/>
        </w:rPr>
        <w:t>XXXX</w:t>
      </w:r>
      <w:r>
        <w:t xml:space="preserve"> points)</w:t>
      </w:r>
      <w:bookmarkEnd w:id="31"/>
    </w:p>
    <w:p w14:paraId="158E6757" w14:textId="77777777" w:rsidR="0009158F" w:rsidRDefault="001F395B">
      <w:pPr>
        <w:spacing w:after="120"/>
        <w:rPr>
          <w:color w:val="0070C0"/>
          <w:u w:val="single"/>
        </w:rPr>
      </w:pPr>
      <w:r>
        <w:rPr>
          <w:color w:val="0070C0"/>
          <w:u w:val="single"/>
        </w:rPr>
        <w:t>Méthode d’évaluation</w:t>
      </w:r>
    </w:p>
    <w:p w14:paraId="34526AB9" w14:textId="4A9CA469" w:rsidR="00DE61B8" w:rsidRDefault="000962D3">
      <w:pPr>
        <w:spacing w:after="120"/>
        <w:rPr>
          <w:color w:val="0070C0"/>
        </w:rPr>
      </w:pPr>
      <w:r w:rsidRPr="000962D3">
        <w:rPr>
          <w:color w:val="0070C0"/>
        </w:rPr>
        <w:t>Le critère prix est évalué selon la formule suivante :</w:t>
      </w:r>
    </w:p>
    <w:p w14:paraId="59FE3A72" w14:textId="224E0C96" w:rsidR="00AC1210" w:rsidRPr="00AC1210" w:rsidRDefault="00AC1210" w:rsidP="00AC1210">
      <w:pPr>
        <w:spacing w:after="120"/>
        <w:rPr>
          <w:color w:val="0070C0"/>
          <w:u w:val="single"/>
        </w:rPr>
      </w:pPr>
      <w:r w:rsidRPr="00AC1210">
        <w:rPr>
          <w:color w:val="0070C0"/>
        </w:rPr>
        <w:t xml:space="preserve">Points maximums pour ce critère  </w:t>
      </w:r>
      <m:oMath>
        <m:r>
          <m:rPr>
            <m:sty m:val="p"/>
          </m:rPr>
          <w:rPr>
            <w:rFonts w:ascii="Cambria Math" w:hAnsi="Cambria Math"/>
            <w:color w:val="0070C0"/>
          </w:rPr>
          <m:t xml:space="preserve"> x</m:t>
        </m:r>
        <m:r>
          <w:rPr>
            <w:rFonts w:ascii="Cambria Math" w:hAnsi="Cambria Math"/>
            <w:color w:val="0070C0"/>
          </w:rPr>
          <m:t xml:space="preserve">     </m:t>
        </m:r>
        <m:f>
          <m:fPr>
            <m:ctrlPr>
              <w:rPr>
                <w:rFonts w:ascii="Cambria Math" w:hAnsi="Cambria Math"/>
                <w:color w:val="0070C0"/>
              </w:rPr>
            </m:ctrlPr>
          </m:fPr>
          <m:num>
            <m:r>
              <m:rPr>
                <m:sty m:val="p"/>
              </m:rPr>
              <w:rPr>
                <w:rFonts w:ascii="Cambria Math" w:hAnsi="Cambria Math"/>
                <w:color w:val="0070C0"/>
              </w:rPr>
              <m:t>Prix le plus bas parmi les offres régulières</m:t>
            </m:r>
          </m:num>
          <m:den>
            <m:r>
              <m:rPr>
                <m:sty m:val="p"/>
              </m:rPr>
              <w:rPr>
                <w:rFonts w:ascii="Cambria Math" w:hAnsi="Cambria Math"/>
                <w:color w:val="0070C0"/>
              </w:rPr>
              <m:t xml:space="preserve">Prix de </m:t>
            </m:r>
            <m:sSup>
              <m:sSupPr>
                <m:ctrlPr>
                  <w:rPr>
                    <w:rFonts w:ascii="Cambria Math" w:hAnsi="Cambria Math"/>
                    <w:iCs/>
                    <w:color w:val="0070C0"/>
                  </w:rPr>
                </m:ctrlPr>
              </m:sSupPr>
              <m:e>
                <m:r>
                  <m:rPr>
                    <m:sty m:val="p"/>
                  </m:rPr>
                  <w:rPr>
                    <w:rFonts w:ascii="Cambria Math" w:hAnsi="Cambria Math"/>
                    <w:color w:val="0070C0"/>
                  </w:rPr>
                  <m:t>l</m:t>
                </m:r>
              </m:e>
              <m:sup>
                <m:r>
                  <m:rPr>
                    <m:sty m:val="p"/>
                  </m:rPr>
                  <w:rPr>
                    <w:rFonts w:ascii="Cambria Math" w:hAnsi="Cambria Math"/>
                    <w:color w:val="0070C0"/>
                  </w:rPr>
                  <m:t>'</m:t>
                </m:r>
              </m:sup>
            </m:sSup>
            <m:r>
              <m:rPr>
                <m:sty m:val="p"/>
              </m:rPr>
              <w:rPr>
                <w:rFonts w:ascii="Cambria Math" w:hAnsi="Cambria Math"/>
                <w:color w:val="0070C0"/>
              </w:rPr>
              <m:t>offre analysée</m:t>
            </m:r>
          </m:den>
        </m:f>
        <w:commentRangeStart w:id="32"/>
        <w:commentRangeEnd w:id="32"/>
        <m:r>
          <m:rPr>
            <m:sty m:val="p"/>
          </m:rPr>
          <w:rPr>
            <w:rFonts w:ascii="Cambria Math" w:hAnsi="Cambria Math"/>
            <w:color w:val="0070C0"/>
          </w:rPr>
          <w:commentReference w:id="32"/>
        </m:r>
      </m:oMath>
    </w:p>
    <w:p w14:paraId="469B930D" w14:textId="77777777" w:rsidR="000962D3" w:rsidRPr="000962D3" w:rsidRDefault="000962D3">
      <w:pPr>
        <w:spacing w:after="120"/>
        <w:rPr>
          <w:color w:val="0070C0"/>
        </w:rPr>
      </w:pPr>
    </w:p>
    <w:p w14:paraId="2427F86A" w14:textId="77777777" w:rsidR="0009158F" w:rsidRDefault="001F395B" w:rsidP="00C34AAB">
      <w:pPr>
        <w:pStyle w:val="Titre3"/>
        <w:numPr>
          <w:ilvl w:val="0"/>
          <w:numId w:val="22"/>
        </w:numPr>
        <w:ind w:left="1208" w:hanging="357"/>
      </w:pPr>
      <w:bookmarkStart w:id="33" w:name="_Toc158891177"/>
      <w:r>
        <w:t>Mesures prises en matière d’alimentation durable (</w:t>
      </w:r>
      <w:r>
        <w:rPr>
          <w:color w:val="00B050"/>
        </w:rPr>
        <w:t>XXXX</w:t>
      </w:r>
      <w:r>
        <w:t xml:space="preserve"> points)</w:t>
      </w:r>
      <w:bookmarkEnd w:id="33"/>
    </w:p>
    <w:p w14:paraId="2C71B720" w14:textId="087F6DD6" w:rsidR="0009158F" w:rsidRDefault="00773F7D" w:rsidP="00C34AAB">
      <w:pPr>
        <w:pStyle w:val="Titre4"/>
        <w:numPr>
          <w:ilvl w:val="0"/>
          <w:numId w:val="23"/>
        </w:numPr>
      </w:pPr>
      <w:r>
        <w:t>P</w:t>
      </w:r>
      <w:r w:rsidR="00015D07">
        <w:t>ourcentage</w:t>
      </w:r>
      <w:r w:rsidR="00473B69">
        <w:t xml:space="preserve"> (minimum) de fournitures </w:t>
      </w:r>
      <w:r w:rsidR="001F395B">
        <w:t>qui seront utilisés dans le cadre du présent marché issu</w:t>
      </w:r>
      <w:r>
        <w:t>e</w:t>
      </w:r>
      <w:r w:rsidR="001F395B">
        <w:t>s de l’agriculture biologique au sens du règlement (CE) n° 834/2007 (</w:t>
      </w:r>
      <w:r w:rsidR="001F395B">
        <w:rPr>
          <w:color w:val="00B050"/>
        </w:rPr>
        <w:t>XXXX</w:t>
      </w:r>
      <w:r w:rsidR="001F395B">
        <w:t xml:space="preserve"> points)</w:t>
      </w:r>
    </w:p>
    <w:p w14:paraId="218B1E71" w14:textId="0CC6A3B3" w:rsidR="0009158F" w:rsidRDefault="001F395B">
      <w:pPr>
        <w:rPr>
          <w:color w:val="0070C0"/>
        </w:rPr>
      </w:pPr>
      <w:r>
        <w:rPr>
          <w:color w:val="0070C0"/>
          <w:lang w:val="fr-FR" w:eastAsia="fr-FR"/>
        </w:rPr>
        <w:t xml:space="preserve">Le soumissionnaire fournira, dans son offre, la liste des ingrédients issus de </w:t>
      </w:r>
      <w:r>
        <w:rPr>
          <w:color w:val="0070C0"/>
        </w:rPr>
        <w:t>l’ « agriculture biologique</w:t>
      </w:r>
      <w:r>
        <w:rPr>
          <w:rStyle w:val="FootnoteAnchor"/>
          <w:rFonts w:eastAsia="Times"/>
          <w:color w:val="0070C0"/>
          <w:szCs w:val="20"/>
        </w:rPr>
        <w:footnoteReference w:id="12"/>
      </w:r>
      <w:r>
        <w:rPr>
          <w:color w:val="0070C0"/>
        </w:rPr>
        <w:t xml:space="preserve"> ». Ces produits ne peuvent être achetés qu’en bio pendant toute la durée du contrat ; </w:t>
      </w:r>
      <w:r w:rsidR="008C1555">
        <w:rPr>
          <w:color w:val="0070C0"/>
        </w:rPr>
        <w:t xml:space="preserve">aucun équivalent </w:t>
      </w:r>
      <w:r w:rsidR="00C14EEC">
        <w:rPr>
          <w:color w:val="0070C0"/>
        </w:rPr>
        <w:t>non biologique ne peut être utilisé lors de l’exécution</w:t>
      </w:r>
      <w:r w:rsidR="009551CC">
        <w:rPr>
          <w:color w:val="0070C0"/>
        </w:rPr>
        <w:t xml:space="preserve"> du présent marché</w:t>
      </w:r>
      <w:r>
        <w:rPr>
          <w:color w:val="0070C0"/>
        </w:rPr>
        <w:t>. Un produit doit être utilisé au minimum 6 fois par an pour pouvoir être pris en compte.</w:t>
      </w:r>
    </w:p>
    <w:p w14:paraId="711BAA64" w14:textId="3EA24294" w:rsidR="0009158F" w:rsidRDefault="001F395B">
      <w:pPr>
        <w:rPr>
          <w:color w:val="0070C0"/>
          <w:lang w:val="fr-FR"/>
        </w:rPr>
      </w:pPr>
      <w:r>
        <w:rPr>
          <w:color w:val="0070C0"/>
        </w:rPr>
        <w:t>Le respect de ce critère sera attesté par</w:t>
      </w:r>
      <w:r w:rsidR="008A51F5">
        <w:rPr>
          <w:color w:val="0070C0"/>
        </w:rPr>
        <w:t xml:space="preserve"> la présence du label (cf. II.11</w:t>
      </w:r>
      <w:r>
        <w:rPr>
          <w:color w:val="0070C0"/>
        </w:rPr>
        <w:t xml:space="preserve">. </w:t>
      </w:r>
      <w:r>
        <w:rPr>
          <w:rFonts w:asciiTheme="minorHAnsi" w:hAnsiTheme="minorHAnsi"/>
          <w:color w:val="0070C0"/>
          <w:szCs w:val="20"/>
        </w:rPr>
        <w:t>Qualité et provenance des aliments</w:t>
      </w:r>
      <w:r>
        <w:rPr>
          <w:color w:val="0070C0"/>
        </w:rPr>
        <w:t>) ou</w:t>
      </w:r>
      <w:r>
        <w:rPr>
          <w:color w:val="0070C0"/>
          <w:lang w:val="fr-FR" w:eastAsia="fr-FR"/>
        </w:rPr>
        <w:t xml:space="preserve"> </w:t>
      </w:r>
      <w:r>
        <w:rPr>
          <w:color w:val="0070C0"/>
        </w:rPr>
        <w:t xml:space="preserve">toute autre garantie, certification ou moyen de preuve approprié démontrant le respect des exigences supra pour autant que la garantie, la certification ou les preuves soient </w:t>
      </w:r>
      <w:r>
        <w:rPr>
          <w:color w:val="0070C0"/>
          <w:lang w:val="fr-FR"/>
        </w:rPr>
        <w:t xml:space="preserve">délivrées par une organisation indépendante reconnue par une administration publique. </w:t>
      </w:r>
    </w:p>
    <w:p w14:paraId="4D64BA42" w14:textId="64CC826F" w:rsidR="0009158F" w:rsidRDefault="001F395B">
      <w:pPr>
        <w:rPr>
          <w:color w:val="0070C0"/>
        </w:rPr>
      </w:pPr>
      <w:r>
        <w:rPr>
          <w:color w:val="0070C0"/>
        </w:rPr>
        <w:t xml:space="preserve">Aucune herbe, épice, huile ou vinaigre utilisés pour assaisonner les plats ne comptent comme ingrédient biologique. Si </w:t>
      </w:r>
      <w:r w:rsidR="007F1042">
        <w:rPr>
          <w:color w:val="0070C0"/>
        </w:rPr>
        <w:t xml:space="preserve">de </w:t>
      </w:r>
      <w:r>
        <w:rPr>
          <w:color w:val="0070C0"/>
        </w:rPr>
        <w:t>l’huile biologique est systématiquement utilisée pour la cuisson, celle-ci peut</w:t>
      </w:r>
      <w:r>
        <w:rPr>
          <w:rFonts w:asciiTheme="minorHAnsi" w:hAnsiTheme="minorHAnsi"/>
          <w:bCs/>
          <w:color w:val="0070C0"/>
          <w:szCs w:val="20"/>
        </w:rPr>
        <w:t xml:space="preserve"> compter comme ingrédient biologique.</w:t>
      </w:r>
    </w:p>
    <w:p w14:paraId="2C4A609A" w14:textId="77777777" w:rsidR="0009158F" w:rsidRDefault="001F395B">
      <w:pPr>
        <w:spacing w:after="120"/>
        <w:rPr>
          <w:rFonts w:eastAsia="Times"/>
          <w:color w:val="0070C0"/>
          <w:u w:val="single"/>
        </w:rPr>
      </w:pPr>
      <w:r>
        <w:rPr>
          <w:rFonts w:eastAsia="Times"/>
          <w:color w:val="0070C0"/>
          <w:u w:val="single"/>
        </w:rPr>
        <w:t>Méthode d’évaluation</w:t>
      </w:r>
    </w:p>
    <w:p w14:paraId="3C68B9A1" w14:textId="60F8DE1E"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Minimum obligatoire (</w:t>
      </w:r>
      <w:r>
        <w:rPr>
          <w:rFonts w:asciiTheme="minorHAnsi" w:hAnsiTheme="minorHAnsi"/>
          <w:color w:val="00B050"/>
          <w:szCs w:val="20"/>
        </w:rPr>
        <w:t>XXXX</w:t>
      </w:r>
      <w:r>
        <w:rPr>
          <w:rStyle w:val="FootnoteAnchor"/>
          <w:color w:val="0070C0"/>
        </w:rPr>
        <w:footnoteReference w:id="13"/>
      </w:r>
      <w:r>
        <w:rPr>
          <w:rFonts w:asciiTheme="minorHAnsi" w:hAnsiTheme="minorHAnsi"/>
          <w:color w:val="0070C0"/>
          <w:szCs w:val="20"/>
          <w:vertAlign w:val="superscript"/>
        </w:rPr>
        <w:t xml:space="preserve"> </w:t>
      </w:r>
      <w:r w:rsidR="008A51F5">
        <w:rPr>
          <w:rFonts w:asciiTheme="minorHAnsi" w:hAnsiTheme="minorHAnsi"/>
          <w:color w:val="0070C0"/>
          <w:szCs w:val="20"/>
        </w:rPr>
        <w:t>Ingrédients, cf. II.11</w:t>
      </w:r>
      <w:r>
        <w:rPr>
          <w:rFonts w:asciiTheme="minorHAnsi" w:hAnsiTheme="minorHAnsi"/>
          <w:color w:val="0070C0"/>
          <w:szCs w:val="20"/>
        </w:rPr>
        <w:t>. Qualité et provenance des aliments) : 0 points</w:t>
      </w:r>
    </w:p>
    <w:p w14:paraId="18A62C7C"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B050"/>
          <w:szCs w:val="20"/>
        </w:rPr>
        <w:t>XXXX</w:t>
      </w:r>
      <w:r>
        <w:rPr>
          <w:rFonts w:asciiTheme="minorHAnsi" w:hAnsiTheme="minorHAnsi"/>
          <w:color w:val="0070C0"/>
          <w:szCs w:val="20"/>
        </w:rPr>
        <w:t xml:space="preserve"> ingrédients (soit une amélioration de </w:t>
      </w:r>
      <w:r>
        <w:rPr>
          <w:rFonts w:asciiTheme="minorHAnsi" w:hAnsiTheme="minorHAnsi"/>
          <w:color w:val="00B050"/>
          <w:szCs w:val="20"/>
        </w:rPr>
        <w:t>XXXX</w:t>
      </w:r>
      <w:r>
        <w:rPr>
          <w:rFonts w:asciiTheme="minorHAnsi" w:hAnsiTheme="minorHAnsi"/>
          <w:color w:val="0070C0"/>
          <w:szCs w:val="20"/>
        </w:rPr>
        <w:t>) : </w:t>
      </w:r>
      <w:r>
        <w:rPr>
          <w:rFonts w:asciiTheme="minorHAnsi" w:hAnsiTheme="minorHAnsi"/>
          <w:color w:val="00B050"/>
          <w:szCs w:val="20"/>
        </w:rPr>
        <w:t>XXXX</w:t>
      </w:r>
      <w:r>
        <w:rPr>
          <w:rFonts w:asciiTheme="minorHAnsi" w:hAnsiTheme="minorHAnsi"/>
          <w:color w:val="0070C0"/>
          <w:szCs w:val="20"/>
        </w:rPr>
        <w:t xml:space="preserve"> points</w:t>
      </w:r>
    </w:p>
    <w:p w14:paraId="3A05401A"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B050"/>
          <w:szCs w:val="20"/>
        </w:rPr>
        <w:t>XXXX</w:t>
      </w:r>
      <w:r>
        <w:rPr>
          <w:rFonts w:asciiTheme="minorHAnsi" w:hAnsiTheme="minorHAnsi"/>
          <w:color w:val="0070C0"/>
          <w:szCs w:val="20"/>
        </w:rPr>
        <w:t xml:space="preserve"> ingrédients (soit une amélioration de </w:t>
      </w:r>
      <w:r>
        <w:rPr>
          <w:rFonts w:asciiTheme="minorHAnsi" w:hAnsiTheme="minorHAnsi"/>
          <w:color w:val="00B050"/>
          <w:szCs w:val="20"/>
        </w:rPr>
        <w:t>XXXX</w:t>
      </w:r>
      <w:r>
        <w:rPr>
          <w:rFonts w:asciiTheme="minorHAnsi" w:hAnsiTheme="minorHAnsi"/>
          <w:color w:val="0070C0"/>
          <w:szCs w:val="20"/>
        </w:rPr>
        <w:t>) : </w:t>
      </w:r>
      <w:r>
        <w:rPr>
          <w:rFonts w:asciiTheme="minorHAnsi" w:hAnsiTheme="minorHAnsi"/>
          <w:color w:val="00B050"/>
          <w:szCs w:val="20"/>
        </w:rPr>
        <w:t>XXXX</w:t>
      </w:r>
      <w:r>
        <w:rPr>
          <w:rFonts w:asciiTheme="minorHAnsi" w:hAnsiTheme="minorHAnsi"/>
          <w:color w:val="0070C0"/>
          <w:szCs w:val="20"/>
        </w:rPr>
        <w:t xml:space="preserve"> points</w:t>
      </w:r>
    </w:p>
    <w:p w14:paraId="767901FB"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B050"/>
          <w:szCs w:val="20"/>
        </w:rPr>
        <w:t>XXXX</w:t>
      </w:r>
      <w:r>
        <w:rPr>
          <w:rFonts w:asciiTheme="minorHAnsi" w:hAnsiTheme="minorHAnsi"/>
          <w:color w:val="0070C0"/>
          <w:szCs w:val="20"/>
        </w:rPr>
        <w:t xml:space="preserve"> ingrédients (soit une amélioration de </w:t>
      </w:r>
      <w:r>
        <w:rPr>
          <w:rFonts w:asciiTheme="minorHAnsi" w:hAnsiTheme="minorHAnsi"/>
          <w:color w:val="00B050"/>
          <w:szCs w:val="20"/>
        </w:rPr>
        <w:t>XXXX</w:t>
      </w:r>
      <w:r>
        <w:rPr>
          <w:rFonts w:asciiTheme="minorHAnsi" w:hAnsiTheme="minorHAnsi"/>
          <w:color w:val="0070C0"/>
          <w:szCs w:val="20"/>
        </w:rPr>
        <w:t>) : </w:t>
      </w:r>
      <w:r>
        <w:rPr>
          <w:rFonts w:asciiTheme="minorHAnsi" w:hAnsiTheme="minorHAnsi"/>
          <w:color w:val="00B050"/>
          <w:szCs w:val="20"/>
        </w:rPr>
        <w:t>XXXX</w:t>
      </w:r>
      <w:r>
        <w:rPr>
          <w:rFonts w:asciiTheme="minorHAnsi" w:hAnsiTheme="minorHAnsi"/>
          <w:color w:val="0070C0"/>
          <w:szCs w:val="20"/>
        </w:rPr>
        <w:t xml:space="preserve"> points</w:t>
      </w:r>
    </w:p>
    <w:p w14:paraId="1B4DE08A"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B050"/>
          <w:szCs w:val="20"/>
        </w:rPr>
        <w:t>XXXX</w:t>
      </w:r>
      <w:r>
        <w:rPr>
          <w:rFonts w:asciiTheme="minorHAnsi" w:hAnsiTheme="minorHAnsi"/>
          <w:color w:val="0070C0"/>
          <w:szCs w:val="20"/>
        </w:rPr>
        <w:t xml:space="preserve"> ingrédients (soit une amélioration de </w:t>
      </w:r>
      <w:r>
        <w:rPr>
          <w:rFonts w:asciiTheme="minorHAnsi" w:hAnsiTheme="minorHAnsi"/>
          <w:color w:val="00B050"/>
          <w:szCs w:val="20"/>
        </w:rPr>
        <w:t>XXXX</w:t>
      </w:r>
      <w:r>
        <w:rPr>
          <w:rFonts w:asciiTheme="minorHAnsi" w:hAnsiTheme="minorHAnsi"/>
          <w:color w:val="0070C0"/>
          <w:szCs w:val="20"/>
        </w:rPr>
        <w:t>) : </w:t>
      </w:r>
      <w:r>
        <w:rPr>
          <w:rFonts w:asciiTheme="minorHAnsi" w:hAnsiTheme="minorHAnsi"/>
          <w:color w:val="00B050"/>
          <w:szCs w:val="20"/>
        </w:rPr>
        <w:t>XXXX</w:t>
      </w:r>
      <w:r>
        <w:rPr>
          <w:rFonts w:asciiTheme="minorHAnsi" w:hAnsiTheme="minorHAnsi"/>
          <w:color w:val="0070C0"/>
          <w:szCs w:val="20"/>
        </w:rPr>
        <w:t xml:space="preserve"> points</w:t>
      </w:r>
    </w:p>
    <w:p w14:paraId="15ABC668"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B050"/>
          <w:szCs w:val="20"/>
        </w:rPr>
        <w:t>XXXX</w:t>
      </w:r>
      <w:r>
        <w:rPr>
          <w:rFonts w:asciiTheme="minorHAnsi" w:hAnsiTheme="minorHAnsi"/>
          <w:color w:val="0070C0"/>
          <w:szCs w:val="20"/>
        </w:rPr>
        <w:t xml:space="preserve"> ingrédients (soit une amélioration de </w:t>
      </w:r>
      <w:r>
        <w:rPr>
          <w:rFonts w:asciiTheme="minorHAnsi" w:hAnsiTheme="minorHAnsi"/>
          <w:color w:val="00B050"/>
          <w:szCs w:val="20"/>
        </w:rPr>
        <w:t>XXXX</w:t>
      </w:r>
      <w:r>
        <w:rPr>
          <w:rFonts w:asciiTheme="minorHAnsi" w:hAnsiTheme="minorHAnsi"/>
          <w:color w:val="0070C0"/>
          <w:szCs w:val="20"/>
        </w:rPr>
        <w:t>) : </w:t>
      </w:r>
      <w:r>
        <w:rPr>
          <w:rFonts w:asciiTheme="minorHAnsi" w:hAnsiTheme="minorHAnsi"/>
          <w:color w:val="00B050"/>
          <w:szCs w:val="20"/>
        </w:rPr>
        <w:t>XXXX</w:t>
      </w:r>
      <w:r>
        <w:rPr>
          <w:rFonts w:asciiTheme="minorHAnsi" w:hAnsiTheme="minorHAnsi"/>
          <w:color w:val="0070C0"/>
          <w:szCs w:val="20"/>
        </w:rPr>
        <w:t xml:space="preserve"> points</w:t>
      </w:r>
    </w:p>
    <w:p w14:paraId="79E74710"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B050"/>
          <w:szCs w:val="20"/>
        </w:rPr>
        <w:t>XXXX</w:t>
      </w:r>
      <w:r>
        <w:rPr>
          <w:rFonts w:asciiTheme="minorHAnsi" w:hAnsiTheme="minorHAnsi"/>
          <w:color w:val="0070C0"/>
          <w:szCs w:val="20"/>
        </w:rPr>
        <w:t xml:space="preserve"> ingrédients (soit une amélioration de </w:t>
      </w:r>
      <w:r>
        <w:rPr>
          <w:rFonts w:asciiTheme="minorHAnsi" w:hAnsiTheme="minorHAnsi"/>
          <w:color w:val="00B050"/>
          <w:szCs w:val="20"/>
        </w:rPr>
        <w:t>XXXX</w:t>
      </w:r>
      <w:r>
        <w:rPr>
          <w:rFonts w:asciiTheme="minorHAnsi" w:hAnsiTheme="minorHAnsi"/>
          <w:color w:val="0070C0"/>
          <w:szCs w:val="20"/>
        </w:rPr>
        <w:t>) : </w:t>
      </w:r>
      <w:r>
        <w:rPr>
          <w:rFonts w:asciiTheme="minorHAnsi" w:hAnsiTheme="minorHAnsi"/>
          <w:color w:val="00B050"/>
          <w:szCs w:val="20"/>
        </w:rPr>
        <w:t>XXXX</w:t>
      </w:r>
      <w:r>
        <w:rPr>
          <w:rFonts w:asciiTheme="minorHAnsi" w:hAnsiTheme="minorHAnsi"/>
          <w:color w:val="0070C0"/>
          <w:szCs w:val="20"/>
        </w:rPr>
        <w:t xml:space="preserve"> points</w:t>
      </w:r>
    </w:p>
    <w:p w14:paraId="389E355D"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B050"/>
          <w:szCs w:val="20"/>
        </w:rPr>
        <w:t>XXXX</w:t>
      </w:r>
      <w:r>
        <w:rPr>
          <w:rFonts w:asciiTheme="minorHAnsi" w:hAnsiTheme="minorHAnsi"/>
          <w:color w:val="0070C0"/>
          <w:szCs w:val="20"/>
        </w:rPr>
        <w:t xml:space="preserve"> ingrédients (soit une amélioration de </w:t>
      </w:r>
      <w:r>
        <w:rPr>
          <w:rFonts w:asciiTheme="minorHAnsi" w:hAnsiTheme="minorHAnsi"/>
          <w:color w:val="00B050"/>
          <w:szCs w:val="20"/>
        </w:rPr>
        <w:t>XXXX</w:t>
      </w:r>
      <w:r>
        <w:rPr>
          <w:rFonts w:asciiTheme="minorHAnsi" w:hAnsiTheme="minorHAnsi"/>
          <w:color w:val="0070C0"/>
          <w:szCs w:val="20"/>
        </w:rPr>
        <w:t>) : </w:t>
      </w:r>
      <w:r>
        <w:rPr>
          <w:rFonts w:asciiTheme="minorHAnsi" w:hAnsiTheme="minorHAnsi"/>
          <w:color w:val="00B050"/>
          <w:szCs w:val="20"/>
        </w:rPr>
        <w:t>XXXX</w:t>
      </w:r>
      <w:r>
        <w:rPr>
          <w:rFonts w:asciiTheme="minorHAnsi" w:hAnsiTheme="minorHAnsi"/>
          <w:color w:val="0070C0"/>
          <w:szCs w:val="20"/>
        </w:rPr>
        <w:t xml:space="preserve"> points</w:t>
      </w:r>
    </w:p>
    <w:p w14:paraId="2871F0B3"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B050"/>
          <w:szCs w:val="20"/>
        </w:rPr>
        <w:t>XXXX</w:t>
      </w:r>
      <w:r>
        <w:rPr>
          <w:rFonts w:asciiTheme="minorHAnsi" w:hAnsiTheme="minorHAnsi"/>
          <w:color w:val="0070C0"/>
          <w:szCs w:val="20"/>
        </w:rPr>
        <w:t xml:space="preserve"> ingrédients (soit une amélioration de </w:t>
      </w:r>
      <w:r>
        <w:rPr>
          <w:rFonts w:asciiTheme="minorHAnsi" w:hAnsiTheme="minorHAnsi"/>
          <w:color w:val="00B050"/>
          <w:szCs w:val="20"/>
        </w:rPr>
        <w:t>XXXX</w:t>
      </w:r>
      <w:r>
        <w:rPr>
          <w:rFonts w:asciiTheme="minorHAnsi" w:hAnsiTheme="minorHAnsi"/>
          <w:color w:val="0070C0"/>
          <w:szCs w:val="20"/>
        </w:rPr>
        <w:t>) : </w:t>
      </w:r>
      <w:r>
        <w:rPr>
          <w:rFonts w:asciiTheme="minorHAnsi" w:hAnsiTheme="minorHAnsi"/>
          <w:color w:val="00B050"/>
          <w:szCs w:val="20"/>
        </w:rPr>
        <w:t>XXXX</w:t>
      </w:r>
      <w:r>
        <w:rPr>
          <w:rFonts w:asciiTheme="minorHAnsi" w:hAnsiTheme="minorHAnsi"/>
          <w:color w:val="0070C0"/>
          <w:szCs w:val="20"/>
        </w:rPr>
        <w:t xml:space="preserve"> points</w:t>
      </w:r>
    </w:p>
    <w:p w14:paraId="362BDA8B" w14:textId="77777777" w:rsidR="0009158F" w:rsidRDefault="001F395B">
      <w:pPr>
        <w:pStyle w:val="Paragraphedeliste"/>
        <w:numPr>
          <w:ilvl w:val="0"/>
          <w:numId w:val="6"/>
        </w:numPr>
        <w:ind w:hanging="437"/>
        <w:rPr>
          <w:rFonts w:asciiTheme="minorHAnsi" w:hAnsiTheme="minorHAnsi"/>
          <w:color w:val="0070C0"/>
          <w:szCs w:val="20"/>
        </w:rPr>
      </w:pPr>
      <w:r>
        <w:rPr>
          <w:rFonts w:eastAsia="Times"/>
          <w:color w:val="00B050"/>
        </w:rPr>
        <w:t>XXXX</w:t>
      </w:r>
      <w:r>
        <w:rPr>
          <w:rFonts w:eastAsia="Times"/>
          <w:color w:val="0070C0"/>
        </w:rPr>
        <w:t xml:space="preserve"> </w:t>
      </w:r>
      <w:r>
        <w:rPr>
          <w:rFonts w:asciiTheme="minorHAnsi" w:hAnsiTheme="minorHAnsi"/>
          <w:color w:val="0070C0"/>
          <w:szCs w:val="20"/>
        </w:rPr>
        <w:t xml:space="preserve">ingrédients (soit une amélioration de </w:t>
      </w:r>
      <w:r>
        <w:rPr>
          <w:rFonts w:eastAsia="Times"/>
          <w:color w:val="00B050"/>
        </w:rPr>
        <w:t>XXXX</w:t>
      </w:r>
      <w:r>
        <w:rPr>
          <w:rFonts w:asciiTheme="minorHAnsi" w:hAnsiTheme="minorHAnsi"/>
          <w:color w:val="0070C0"/>
          <w:szCs w:val="20"/>
        </w:rPr>
        <w:t>) : points maximum attribuables</w:t>
      </w:r>
    </w:p>
    <w:p w14:paraId="4B6BE654" w14:textId="2AD7F72B" w:rsidR="0009158F" w:rsidRDefault="0091539B">
      <w:pPr>
        <w:pStyle w:val="Titre4"/>
        <w:numPr>
          <w:ilvl w:val="0"/>
          <w:numId w:val="3"/>
        </w:numPr>
        <w:ind w:left="1735" w:hanging="357"/>
        <w:rPr>
          <w:lang w:val="fr-FR" w:eastAsia="fr-FR"/>
        </w:rPr>
      </w:pPr>
      <w:r>
        <w:rPr>
          <w:lang w:val="fr-FR" w:eastAsia="fr-FR"/>
        </w:rPr>
        <w:t>Pourcentage (minimum)</w:t>
      </w:r>
      <w:r w:rsidR="001F395B">
        <w:rPr>
          <w:lang w:val="fr-FR" w:eastAsia="fr-FR"/>
        </w:rPr>
        <w:t xml:space="preserve"> d’aliments qui seront utilisés dans le cadre du présent marché issus d’un circuit court (</w:t>
      </w:r>
      <w:r w:rsidR="001F395B">
        <w:rPr>
          <w:color w:val="00B050"/>
          <w:lang w:val="fr-FR" w:eastAsia="fr-FR"/>
        </w:rPr>
        <w:t>XXXX</w:t>
      </w:r>
      <w:r w:rsidR="001F395B">
        <w:rPr>
          <w:lang w:val="fr-FR" w:eastAsia="fr-FR"/>
        </w:rPr>
        <w:t xml:space="preserve"> points)</w:t>
      </w:r>
    </w:p>
    <w:p w14:paraId="3C82B439" w14:textId="4E9BDECE" w:rsidR="009171BF" w:rsidRDefault="009171BF">
      <w:pPr>
        <w:rPr>
          <w:color w:val="0070C0"/>
          <w:lang w:val="fr-FR" w:eastAsia="fr-FR"/>
        </w:rPr>
      </w:pPr>
      <w:r w:rsidRPr="009171BF">
        <w:rPr>
          <w:color w:val="0070C0"/>
          <w:lang w:val="fr-FR" w:eastAsia="fr-FR"/>
        </w:rPr>
        <w:t xml:space="preserve">Le pouvoir adjudicateur accorde des points supplémentaires aux soumissionnaires qui dépassent ses exigences minimales en matière d’aliments issus d’un circuit court (voir section </w:t>
      </w:r>
      <w:r w:rsidRPr="00D41A9D">
        <w:rPr>
          <w:color w:val="00B050"/>
          <w:lang w:val="fr-FR" w:eastAsia="fr-FR"/>
        </w:rPr>
        <w:t>xx</w:t>
      </w:r>
      <w:r w:rsidR="00D41A9D">
        <w:rPr>
          <w:color w:val="00B050"/>
          <w:lang w:val="fr-FR" w:eastAsia="fr-FR"/>
        </w:rPr>
        <w:t>xx</w:t>
      </w:r>
      <w:r w:rsidRPr="009171BF">
        <w:rPr>
          <w:color w:val="0070C0"/>
          <w:lang w:val="fr-FR" w:eastAsia="fr-FR"/>
        </w:rPr>
        <w:t xml:space="preserve">). Chaque % supplémentaire au minimum exigé dans les spécifications techniques donne droit à </w:t>
      </w:r>
      <w:r w:rsidRPr="00D41A9D">
        <w:rPr>
          <w:color w:val="00B050"/>
          <w:lang w:val="fr-FR" w:eastAsia="fr-FR"/>
        </w:rPr>
        <w:t>xx</w:t>
      </w:r>
      <w:r w:rsidR="00D41A9D">
        <w:rPr>
          <w:color w:val="00B050"/>
          <w:lang w:val="fr-FR" w:eastAsia="fr-FR"/>
        </w:rPr>
        <w:t>xx</w:t>
      </w:r>
      <w:r w:rsidRPr="009171BF">
        <w:rPr>
          <w:color w:val="0070C0"/>
          <w:lang w:val="fr-FR" w:eastAsia="fr-FR"/>
        </w:rPr>
        <w:t xml:space="preserve"> points.  </w:t>
      </w:r>
    </w:p>
    <w:p w14:paraId="05700A92" w14:textId="4CF9877E" w:rsidR="0009158F" w:rsidRDefault="001F395B">
      <w:pPr>
        <w:rPr>
          <w:color w:val="0070C0"/>
        </w:rPr>
      </w:pPr>
      <w:r>
        <w:rPr>
          <w:color w:val="0070C0"/>
          <w:lang w:val="fr-FR" w:eastAsia="fr-FR"/>
        </w:rPr>
        <w:t xml:space="preserve">Le soumissionnaire fournira, dans son offre, une liste indiquant les ingrédients issus d’un circuit court et leur origine (producteur, à une coopérative de production ou à une entreprise d’économie sociale potentielle). </w:t>
      </w:r>
      <w:r>
        <w:rPr>
          <w:color w:val="0070C0"/>
        </w:rPr>
        <w:t xml:space="preserve">Ces produits ne peuvent être achetés qu’en circuit court pendant toute la durée du contrat ; </w:t>
      </w:r>
      <w:r w:rsidR="003C62BC">
        <w:rPr>
          <w:color w:val="0070C0"/>
        </w:rPr>
        <w:t>aucun équivalent</w:t>
      </w:r>
      <w:r w:rsidR="00AB75B1">
        <w:rPr>
          <w:color w:val="0070C0"/>
        </w:rPr>
        <w:t xml:space="preserve"> </w:t>
      </w:r>
      <w:r>
        <w:rPr>
          <w:color w:val="0070C0"/>
        </w:rPr>
        <w:t>conventionnel acheté en dehors d’un circuit court</w:t>
      </w:r>
      <w:r w:rsidR="00AB75B1">
        <w:rPr>
          <w:color w:val="0070C0"/>
        </w:rPr>
        <w:t xml:space="preserve"> </w:t>
      </w:r>
      <w:r>
        <w:rPr>
          <w:color w:val="0070C0"/>
        </w:rPr>
        <w:t xml:space="preserve">ne </w:t>
      </w:r>
      <w:r w:rsidR="00AB75B1">
        <w:rPr>
          <w:color w:val="0070C0"/>
        </w:rPr>
        <w:t>peut être utilisé dans le cadre du présent marché</w:t>
      </w:r>
      <w:r>
        <w:rPr>
          <w:color w:val="0070C0"/>
        </w:rPr>
        <w:t xml:space="preserve">. </w:t>
      </w:r>
      <w:r>
        <w:rPr>
          <w:color w:val="0070C0"/>
          <w:lang w:val="fr-FR" w:eastAsia="fr-FR"/>
        </w:rPr>
        <w:t xml:space="preserve">Si l’origine devait changer en cours de marché, l’adjudicataire en avertira le pouvoir adjudicateur, à minima, lors de la facturation. </w:t>
      </w:r>
      <w:r>
        <w:rPr>
          <w:color w:val="0070C0"/>
        </w:rPr>
        <w:t>Un produit doit être utilisé au minimum 6 fois par an pour pouvoir être pris en compte.</w:t>
      </w:r>
    </w:p>
    <w:p w14:paraId="69D8F41E" w14:textId="77777777" w:rsidR="00A22DCE" w:rsidRDefault="00A22DCE">
      <w:pPr>
        <w:rPr>
          <w:color w:val="0070C0"/>
          <w:lang w:eastAsia="fr-FR"/>
        </w:rPr>
      </w:pPr>
    </w:p>
    <w:p w14:paraId="365245A7" w14:textId="77777777" w:rsidR="0009158F" w:rsidRDefault="001F395B">
      <w:pPr>
        <w:spacing w:after="120"/>
        <w:rPr>
          <w:rFonts w:eastAsia="Times"/>
          <w:color w:val="0070C0"/>
        </w:rPr>
      </w:pPr>
      <w:r>
        <w:rPr>
          <w:rFonts w:eastAsia="Times"/>
          <w:color w:val="0070C0"/>
          <w:u w:val="single"/>
        </w:rPr>
        <w:t>Méthode d’évaluation</w:t>
      </w:r>
    </w:p>
    <w:p w14:paraId="0D46DD81" w14:textId="6B4937F6"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Minimum obligatoire (</w:t>
      </w:r>
      <w:r w:rsidR="00842B1A" w:rsidRPr="00842B1A">
        <w:rPr>
          <w:rFonts w:asciiTheme="minorHAnsi" w:hAnsiTheme="minorHAnsi"/>
          <w:b/>
          <w:color w:val="00B050"/>
          <w:szCs w:val="20"/>
        </w:rPr>
        <w:t>1</w:t>
      </w:r>
      <w:r>
        <w:rPr>
          <w:rStyle w:val="FootnoteAnchor"/>
          <w:color w:val="0070C0"/>
        </w:rPr>
        <w:footnoteReference w:id="14"/>
      </w:r>
      <w:r>
        <w:rPr>
          <w:rFonts w:asciiTheme="minorHAnsi" w:hAnsiTheme="minorHAnsi"/>
          <w:color w:val="0070C0"/>
          <w:szCs w:val="20"/>
          <w:vertAlign w:val="superscript"/>
        </w:rPr>
        <w:t xml:space="preserve"> </w:t>
      </w:r>
      <w:r>
        <w:rPr>
          <w:rFonts w:asciiTheme="minorHAnsi" w:hAnsiTheme="minorHAnsi"/>
          <w:color w:val="0070C0"/>
          <w:szCs w:val="20"/>
        </w:rPr>
        <w:t>Ingrédient, cf. II.1</w:t>
      </w:r>
      <w:r w:rsidR="00842B1A">
        <w:rPr>
          <w:rFonts w:asciiTheme="minorHAnsi" w:hAnsiTheme="minorHAnsi"/>
          <w:color w:val="0070C0"/>
          <w:szCs w:val="20"/>
        </w:rPr>
        <w:t>1</w:t>
      </w:r>
      <w:r>
        <w:rPr>
          <w:rFonts w:asciiTheme="minorHAnsi" w:hAnsiTheme="minorHAnsi"/>
          <w:color w:val="0070C0"/>
          <w:szCs w:val="20"/>
        </w:rPr>
        <w:t>. Qualité et provenance des aliments) : 0 points</w:t>
      </w:r>
    </w:p>
    <w:p w14:paraId="72AC5C6D"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Points X = Aliments X/Aliments O  x  Point max.</w:t>
      </w:r>
    </w:p>
    <w:p w14:paraId="5962B523"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Points X = Points attribués au soumissionnaire X</w:t>
      </w:r>
    </w:p>
    <w:p w14:paraId="3ACBDD27"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Aliments O = Nombre d’aliments remis le plus élevé</w:t>
      </w:r>
    </w:p>
    <w:p w14:paraId="39EFE80D"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Aliments X = Nombre d’aliments remis par le soumissionnaire X</w:t>
      </w:r>
    </w:p>
    <w:p w14:paraId="43A60E1E" w14:textId="77777777" w:rsidR="0009158F" w:rsidRDefault="001F395B">
      <w:pPr>
        <w:pStyle w:val="Paragraphedeliste"/>
        <w:numPr>
          <w:ilvl w:val="0"/>
          <w:numId w:val="6"/>
        </w:numPr>
        <w:ind w:hanging="437"/>
        <w:rPr>
          <w:rFonts w:asciiTheme="minorHAnsi" w:hAnsiTheme="minorHAnsi"/>
          <w:color w:val="0070C0"/>
          <w:szCs w:val="20"/>
        </w:rPr>
      </w:pPr>
      <w:r>
        <w:rPr>
          <w:rFonts w:asciiTheme="minorHAnsi" w:hAnsiTheme="minorHAnsi"/>
          <w:color w:val="0070C0"/>
          <w:szCs w:val="20"/>
        </w:rPr>
        <w:t>Points max. = Le nombre de points maximum attribués pour le critère concerné</w:t>
      </w:r>
    </w:p>
    <w:p w14:paraId="5478751B" w14:textId="77777777" w:rsidR="0009158F" w:rsidRDefault="001F395B">
      <w:pPr>
        <w:pStyle w:val="Titre4"/>
        <w:numPr>
          <w:ilvl w:val="0"/>
          <w:numId w:val="3"/>
        </w:numPr>
        <w:ind w:left="1735" w:hanging="357"/>
        <w:rPr>
          <w:lang w:val="fr-FR" w:eastAsia="fr-FR"/>
        </w:rPr>
      </w:pPr>
      <w:r>
        <w:rPr>
          <w:lang w:val="fr-FR" w:eastAsia="fr-FR"/>
        </w:rPr>
        <w:t>Utilisation de produits frais et de saison (</w:t>
      </w:r>
      <w:r>
        <w:rPr>
          <w:color w:val="00B050"/>
          <w:lang w:val="fr-FR" w:eastAsia="fr-FR"/>
        </w:rPr>
        <w:t>XXXX</w:t>
      </w:r>
      <w:r>
        <w:rPr>
          <w:lang w:val="fr-FR" w:eastAsia="fr-FR"/>
        </w:rPr>
        <w:t xml:space="preserve"> points)</w:t>
      </w:r>
    </w:p>
    <w:p w14:paraId="2C316F57" w14:textId="356A5345" w:rsidR="0009158F" w:rsidRDefault="001F395B">
      <w:pPr>
        <w:rPr>
          <w:color w:val="0070C0"/>
        </w:rPr>
      </w:pPr>
      <w:r>
        <w:rPr>
          <w:color w:val="0070C0"/>
          <w:lang w:val="fr-FR" w:eastAsia="fr-FR"/>
        </w:rPr>
        <w:t>Indépendamment du pourcentage minimal obligatoire de fruits et légumes frais et de saison (cf. II.1</w:t>
      </w:r>
      <w:r w:rsidR="00842B1A">
        <w:rPr>
          <w:color w:val="0070C0"/>
          <w:lang w:val="fr-FR" w:eastAsia="fr-FR"/>
        </w:rPr>
        <w:t>1</w:t>
      </w:r>
      <w:r>
        <w:rPr>
          <w:color w:val="0070C0"/>
          <w:lang w:val="fr-FR" w:eastAsia="fr-FR"/>
        </w:rPr>
        <w:t xml:space="preserve">. </w:t>
      </w:r>
      <w:r>
        <w:rPr>
          <w:rFonts w:asciiTheme="minorHAnsi" w:hAnsiTheme="minorHAnsi"/>
          <w:color w:val="0070C0"/>
          <w:szCs w:val="20"/>
        </w:rPr>
        <w:t>Qualité et provenance des aliments</w:t>
      </w:r>
      <w:r>
        <w:rPr>
          <w:color w:val="0070C0"/>
          <w:lang w:val="fr-FR" w:eastAsia="fr-FR"/>
        </w:rPr>
        <w:t>), le soumissionnaire indiquera dans le tableau du formulaire d’offre les produits frais et de saison de première gamme (autrement dit des produits agricoles frais en l’état) qu’il utilisera pendant toute l’année pour les préparations de soupes, plats et desserts. Ces produits ne peuvent se trouver dans la cantine hors saison ni sous forme surgelée.</w:t>
      </w:r>
    </w:p>
    <w:p w14:paraId="7F8930F9" w14:textId="77777777" w:rsidR="0009158F" w:rsidRDefault="001F395B">
      <w:pPr>
        <w:rPr>
          <w:color w:val="0070C0"/>
          <w:lang w:val="fr-FR" w:eastAsia="fr-FR"/>
        </w:rPr>
      </w:pPr>
      <w:r>
        <w:rPr>
          <w:color w:val="0070C0"/>
          <w:lang w:val="fr-FR" w:eastAsia="fr-FR"/>
        </w:rPr>
        <w:t xml:space="preserve">Les produits pris en considération sont notamment les suivants : brocoli, chou-fleur, carotte, oignon, poivron, champignon, courgette, potiron, céleri, poireau, pomme, poire, … </w:t>
      </w:r>
    </w:p>
    <w:p w14:paraId="4D28AE87" w14:textId="77777777" w:rsidR="0009158F" w:rsidRDefault="001F395B">
      <w:pPr>
        <w:spacing w:after="120"/>
        <w:rPr>
          <w:rFonts w:eastAsia="Times"/>
          <w:color w:val="0070C0"/>
        </w:rPr>
      </w:pPr>
      <w:r>
        <w:rPr>
          <w:rFonts w:eastAsia="Times"/>
          <w:color w:val="0070C0"/>
          <w:u w:val="single"/>
        </w:rPr>
        <w:t>Méthode d’évaluation</w:t>
      </w:r>
    </w:p>
    <w:p w14:paraId="2CBC4471"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Points X = Produits X/produits O  x  Point max.</w:t>
      </w:r>
    </w:p>
    <w:p w14:paraId="4D9A5CE5"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Points X =  Points attribués au soumissionnaire X</w:t>
      </w:r>
    </w:p>
    <w:p w14:paraId="35EA9FB9"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Produits de saison O = Nombre de produits remis le plus élevé</w:t>
      </w:r>
    </w:p>
    <w:p w14:paraId="04FE5095"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Produits de saison X = Nombre de produits remis par le soumissionnaire X</w:t>
      </w:r>
    </w:p>
    <w:p w14:paraId="2B660579" w14:textId="77777777" w:rsidR="0009158F" w:rsidRDefault="001F395B">
      <w:pPr>
        <w:pStyle w:val="Paragraphedeliste"/>
        <w:numPr>
          <w:ilvl w:val="0"/>
          <w:numId w:val="6"/>
        </w:numPr>
        <w:ind w:hanging="437"/>
        <w:rPr>
          <w:rFonts w:asciiTheme="minorHAnsi" w:hAnsiTheme="minorHAnsi"/>
          <w:color w:val="0070C0"/>
          <w:szCs w:val="20"/>
        </w:rPr>
      </w:pPr>
      <w:r>
        <w:rPr>
          <w:rFonts w:asciiTheme="minorHAnsi" w:hAnsiTheme="minorHAnsi"/>
          <w:color w:val="0070C0"/>
          <w:szCs w:val="20"/>
        </w:rPr>
        <w:t>Points max. = Le nombre de points maximum attribués pour le critère concerné</w:t>
      </w:r>
    </w:p>
    <w:p w14:paraId="03ECC648" w14:textId="77777777" w:rsidR="0009158F" w:rsidRDefault="001F395B" w:rsidP="00C34AAB">
      <w:pPr>
        <w:pStyle w:val="Titre3"/>
        <w:numPr>
          <w:ilvl w:val="0"/>
          <w:numId w:val="24"/>
        </w:numPr>
        <w:ind w:left="1208" w:hanging="357"/>
      </w:pPr>
      <w:bookmarkStart w:id="34" w:name="_Toc158891178"/>
      <w:r>
        <w:t>Mesures prises en matière de prévention et gestion du gaspillage alimentaire (</w:t>
      </w:r>
      <w:r>
        <w:rPr>
          <w:color w:val="00B050"/>
        </w:rPr>
        <w:t>XXXX</w:t>
      </w:r>
      <w:r>
        <w:t xml:space="preserve"> points)</w:t>
      </w:r>
      <w:bookmarkEnd w:id="34"/>
    </w:p>
    <w:p w14:paraId="2D7F6B09" w14:textId="3CACDCED" w:rsidR="0009158F" w:rsidRDefault="001F395B">
      <w:pPr>
        <w:spacing w:after="120"/>
        <w:rPr>
          <w:color w:val="0070C0"/>
          <w:lang w:val="fr-FR" w:eastAsia="fr-FR"/>
        </w:rPr>
      </w:pPr>
      <w:r>
        <w:rPr>
          <w:color w:val="0070C0"/>
          <w:lang w:val="fr-FR" w:eastAsia="fr-FR"/>
        </w:rPr>
        <w:t>Complémentairement à la tenue d’un tableau de mesure mensuel (</w:t>
      </w:r>
      <w:r w:rsidR="00842B1A">
        <w:rPr>
          <w:rFonts w:asciiTheme="minorHAnsi" w:hAnsiTheme="minorHAnsi"/>
          <w:color w:val="0070C0"/>
          <w:szCs w:val="20"/>
        </w:rPr>
        <w:t>cf. II.12</w:t>
      </w:r>
      <w:r>
        <w:rPr>
          <w:rFonts w:asciiTheme="minorHAnsi" w:hAnsiTheme="minorHAnsi"/>
          <w:color w:val="0070C0"/>
          <w:szCs w:val="20"/>
        </w:rPr>
        <w:t xml:space="preserve">. </w:t>
      </w:r>
      <w:r>
        <w:rPr>
          <w:color w:val="0070C0"/>
        </w:rPr>
        <w:t>Gaspillage alimentaire), l</w:t>
      </w:r>
      <w:r>
        <w:rPr>
          <w:color w:val="0070C0"/>
          <w:lang w:val="fr-FR" w:eastAsia="fr-FR"/>
        </w:rPr>
        <w:t>e pouvoir adjudicateur tiendra compte :</w:t>
      </w:r>
    </w:p>
    <w:p w14:paraId="0C39F890"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de solutions de monitoring continu du gaspillage alimentaire ;</w:t>
      </w:r>
    </w:p>
    <w:p w14:paraId="270159F2"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de solution de gestion des repas non servis ;</w:t>
      </w:r>
    </w:p>
    <w:p w14:paraId="79E46424" w14:textId="77777777" w:rsidR="0009158F" w:rsidRDefault="001F395B">
      <w:pPr>
        <w:pStyle w:val="Paragraphedeliste"/>
        <w:numPr>
          <w:ilvl w:val="0"/>
          <w:numId w:val="6"/>
        </w:numPr>
        <w:rPr>
          <w:rFonts w:asciiTheme="minorHAnsi" w:hAnsiTheme="minorHAnsi"/>
          <w:color w:val="0070C0"/>
          <w:szCs w:val="20"/>
          <w:lang w:val="fr-FR" w:eastAsia="fr-FR"/>
        </w:rPr>
      </w:pPr>
      <w:r>
        <w:rPr>
          <w:rFonts w:asciiTheme="minorHAnsi" w:hAnsiTheme="minorHAnsi"/>
          <w:color w:val="0070C0"/>
          <w:szCs w:val="20"/>
          <w:lang w:val="fr-FR" w:eastAsia="fr-FR"/>
        </w:rPr>
        <w:t>de toute autre solution pouvant contribuer à une réduction du gaspillage alimentaire.</w:t>
      </w:r>
    </w:p>
    <w:p w14:paraId="49E2A101" w14:textId="77777777" w:rsidR="0009158F" w:rsidRDefault="001F395B">
      <w:pPr>
        <w:spacing w:after="120"/>
        <w:rPr>
          <w:rFonts w:eastAsia="Times"/>
          <w:color w:val="0070C0"/>
        </w:rPr>
      </w:pPr>
      <w:r>
        <w:rPr>
          <w:rFonts w:eastAsia="Times"/>
          <w:color w:val="0070C0"/>
          <w:u w:val="single"/>
        </w:rPr>
        <w:t>Méthode d’évaluation</w:t>
      </w:r>
    </w:p>
    <w:p w14:paraId="16477ACF"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Aucun point faible constaté = 100% des points du critère concerné</w:t>
      </w:r>
    </w:p>
    <w:p w14:paraId="4F3F09B3"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Très bien = 75 % des points du critère concerné</w:t>
      </w:r>
    </w:p>
    <w:p w14:paraId="40640233"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Bien = 50% des points du critère concerné</w:t>
      </w:r>
    </w:p>
    <w:p w14:paraId="57B54720"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Faible = 25 % des points du critère concerné</w:t>
      </w:r>
    </w:p>
    <w:p w14:paraId="60768657" w14:textId="77777777" w:rsidR="0009158F" w:rsidRDefault="001F395B">
      <w:pPr>
        <w:pStyle w:val="Paragraphedeliste"/>
        <w:numPr>
          <w:ilvl w:val="0"/>
          <w:numId w:val="6"/>
        </w:numPr>
        <w:ind w:hanging="437"/>
        <w:rPr>
          <w:rFonts w:asciiTheme="minorHAnsi" w:hAnsiTheme="minorHAnsi"/>
          <w:color w:val="0070C0"/>
          <w:szCs w:val="20"/>
        </w:rPr>
      </w:pPr>
      <w:r>
        <w:rPr>
          <w:rFonts w:asciiTheme="minorHAnsi" w:hAnsiTheme="minorHAnsi"/>
          <w:color w:val="0070C0"/>
          <w:szCs w:val="20"/>
        </w:rPr>
        <w:t>Néant (aucun plan remis) = 0 % des points du critère concerné</w:t>
      </w:r>
    </w:p>
    <w:p w14:paraId="3E0CB124" w14:textId="77777777" w:rsidR="0009158F" w:rsidRDefault="001F395B">
      <w:pPr>
        <w:rPr>
          <w:rFonts w:asciiTheme="minorHAnsi" w:hAnsiTheme="minorHAnsi"/>
          <w:color w:val="0070C0"/>
          <w:szCs w:val="20"/>
          <w:lang w:val="fr-FR"/>
        </w:rPr>
      </w:pPr>
      <w:r>
        <w:rPr>
          <w:color w:val="0070C0"/>
          <w:lang w:val="fr-FR" w:eastAsia="fr-FR"/>
        </w:rPr>
        <w:t>À cette fin, le soumissionnaire remettra une note de maximum 2 pages A4, police 11, interligne simple, indiquant l’ensemble des mesures qu’il s’engage à mettre en place.</w:t>
      </w:r>
    </w:p>
    <w:p w14:paraId="07F47D63" w14:textId="77777777" w:rsidR="0009158F" w:rsidRDefault="001F395B" w:rsidP="00C34AAB">
      <w:pPr>
        <w:pStyle w:val="Titre3"/>
        <w:numPr>
          <w:ilvl w:val="0"/>
          <w:numId w:val="25"/>
        </w:numPr>
        <w:ind w:left="1208" w:hanging="357"/>
      </w:pPr>
      <w:bookmarkStart w:id="35" w:name="_Toc158891179"/>
      <w:r>
        <w:t>Actions d’information relatives à l’alimentation durable (</w:t>
      </w:r>
      <w:r>
        <w:rPr>
          <w:color w:val="00B050"/>
        </w:rPr>
        <w:t>XXXX</w:t>
      </w:r>
      <w:r>
        <w:t xml:space="preserve"> points)</w:t>
      </w:r>
      <w:bookmarkEnd w:id="35"/>
    </w:p>
    <w:p w14:paraId="497AE122" w14:textId="3CF43697" w:rsidR="0009158F" w:rsidRDefault="001F395B">
      <w:pPr>
        <w:rPr>
          <w:color w:val="0070C0"/>
          <w:lang w:val="fr-FR" w:eastAsia="fr-FR"/>
        </w:rPr>
      </w:pPr>
      <w:r>
        <w:rPr>
          <w:color w:val="0070C0"/>
          <w:lang w:val="fr-FR" w:eastAsia="fr-FR"/>
        </w:rPr>
        <w:t xml:space="preserve">Afin de sensibiliser à l’alimentation durable, le soumissionnaire organisera des </w:t>
      </w:r>
      <w:r w:rsidR="00CD3FFC">
        <w:rPr>
          <w:color w:val="0070C0"/>
          <w:lang w:val="fr-FR" w:eastAsia="fr-FR"/>
        </w:rPr>
        <w:t>actions</w:t>
      </w:r>
      <w:r>
        <w:rPr>
          <w:color w:val="0070C0"/>
          <w:lang w:val="fr-FR" w:eastAsia="fr-FR"/>
        </w:rPr>
        <w:t xml:space="preserve"> et fournira, à cette occasion, des outils de communication (affiches, brochures, dépliants…) à l’intention des élèves, parents, enseignants sur les sujets suivants : culture biologique, alternatives végétariennes, produits locaux et de saison, gaspillage alimentaire, consommation durable de poisson, commerce équitable, … </w:t>
      </w:r>
    </w:p>
    <w:p w14:paraId="0A1BA89A" w14:textId="77777777" w:rsidR="0009158F" w:rsidRDefault="001F395B" w:rsidP="005413A3">
      <w:pPr>
        <w:keepNext/>
        <w:spacing w:after="120"/>
        <w:rPr>
          <w:rFonts w:eastAsia="Times"/>
          <w:color w:val="0070C0"/>
        </w:rPr>
      </w:pPr>
      <w:r>
        <w:rPr>
          <w:rFonts w:eastAsia="Times"/>
          <w:color w:val="0070C0"/>
          <w:u w:val="single"/>
        </w:rPr>
        <w:t>Méthode d’évaluation</w:t>
      </w:r>
    </w:p>
    <w:p w14:paraId="621FC7DA" w14:textId="0CE6AE32" w:rsidR="0009158F" w:rsidRDefault="001F395B" w:rsidP="005413A3">
      <w:pPr>
        <w:pStyle w:val="Paragraphedeliste"/>
        <w:keepNext/>
        <w:numPr>
          <w:ilvl w:val="0"/>
          <w:numId w:val="6"/>
        </w:numPr>
        <w:spacing w:after="0"/>
        <w:ind w:hanging="437"/>
        <w:rPr>
          <w:rFonts w:asciiTheme="minorHAnsi" w:hAnsiTheme="minorHAnsi"/>
          <w:color w:val="0070C0"/>
          <w:szCs w:val="20"/>
        </w:rPr>
      </w:pPr>
      <w:r>
        <w:rPr>
          <w:rFonts w:asciiTheme="minorHAnsi" w:hAnsiTheme="minorHAnsi"/>
          <w:color w:val="0070C0"/>
          <w:szCs w:val="20"/>
        </w:rPr>
        <w:t>Minimum obligatoire (</w:t>
      </w:r>
      <w:r w:rsidR="00842B1A">
        <w:rPr>
          <w:rFonts w:asciiTheme="minorHAnsi" w:hAnsiTheme="minorHAnsi"/>
          <w:b/>
          <w:color w:val="00B050"/>
          <w:szCs w:val="20"/>
        </w:rPr>
        <w:t>2</w:t>
      </w:r>
      <w:r>
        <w:rPr>
          <w:rStyle w:val="FootnoteAnchor"/>
          <w:color w:val="0070C0"/>
        </w:rPr>
        <w:footnoteReference w:id="15"/>
      </w:r>
      <w:r>
        <w:rPr>
          <w:rFonts w:asciiTheme="minorHAnsi" w:hAnsiTheme="minorHAnsi"/>
          <w:color w:val="0070C0"/>
          <w:szCs w:val="20"/>
          <w:vertAlign w:val="superscript"/>
        </w:rPr>
        <w:t xml:space="preserve"> </w:t>
      </w:r>
      <w:r>
        <w:rPr>
          <w:rFonts w:asciiTheme="minorHAnsi" w:hAnsiTheme="minorHAnsi"/>
          <w:color w:val="0070C0"/>
          <w:szCs w:val="20"/>
        </w:rPr>
        <w:t xml:space="preserve">Actions, cf. II.3. </w:t>
      </w:r>
      <w:r>
        <w:rPr>
          <w:color w:val="0070C0"/>
        </w:rPr>
        <w:t>Sensibilisation relative à l’alimentation durable</w:t>
      </w:r>
      <w:r>
        <w:rPr>
          <w:rFonts w:asciiTheme="minorHAnsi" w:hAnsiTheme="minorHAnsi"/>
          <w:color w:val="0070C0"/>
          <w:szCs w:val="20"/>
        </w:rPr>
        <w:t>) : 0 points</w:t>
      </w:r>
    </w:p>
    <w:p w14:paraId="7842E0F7"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Points X = Actions X/Actions O  x  Point max.</w:t>
      </w:r>
    </w:p>
    <w:p w14:paraId="38BD5DB7"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Points X = Points attribués au soumissionnaire X</w:t>
      </w:r>
    </w:p>
    <w:p w14:paraId="53C1043B"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Actions O = Nombre d’actions remis le plus élevé</w:t>
      </w:r>
    </w:p>
    <w:p w14:paraId="2ECC219A"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Actions X = Nombre d’actions remis par le soumissionnaire X</w:t>
      </w:r>
    </w:p>
    <w:p w14:paraId="6831E670" w14:textId="77777777" w:rsidR="0009158F" w:rsidRDefault="001F395B">
      <w:pPr>
        <w:pStyle w:val="Paragraphedeliste"/>
        <w:numPr>
          <w:ilvl w:val="0"/>
          <w:numId w:val="6"/>
        </w:numPr>
        <w:ind w:hanging="437"/>
        <w:rPr>
          <w:rFonts w:asciiTheme="minorHAnsi" w:hAnsiTheme="minorHAnsi"/>
          <w:color w:val="0070C0"/>
          <w:szCs w:val="20"/>
        </w:rPr>
      </w:pPr>
      <w:r>
        <w:rPr>
          <w:rFonts w:asciiTheme="minorHAnsi" w:hAnsiTheme="minorHAnsi"/>
          <w:color w:val="0070C0"/>
          <w:szCs w:val="20"/>
        </w:rPr>
        <w:t>Points max. = Le nombre de points maximum attribués pour le critère concerné</w:t>
      </w:r>
    </w:p>
    <w:p w14:paraId="5D623A31" w14:textId="77777777" w:rsidR="0009158F" w:rsidRDefault="001F395B">
      <w:pPr>
        <w:rPr>
          <w:color w:val="0070C0"/>
          <w:lang w:val="fr-FR" w:eastAsia="fr-FR"/>
        </w:rPr>
      </w:pPr>
      <w:r>
        <w:rPr>
          <w:color w:val="0070C0"/>
          <w:lang w:val="fr-FR" w:eastAsia="fr-FR"/>
        </w:rPr>
        <w:t>À cette fin, le soumissionnaire remettra une note de maximum 2 pages A4, police 11, interligne simple, indiquant l’ensemble des actions et outils de communication (format, contenu, démarche, public, fréquences, …) qu’il s’engage à mettre à disposition et un calendrier de diffusion de ces outils.</w:t>
      </w:r>
    </w:p>
    <w:p w14:paraId="1C5F4C09" w14:textId="77777777" w:rsidR="0009158F" w:rsidRDefault="001F395B" w:rsidP="00C34AAB">
      <w:pPr>
        <w:pStyle w:val="Titre3"/>
        <w:numPr>
          <w:ilvl w:val="0"/>
          <w:numId w:val="26"/>
        </w:numPr>
        <w:ind w:left="1208" w:hanging="357"/>
      </w:pPr>
      <w:bookmarkStart w:id="36" w:name="_Toc158891180"/>
      <w:r>
        <w:t>Performances en matière d'insertion socio-professionnelle des publics en difficulté (</w:t>
      </w:r>
      <w:r>
        <w:rPr>
          <w:color w:val="00B050"/>
        </w:rPr>
        <w:t>XXXX</w:t>
      </w:r>
      <w:r>
        <w:t xml:space="preserve"> points)</w:t>
      </w:r>
      <w:bookmarkEnd w:id="36"/>
    </w:p>
    <w:p w14:paraId="0EF4ADC5" w14:textId="77777777" w:rsidR="0009158F" w:rsidRDefault="001F395B">
      <w:pPr>
        <w:keepNext/>
        <w:spacing w:after="120"/>
        <w:rPr>
          <w:color w:val="0070C0"/>
          <w:lang w:val="fr-FR" w:eastAsia="fr-FR"/>
        </w:rPr>
      </w:pPr>
      <w:r>
        <w:rPr>
          <w:color w:val="0070C0"/>
          <w:lang w:val="fr-FR" w:eastAsia="fr-FR"/>
        </w:rPr>
        <w:t>Pour rencontrer ce critère, le soumissionnaire devra :</w:t>
      </w:r>
    </w:p>
    <w:p w14:paraId="5BBB1064" w14:textId="77777777" w:rsidR="0009158F" w:rsidRDefault="001F395B">
      <w:pPr>
        <w:pStyle w:val="Paragraphedeliste"/>
        <w:keepNext/>
        <w:numPr>
          <w:ilvl w:val="0"/>
          <w:numId w:val="6"/>
        </w:numPr>
        <w:spacing w:after="0"/>
        <w:ind w:hanging="437"/>
        <w:rPr>
          <w:color w:val="0070C0"/>
          <w:lang w:val="fr-FR" w:eastAsia="fr-FR"/>
        </w:rPr>
      </w:pPr>
      <w:r>
        <w:rPr>
          <w:rFonts w:asciiTheme="minorHAnsi" w:hAnsiTheme="minorHAnsi"/>
          <w:color w:val="0070C0"/>
          <w:szCs w:val="20"/>
        </w:rPr>
        <w:t>soit</w:t>
      </w:r>
      <w:r>
        <w:rPr>
          <w:color w:val="0070C0"/>
          <w:lang w:val="fr-FR" w:eastAsia="fr-FR"/>
        </w:rPr>
        <w:t xml:space="preserve"> avoir un partenariat, une convention ou un contrat avec un opérateur d’insertion socioprofessionnelle agréé : Centre d’insertion socioprofessionnelle (CISP), Entreprise d’insertion (EI), Entreprise de travail adaptée (ETA), Initiative de développement de l’emploi dans le secteur des services de proximité à finalité sociale (IDESS), ... ;</w:t>
      </w:r>
    </w:p>
    <w:p w14:paraId="3270C484" w14:textId="77777777" w:rsidR="0009158F" w:rsidRDefault="001F395B">
      <w:pPr>
        <w:pStyle w:val="Paragraphedeliste"/>
        <w:numPr>
          <w:ilvl w:val="0"/>
          <w:numId w:val="6"/>
        </w:numPr>
        <w:spacing w:after="0"/>
        <w:ind w:hanging="437"/>
        <w:rPr>
          <w:color w:val="0070C0"/>
          <w:lang w:val="fr-FR" w:eastAsia="fr-FR"/>
        </w:rPr>
      </w:pPr>
      <w:r>
        <w:rPr>
          <w:color w:val="0070C0"/>
          <w:lang w:val="fr-FR" w:eastAsia="fr-FR"/>
        </w:rPr>
        <w:t xml:space="preserve">soit engager directement une personne bénéficiant d’un des dispositifs d’aide à l’emploi suivants : </w:t>
      </w:r>
    </w:p>
    <w:p w14:paraId="2B2FBCEB" w14:textId="77777777" w:rsidR="0009158F" w:rsidRDefault="001F395B">
      <w:pPr>
        <w:pStyle w:val="Paragraphedeliste"/>
        <w:numPr>
          <w:ilvl w:val="1"/>
          <w:numId w:val="6"/>
        </w:numPr>
        <w:spacing w:after="0"/>
        <w:rPr>
          <w:color w:val="0070C0"/>
          <w:lang w:val="fr-FR" w:eastAsia="fr-FR"/>
        </w:rPr>
      </w:pPr>
      <w:r>
        <w:rPr>
          <w:color w:val="0070C0"/>
          <w:lang w:val="fr-FR" w:eastAsia="fr-FR"/>
        </w:rPr>
        <w:t>CPAS : article 60§7 et article 61,</w:t>
      </w:r>
    </w:p>
    <w:p w14:paraId="64703FD9" w14:textId="50BD431B" w:rsidR="00A12813" w:rsidRDefault="00A12813">
      <w:pPr>
        <w:pStyle w:val="Paragraphedeliste"/>
        <w:numPr>
          <w:ilvl w:val="1"/>
          <w:numId w:val="6"/>
        </w:numPr>
        <w:spacing w:after="0"/>
        <w:rPr>
          <w:color w:val="0070C0"/>
          <w:lang w:val="fr-FR" w:eastAsia="fr-FR"/>
        </w:rPr>
      </w:pPr>
      <w:r w:rsidRPr="00A12813">
        <w:rPr>
          <w:color w:val="0070C0"/>
          <w:lang w:val="fr-FR" w:eastAsia="fr-FR"/>
        </w:rPr>
        <w:t>FOREM</w:t>
      </w:r>
      <w:r>
        <w:rPr>
          <w:color w:val="0070C0"/>
          <w:lang w:val="fr-FR" w:eastAsia="fr-FR"/>
        </w:rPr>
        <w:t> :</w:t>
      </w:r>
      <w:r w:rsidRPr="00A12813">
        <w:rPr>
          <w:color w:val="0070C0"/>
          <w:lang w:val="fr-FR" w:eastAsia="fr-FR"/>
        </w:rPr>
        <w:t xml:space="preserve"> insertion des demandeurs d’emploi de longue durée et/ou peu qualifiés</w:t>
      </w:r>
      <w:r>
        <w:rPr>
          <w:color w:val="0070C0"/>
          <w:lang w:val="fr-FR" w:eastAsia="fr-FR"/>
        </w:rPr>
        <w:t> :</w:t>
      </w:r>
      <w:r w:rsidRPr="00A12813">
        <w:rPr>
          <w:color w:val="0070C0"/>
          <w:lang w:val="fr-FR" w:eastAsia="fr-FR"/>
        </w:rPr>
        <w:t xml:space="preserve"> Impulsion 12 mois +, Impulsion – 25, Tremplin 24 mois +, SINE;</w:t>
      </w:r>
    </w:p>
    <w:p w14:paraId="0CB9909A" w14:textId="563A0E75" w:rsidR="00A12813" w:rsidRDefault="00A12813">
      <w:pPr>
        <w:pStyle w:val="Paragraphedeliste"/>
        <w:numPr>
          <w:ilvl w:val="1"/>
          <w:numId w:val="6"/>
        </w:numPr>
        <w:spacing w:after="0"/>
        <w:rPr>
          <w:color w:val="0070C0"/>
          <w:lang w:val="fr-FR" w:eastAsia="fr-FR"/>
        </w:rPr>
      </w:pPr>
      <w:r>
        <w:rPr>
          <w:color w:val="0070C0"/>
          <w:lang w:val="fr-FR" w:eastAsia="fr-FR"/>
        </w:rPr>
        <w:t>ACTIRIS/</w:t>
      </w:r>
      <w:r w:rsidRPr="00A12813">
        <w:rPr>
          <w:color w:val="0070C0"/>
          <w:lang w:val="fr-FR" w:eastAsia="fr-FR"/>
        </w:rPr>
        <w:t>VDAB</w:t>
      </w:r>
      <w:r>
        <w:rPr>
          <w:color w:val="0070C0"/>
          <w:lang w:val="fr-FR" w:eastAsia="fr-FR"/>
        </w:rPr>
        <w:t xml:space="preserve"> : </w:t>
      </w:r>
      <w:r w:rsidRPr="00A12813">
        <w:rPr>
          <w:color w:val="0070C0"/>
          <w:lang w:val="fr-FR" w:eastAsia="fr-FR"/>
        </w:rPr>
        <w:t>tout dispositif d’aide à l’emploi favorisant l’insertion des demandeurs d’emploi de longue durée et/ou peu qualifiés</w:t>
      </w:r>
      <w:r>
        <w:rPr>
          <w:color w:val="0070C0"/>
          <w:lang w:val="fr-FR" w:eastAsia="fr-FR"/>
        </w:rPr>
        <w:t>,</w:t>
      </w:r>
    </w:p>
    <w:p w14:paraId="055DF490" w14:textId="7BDA497E" w:rsidR="0009158F" w:rsidRDefault="001F395B">
      <w:pPr>
        <w:pStyle w:val="Paragraphedeliste"/>
        <w:numPr>
          <w:ilvl w:val="1"/>
          <w:numId w:val="6"/>
        </w:numPr>
        <w:spacing w:after="120"/>
        <w:ind w:left="1434" w:hanging="357"/>
        <w:rPr>
          <w:color w:val="0070C0"/>
          <w:lang w:val="fr-FR" w:eastAsia="fr-FR"/>
        </w:rPr>
      </w:pPr>
      <w:r>
        <w:rPr>
          <w:color w:val="0070C0"/>
          <w:lang w:val="fr-FR" w:eastAsia="fr-FR"/>
        </w:rPr>
        <w:t>AVIQ/PHARE</w:t>
      </w:r>
      <w:r w:rsidR="000F1141">
        <w:rPr>
          <w:color w:val="0070C0"/>
          <w:lang w:val="fr-FR" w:eastAsia="fr-FR"/>
        </w:rPr>
        <w:t>/VAPH</w:t>
      </w:r>
      <w:r>
        <w:rPr>
          <w:color w:val="0070C0"/>
          <w:lang w:val="fr-FR" w:eastAsia="fr-FR"/>
        </w:rPr>
        <w:t> : intégration, réintégration ou maintien à l’emploi de travailleurs en situation de handicap.</w:t>
      </w:r>
    </w:p>
    <w:p w14:paraId="007BFD40" w14:textId="77777777" w:rsidR="0009158F" w:rsidRDefault="001F395B">
      <w:pPr>
        <w:rPr>
          <w:color w:val="0070C0"/>
          <w:lang w:val="fr-FR" w:eastAsia="fr-FR"/>
        </w:rPr>
      </w:pPr>
      <w:r>
        <w:rPr>
          <w:color w:val="0070C0"/>
          <w:lang w:val="fr-FR" w:eastAsia="fr-FR"/>
        </w:rPr>
        <w:t>Ce partenariat, convention, contrat ou engagement doit concerner au minimum une personne et s’étendre sur une durée minimum d’un an ayant commencé avant l’introduction de l’offre.</w:t>
      </w:r>
    </w:p>
    <w:p w14:paraId="2FAF37EC" w14:textId="77777777" w:rsidR="0009158F" w:rsidRDefault="001F395B">
      <w:pPr>
        <w:rPr>
          <w:color w:val="0070C0"/>
        </w:rPr>
      </w:pPr>
      <w:r>
        <w:rPr>
          <w:color w:val="0070C0"/>
          <w:lang w:val="fr-FR"/>
        </w:rPr>
        <w:t>L</w:t>
      </w:r>
      <w:r>
        <w:rPr>
          <w:color w:val="0070C0"/>
        </w:rPr>
        <w:t xml:space="preserve">es performances seront analysées au regard du nombre d’heures de formation et/ou d’insertion professionnelle des publics en difficulté prévues annuellement pour ce présent marché et du taux d’encadrement des publics cibles. </w:t>
      </w:r>
    </w:p>
    <w:p w14:paraId="70013100" w14:textId="77777777" w:rsidR="0009158F" w:rsidRDefault="001F395B">
      <w:pPr>
        <w:spacing w:after="120"/>
        <w:rPr>
          <w:color w:val="0070C0"/>
        </w:rPr>
      </w:pPr>
      <w:r>
        <w:rPr>
          <w:color w:val="0070C0"/>
          <w:u w:val="single"/>
        </w:rPr>
        <w:t>Méthode d’évaluation</w:t>
      </w:r>
    </w:p>
    <w:p w14:paraId="78C1B14A" w14:textId="77777777" w:rsidR="0009158F" w:rsidRDefault="001F395B">
      <w:pPr>
        <w:rPr>
          <w:color w:val="0070C0"/>
        </w:rPr>
      </w:pPr>
      <w:r>
        <w:rPr>
          <w:color w:val="0070C0"/>
        </w:rPr>
        <w:t xml:space="preserve">L’offre qui présentera le nombre d’heures et le taux d’encadrement le plus important recevra le nombre maximum de points. Les autres offres obtiendront un nombre de points qui correspondra au ratio par rapport à la meilleure offre. Moins il y aura d’heures et plus faible sera l’encadrement, moins l’offre recevra de points. </w:t>
      </w:r>
    </w:p>
    <w:p w14:paraId="39BB55D9" w14:textId="77777777" w:rsidR="0009158F" w:rsidRDefault="001F395B">
      <w:pPr>
        <w:spacing w:after="120"/>
        <w:rPr>
          <w:color w:val="0070C0"/>
        </w:rPr>
      </w:pPr>
      <w:r>
        <w:rPr>
          <w:color w:val="0070C0"/>
        </w:rPr>
        <w:t>Cette valeur est déterminée comme suit :</w:t>
      </w:r>
    </w:p>
    <w:p w14:paraId="62D94A4F" w14:textId="77777777" w:rsidR="0009158F" w:rsidRDefault="001F395B">
      <w:pPr>
        <w:pStyle w:val="Paragraphedeliste"/>
        <w:numPr>
          <w:ilvl w:val="0"/>
          <w:numId w:val="7"/>
        </w:numPr>
        <w:rPr>
          <w:color w:val="0070C0"/>
          <w:lang w:val="fr-FR" w:eastAsia="fr-FR"/>
        </w:rPr>
      </w:pPr>
      <w:r>
        <w:rPr>
          <w:color w:val="0070C0"/>
          <w:lang w:val="fr-FR" w:eastAsia="fr-FR"/>
        </w:rPr>
        <w:t xml:space="preserve">valeur A = nombre d’heures annuelles de formation et/ou d’insertion (le nombre d’heures d’insertion via engagement sera multiplié par 2 par le Pouvoir adjudicateur par rapport aux heures de formation) ; </w:t>
      </w:r>
    </w:p>
    <w:p w14:paraId="4504A8CB" w14:textId="77777777" w:rsidR="0009158F" w:rsidRDefault="001F395B">
      <w:pPr>
        <w:pStyle w:val="Paragraphedeliste"/>
        <w:numPr>
          <w:ilvl w:val="0"/>
          <w:numId w:val="7"/>
        </w:numPr>
        <w:rPr>
          <w:color w:val="0070C0"/>
          <w:lang w:val="fr-FR" w:eastAsia="fr-FR"/>
        </w:rPr>
      </w:pPr>
      <w:r>
        <w:rPr>
          <w:color w:val="0070C0"/>
          <w:lang w:val="fr-FR" w:eastAsia="fr-FR"/>
        </w:rPr>
        <w:t xml:space="preserve">valeur B = nombre de personnes encadrées/nombre de personnes encadrantes ; </w:t>
      </w:r>
    </w:p>
    <w:p w14:paraId="5ECC4365" w14:textId="77777777" w:rsidR="0009158F" w:rsidRDefault="001F395B">
      <w:pPr>
        <w:pStyle w:val="Paragraphedeliste"/>
        <w:numPr>
          <w:ilvl w:val="0"/>
          <w:numId w:val="7"/>
        </w:numPr>
        <w:rPr>
          <w:color w:val="0070C0"/>
          <w:lang w:val="fr-FR" w:eastAsia="fr-FR"/>
        </w:rPr>
      </w:pPr>
      <w:r>
        <w:rPr>
          <w:color w:val="0070C0"/>
          <w:lang w:val="fr-FR" w:eastAsia="fr-FR"/>
        </w:rPr>
        <w:t>valeur C = valeur A/valeur B ;</w:t>
      </w:r>
    </w:p>
    <w:p w14:paraId="5D4256C0" w14:textId="77777777" w:rsidR="0009158F" w:rsidRDefault="001F395B">
      <w:pPr>
        <w:pStyle w:val="Paragraphedeliste"/>
        <w:numPr>
          <w:ilvl w:val="0"/>
          <w:numId w:val="7"/>
        </w:numPr>
        <w:rPr>
          <w:color w:val="0070C0"/>
        </w:rPr>
      </w:pPr>
      <w:r>
        <w:rPr>
          <w:color w:val="0070C0"/>
          <w:lang w:val="fr-FR" w:eastAsia="fr-FR"/>
        </w:rPr>
        <w:t>valeur D = valeur A +</w:t>
      </w:r>
      <w:r>
        <w:rPr>
          <w:color w:val="0070C0"/>
        </w:rPr>
        <w:t xml:space="preserve"> Valeur C. </w:t>
      </w:r>
    </w:p>
    <w:p w14:paraId="5506F484" w14:textId="77777777" w:rsidR="0009158F" w:rsidRDefault="001F395B">
      <w:pPr>
        <w:spacing w:after="120"/>
        <w:rPr>
          <w:color w:val="0070C0"/>
        </w:rPr>
      </w:pPr>
      <w:r>
        <w:rPr>
          <w:color w:val="0070C0"/>
          <w:u w:val="single"/>
        </w:rPr>
        <w:t>Exemple</w:t>
      </w:r>
    </w:p>
    <w:p w14:paraId="06DF53F5" w14:textId="77777777" w:rsidR="0009158F" w:rsidRDefault="001F395B">
      <w:pPr>
        <w:spacing w:after="0"/>
        <w:rPr>
          <w:color w:val="0070C0"/>
        </w:rPr>
      </w:pPr>
      <w:r>
        <w:rPr>
          <w:color w:val="0070C0"/>
        </w:rPr>
        <w:t xml:space="preserve">Formation de 5 personnes à raison de 200 heures par an et par personne : </w:t>
      </w:r>
    </w:p>
    <w:p w14:paraId="40A495FA" w14:textId="77777777" w:rsidR="0009158F" w:rsidRDefault="001F395B">
      <w:pPr>
        <w:rPr>
          <w:color w:val="0070C0"/>
          <w:lang w:val="fr-FR" w:eastAsia="fr-FR"/>
        </w:rPr>
      </w:pPr>
      <w:r>
        <w:rPr>
          <w:color w:val="0070C0"/>
          <w:lang w:val="fr-FR" w:eastAsia="fr-FR"/>
        </w:rPr>
        <w:t>taux d’encadrement = 5 personnes pour 1 encadrant ;</w:t>
      </w:r>
    </w:p>
    <w:p w14:paraId="051A659A" w14:textId="77777777" w:rsidR="0009158F" w:rsidRDefault="001F395B">
      <w:pPr>
        <w:pStyle w:val="Paragraphedeliste"/>
        <w:numPr>
          <w:ilvl w:val="0"/>
          <w:numId w:val="7"/>
        </w:numPr>
        <w:rPr>
          <w:color w:val="0070C0"/>
          <w:lang w:val="fr-FR" w:eastAsia="fr-FR"/>
        </w:rPr>
      </w:pPr>
      <w:r>
        <w:rPr>
          <w:color w:val="0070C0"/>
          <w:lang w:val="fr-FR" w:eastAsia="fr-FR"/>
        </w:rPr>
        <w:t>valeur A = 1000 heures ;</w:t>
      </w:r>
    </w:p>
    <w:p w14:paraId="60B866E3" w14:textId="77777777" w:rsidR="0009158F" w:rsidRDefault="001F395B">
      <w:pPr>
        <w:pStyle w:val="Paragraphedeliste"/>
        <w:numPr>
          <w:ilvl w:val="0"/>
          <w:numId w:val="7"/>
        </w:numPr>
        <w:rPr>
          <w:color w:val="0070C0"/>
          <w:lang w:val="fr-FR" w:eastAsia="fr-FR"/>
        </w:rPr>
      </w:pPr>
      <w:r>
        <w:rPr>
          <w:color w:val="0070C0"/>
          <w:lang w:val="fr-FR" w:eastAsia="fr-FR"/>
        </w:rPr>
        <w:t>valeur B = 5 personnes ;</w:t>
      </w:r>
    </w:p>
    <w:p w14:paraId="1D4FF72C" w14:textId="77777777" w:rsidR="0009158F" w:rsidRDefault="001F395B">
      <w:pPr>
        <w:pStyle w:val="Paragraphedeliste"/>
        <w:numPr>
          <w:ilvl w:val="0"/>
          <w:numId w:val="7"/>
        </w:numPr>
        <w:rPr>
          <w:color w:val="0070C0"/>
          <w:lang w:val="fr-FR" w:eastAsia="fr-FR"/>
        </w:rPr>
      </w:pPr>
      <w:r>
        <w:rPr>
          <w:color w:val="0070C0"/>
          <w:lang w:val="fr-FR" w:eastAsia="fr-FR"/>
        </w:rPr>
        <w:t>valeur C = 200 heures (correspond à 1 encadrant pour les 5 personnes, soit 200 heures) ;</w:t>
      </w:r>
    </w:p>
    <w:p w14:paraId="1FCA0B42" w14:textId="77777777" w:rsidR="0009158F" w:rsidRDefault="001F395B">
      <w:pPr>
        <w:pStyle w:val="Paragraphedeliste"/>
        <w:numPr>
          <w:ilvl w:val="0"/>
          <w:numId w:val="7"/>
        </w:numPr>
        <w:ind w:hanging="437"/>
        <w:rPr>
          <w:color w:val="0070C0"/>
          <w:lang w:val="fr-FR" w:eastAsia="fr-FR"/>
        </w:rPr>
      </w:pPr>
      <w:r>
        <w:rPr>
          <w:color w:val="0070C0"/>
          <w:lang w:val="fr-FR" w:eastAsia="fr-FR"/>
        </w:rPr>
        <w:t>valeur D = 1000 + 200 = 1200 heures totales.</w:t>
      </w:r>
    </w:p>
    <w:p w14:paraId="251EA644" w14:textId="77777777" w:rsidR="0009158F" w:rsidRDefault="001F395B">
      <w:pPr>
        <w:rPr>
          <w:color w:val="0070C0"/>
          <w:lang w:val="fr-FR" w:eastAsia="fr-FR"/>
        </w:rPr>
      </w:pPr>
      <w:r>
        <w:rPr>
          <w:color w:val="0070C0"/>
          <w:lang w:val="fr-FR" w:eastAsia="fr-FR"/>
        </w:rPr>
        <w:t xml:space="preserve">Le soumissionnaire indiquera clairement les valeurs A et B dans son offre et fournira </w:t>
      </w:r>
    </w:p>
    <w:p w14:paraId="23DD3687" w14:textId="77777777" w:rsidR="0009158F" w:rsidRDefault="001F395B">
      <w:pPr>
        <w:pStyle w:val="Paragraphedeliste"/>
        <w:numPr>
          <w:ilvl w:val="0"/>
          <w:numId w:val="7"/>
        </w:numPr>
        <w:rPr>
          <w:color w:val="0070C0"/>
          <w:lang w:val="fr-FR" w:eastAsia="fr-FR"/>
        </w:rPr>
      </w:pPr>
      <w:r>
        <w:rPr>
          <w:color w:val="0070C0"/>
          <w:lang w:val="fr-FR" w:eastAsia="fr-FR"/>
        </w:rPr>
        <w:t xml:space="preserve">une copie de la convention de partenariat ou du contrat avec un opérateur d’insertion socioprofessionnelle agréé </w:t>
      </w:r>
    </w:p>
    <w:p w14:paraId="788198E1" w14:textId="77777777" w:rsidR="0009158F" w:rsidRDefault="001F395B">
      <w:pPr>
        <w:pStyle w:val="Paragraphedeliste"/>
        <w:ind w:left="794"/>
        <w:rPr>
          <w:color w:val="0070C0"/>
          <w:lang w:val="fr-FR" w:eastAsia="fr-FR"/>
        </w:rPr>
      </w:pPr>
      <w:r>
        <w:rPr>
          <w:color w:val="0070C0"/>
          <w:lang w:val="fr-FR" w:eastAsia="fr-FR"/>
        </w:rPr>
        <w:t xml:space="preserve">ou </w:t>
      </w:r>
    </w:p>
    <w:p w14:paraId="1ED2E6A7" w14:textId="013FAAAB" w:rsidR="0009158F" w:rsidRDefault="001F395B">
      <w:pPr>
        <w:pStyle w:val="Paragraphedeliste"/>
        <w:ind w:left="794"/>
        <w:rPr>
          <w:color w:val="0070C0"/>
          <w:lang w:val="fr-FR" w:eastAsia="fr-FR"/>
        </w:rPr>
      </w:pPr>
      <w:r>
        <w:rPr>
          <w:color w:val="0070C0"/>
          <w:lang w:val="fr-FR" w:eastAsia="fr-FR"/>
        </w:rPr>
        <w:t>une copie du contrat de travail et de l’attestation du CPAS, du FOREM/ACTIRIS</w:t>
      </w:r>
      <w:r w:rsidR="000F1141">
        <w:rPr>
          <w:color w:val="0070C0"/>
          <w:lang w:val="fr-FR" w:eastAsia="fr-FR"/>
        </w:rPr>
        <w:t>/VDAB</w:t>
      </w:r>
      <w:r>
        <w:rPr>
          <w:color w:val="0070C0"/>
          <w:lang w:val="fr-FR" w:eastAsia="fr-FR"/>
        </w:rPr>
        <w:t xml:space="preserve"> ou de l’AVIQ/PHARE</w:t>
      </w:r>
      <w:r w:rsidR="000F1141">
        <w:rPr>
          <w:color w:val="0070C0"/>
          <w:lang w:val="fr-FR" w:eastAsia="fr-FR"/>
        </w:rPr>
        <w:t>/VAPH</w:t>
      </w:r>
      <w:r>
        <w:rPr>
          <w:color w:val="0070C0"/>
          <w:lang w:val="fr-FR" w:eastAsia="fr-FR"/>
        </w:rPr>
        <w:t>.</w:t>
      </w:r>
    </w:p>
    <w:p w14:paraId="1BE75256" w14:textId="77777777" w:rsidR="0009158F" w:rsidRPr="00A22DCE" w:rsidRDefault="001F395B">
      <w:pPr>
        <w:pStyle w:val="Titre2"/>
        <w:numPr>
          <w:ilvl w:val="0"/>
          <w:numId w:val="2"/>
        </w:numPr>
        <w:rPr>
          <w:sz w:val="28"/>
          <w:szCs w:val="28"/>
          <w:lang w:val="fr-FR" w:eastAsia="fr-FR"/>
        </w:rPr>
      </w:pPr>
      <w:bookmarkStart w:id="37" w:name="_Toc158891181"/>
      <w:r w:rsidRPr="00A22DCE">
        <w:rPr>
          <w:sz w:val="28"/>
          <w:szCs w:val="28"/>
          <w:lang w:val="fr-FR" w:eastAsia="fr-FR"/>
        </w:rPr>
        <w:t>Négociation</w:t>
      </w:r>
      <w:bookmarkEnd w:id="37"/>
    </w:p>
    <w:p w14:paraId="144E7387" w14:textId="77777777" w:rsidR="0009158F" w:rsidRDefault="001F395B">
      <w:pPr>
        <w:rPr>
          <w:color w:val="0070C0"/>
          <w:lang w:val="fr-FR" w:eastAsia="fr-FR"/>
        </w:rPr>
      </w:pPr>
      <w:r>
        <w:rPr>
          <w:color w:val="0070C0"/>
          <w:lang w:val="fr-FR" w:eastAsia="fr-FR"/>
        </w:rPr>
        <w:t>Le pouvoir adjudicateur se réserve la possibilité de ne pas négocier les offres initiales reçues.</w:t>
      </w:r>
    </w:p>
    <w:p w14:paraId="20B2C40F" w14:textId="3680722F" w:rsidR="0009158F" w:rsidRPr="00A22DCE" w:rsidRDefault="00A22DCE">
      <w:pPr>
        <w:rPr>
          <w:b/>
          <w:bCs/>
          <w:color w:val="0070C0"/>
          <w:u w:val="single"/>
          <w:lang w:val="fr-FR" w:eastAsia="fr-FR"/>
        </w:rPr>
      </w:pPr>
      <w:r w:rsidRPr="00A22DCE">
        <w:rPr>
          <w:b/>
          <w:bCs/>
          <w:color w:val="0070C0"/>
          <w:u w:val="single"/>
          <w:lang w:val="fr-FR" w:eastAsia="fr-FR"/>
        </w:rPr>
        <w:t>OU</w:t>
      </w:r>
    </w:p>
    <w:p w14:paraId="051827E7" w14:textId="77777777" w:rsidR="0009158F" w:rsidRDefault="001F395B">
      <w:pPr>
        <w:rPr>
          <w:color w:val="0070C0"/>
          <w:lang w:val="fr-FR" w:eastAsia="fr-FR"/>
        </w:rPr>
      </w:pPr>
      <w:r>
        <w:rPr>
          <w:color w:val="0070C0"/>
          <w:lang w:val="fr-FR" w:eastAsia="fr-FR"/>
        </w:rPr>
        <w:t>Le pouvoir adjudicateur ne négociera pas les offres initiales reçues. Les offres initiales seront considérées comme les offres définitives.</w:t>
      </w:r>
    </w:p>
    <w:p w14:paraId="78A93908" w14:textId="77777777" w:rsidR="00A22DCE" w:rsidRPr="00A22DCE" w:rsidRDefault="00A22DCE" w:rsidP="00A22DCE">
      <w:pPr>
        <w:rPr>
          <w:b/>
          <w:bCs/>
          <w:color w:val="0070C0"/>
          <w:u w:val="single"/>
          <w:lang w:val="fr-FR" w:eastAsia="fr-FR"/>
        </w:rPr>
      </w:pPr>
      <w:r w:rsidRPr="00A22DCE">
        <w:rPr>
          <w:b/>
          <w:bCs/>
          <w:color w:val="0070C0"/>
          <w:u w:val="single"/>
          <w:lang w:val="fr-FR" w:eastAsia="fr-FR"/>
        </w:rPr>
        <w:t>OU</w:t>
      </w:r>
    </w:p>
    <w:p w14:paraId="6FEE7688" w14:textId="77777777" w:rsidR="0009158F" w:rsidRDefault="001F395B">
      <w:pPr>
        <w:rPr>
          <w:color w:val="0070C0"/>
          <w:lang w:val="fr-FR" w:eastAsia="fr-FR"/>
        </w:rPr>
      </w:pPr>
      <w:r>
        <w:rPr>
          <w:color w:val="0070C0"/>
          <w:lang w:val="fr-FR" w:eastAsia="fr-FR"/>
        </w:rPr>
        <w:t xml:space="preserve">Le pouvoir adjudicateur négociera les offres initiales reçues et éventuellement les offres ultérieures.  </w:t>
      </w:r>
    </w:p>
    <w:p w14:paraId="2A4638DE" w14:textId="77777777" w:rsidR="0009158F" w:rsidRDefault="001F395B">
      <w:pPr>
        <w:rPr>
          <w:color w:val="0070C0"/>
          <w:lang w:val="fr-FR" w:eastAsia="fr-FR"/>
        </w:rPr>
      </w:pPr>
      <w:r>
        <w:rPr>
          <w:color w:val="0070C0"/>
          <w:lang w:val="fr-FR" w:eastAsia="fr-FR"/>
        </w:rPr>
        <w:t xml:space="preserve">Les négociations se dérouleront en phases successives de manière à limiter le nombre d'offres à négocier en appliquant les critères d'attribution.  </w:t>
      </w:r>
    </w:p>
    <w:p w14:paraId="6300610E" w14:textId="77777777" w:rsidR="0009158F" w:rsidRDefault="001F395B">
      <w:pPr>
        <w:rPr>
          <w:color w:val="0070C0"/>
          <w:lang w:val="fr-FR" w:eastAsia="fr-FR"/>
        </w:rPr>
      </w:pPr>
      <w:r>
        <w:rPr>
          <w:color w:val="0070C0"/>
          <w:lang w:val="fr-FR" w:eastAsia="fr-FR"/>
        </w:rPr>
        <w:t xml:space="preserve">Ainsi, seules les </w:t>
      </w:r>
      <w:r>
        <w:rPr>
          <w:color w:val="00B050"/>
          <w:lang w:val="fr-FR" w:eastAsia="fr-FR"/>
        </w:rPr>
        <w:t>XXXX</w:t>
      </w:r>
      <w:r>
        <w:rPr>
          <w:rStyle w:val="FootnoteAnchor"/>
          <w:rFonts w:eastAsia="Times New Roman"/>
          <w:color w:val="0070C0"/>
          <w:szCs w:val="20"/>
          <w:lang w:val="fr-FR" w:eastAsia="fr-FR"/>
        </w:rPr>
        <w:footnoteReference w:id="16"/>
      </w:r>
      <w:r>
        <w:rPr>
          <w:color w:val="0070C0"/>
          <w:lang w:val="fr-FR" w:eastAsia="fr-FR"/>
        </w:rPr>
        <w:t xml:space="preserve"> meilleures offres, déterminées selon les critères d’attribution et après régularisation éventuelle, seront invitées à la première phase de négociation.</w:t>
      </w:r>
    </w:p>
    <w:p w14:paraId="20985012" w14:textId="77777777" w:rsidR="0009158F" w:rsidRDefault="001F395B">
      <w:pPr>
        <w:rPr>
          <w:color w:val="0070C0"/>
          <w:lang w:val="fr-FR" w:eastAsia="fr-FR"/>
        </w:rPr>
      </w:pPr>
      <w:r>
        <w:rPr>
          <w:color w:val="0070C0"/>
          <w:lang w:val="fr-FR" w:eastAsia="fr-FR"/>
        </w:rPr>
        <w:t>Les exigences minimales et les critères d’attribution ne font pas l’objet de négociation.</w:t>
      </w:r>
    </w:p>
    <w:p w14:paraId="0EFDDE72" w14:textId="77777777" w:rsidR="00A22DCE" w:rsidRPr="00A22DCE" w:rsidRDefault="00A22DCE" w:rsidP="00A22DCE">
      <w:pPr>
        <w:rPr>
          <w:b/>
          <w:bCs/>
          <w:color w:val="0070C0"/>
          <w:u w:val="single"/>
          <w:lang w:val="fr-FR" w:eastAsia="fr-FR"/>
        </w:rPr>
      </w:pPr>
      <w:r w:rsidRPr="00A22DCE">
        <w:rPr>
          <w:b/>
          <w:bCs/>
          <w:color w:val="0070C0"/>
          <w:u w:val="single"/>
          <w:lang w:val="fr-FR" w:eastAsia="fr-FR"/>
        </w:rPr>
        <w:t>OU</w:t>
      </w:r>
    </w:p>
    <w:p w14:paraId="77869A0C" w14:textId="77777777" w:rsidR="0009158F" w:rsidRDefault="001F395B">
      <w:pPr>
        <w:rPr>
          <w:color w:val="0070C0"/>
          <w:lang w:val="fr-FR" w:eastAsia="fr-FR"/>
        </w:rPr>
      </w:pPr>
      <w:r>
        <w:rPr>
          <w:color w:val="0070C0"/>
          <w:lang w:val="fr-FR" w:eastAsia="fr-FR"/>
        </w:rPr>
        <w:t xml:space="preserve">Le pouvoir adjudicateur négociera les offres initiales reçues et éventuellement les offres ultérieures.  </w:t>
      </w:r>
    </w:p>
    <w:p w14:paraId="01D0BA38" w14:textId="77777777" w:rsidR="0009158F" w:rsidRDefault="001F395B">
      <w:pPr>
        <w:rPr>
          <w:color w:val="0070C0"/>
          <w:lang w:val="fr-FR" w:eastAsia="fr-FR"/>
        </w:rPr>
      </w:pPr>
      <w:r>
        <w:rPr>
          <w:color w:val="0070C0"/>
          <w:lang w:val="fr-FR" w:eastAsia="fr-FR"/>
        </w:rPr>
        <w:t>Les négociations se dérouleront en une ou plusieurs phases successives avec l’ensemble des soumissionnaires ayant déposé une offre régulière.</w:t>
      </w:r>
    </w:p>
    <w:p w14:paraId="3F84B38F" w14:textId="77777777" w:rsidR="0009158F" w:rsidRDefault="001F395B">
      <w:pPr>
        <w:rPr>
          <w:color w:val="0070C0"/>
          <w:lang w:val="fr-FR" w:eastAsia="fr-FR"/>
        </w:rPr>
      </w:pPr>
      <w:r>
        <w:rPr>
          <w:color w:val="0070C0"/>
          <w:lang w:val="fr-FR" w:eastAsia="fr-FR"/>
        </w:rPr>
        <w:t>Les exigences minimales et les critères d’attribution ne font pas l’objet de négociation.</w:t>
      </w:r>
    </w:p>
    <w:p w14:paraId="60E95E26" w14:textId="77777777" w:rsidR="0009158F" w:rsidRPr="00A22DCE" w:rsidRDefault="001F395B">
      <w:pPr>
        <w:pStyle w:val="Titre2"/>
        <w:numPr>
          <w:ilvl w:val="0"/>
          <w:numId w:val="2"/>
        </w:numPr>
        <w:rPr>
          <w:sz w:val="28"/>
          <w:szCs w:val="28"/>
        </w:rPr>
      </w:pPr>
      <w:bookmarkStart w:id="38" w:name="_Toc158891182"/>
      <w:r w:rsidRPr="00A22DCE">
        <w:rPr>
          <w:sz w:val="28"/>
          <w:szCs w:val="28"/>
        </w:rPr>
        <w:t>Offre</w:t>
      </w:r>
      <w:bookmarkEnd w:id="38"/>
    </w:p>
    <w:p w14:paraId="73CDC98B" w14:textId="77777777" w:rsidR="0009158F" w:rsidRDefault="001F395B" w:rsidP="00C34AAB">
      <w:pPr>
        <w:pStyle w:val="Titre3"/>
        <w:numPr>
          <w:ilvl w:val="0"/>
          <w:numId w:val="27"/>
        </w:numPr>
        <w:ind w:left="1208" w:hanging="357"/>
      </w:pPr>
      <w:bookmarkStart w:id="39" w:name="_Toc158891183"/>
      <w:r>
        <w:t>Forme de l’offre</w:t>
      </w:r>
      <w:bookmarkEnd w:id="39"/>
    </w:p>
    <w:p w14:paraId="38B9CF5C" w14:textId="77777777" w:rsidR="0009158F" w:rsidRDefault="001F395B">
      <w:r>
        <w:t>L’offre est établie conformément au formulaire en annexe 1. À défaut d'utiliser ce formulaire, il supporte l'entière responsabilité de la parfaite concordance entre les documents qu’il a utilisés et le formulaire.</w:t>
      </w:r>
    </w:p>
    <w:p w14:paraId="0F146C61" w14:textId="1D7D23EE" w:rsidR="0009158F" w:rsidRPr="00A22DCE" w:rsidRDefault="001F395B">
      <w:r>
        <w:t>Les offres sont rédigées en français et les prix libellés en euros. De mê</w:t>
      </w:r>
      <w:r w:rsidR="00A1161F">
        <w:t>me, les communications avec le P</w:t>
      </w:r>
      <w:r>
        <w:t>ouvoir adjudicateur auront lieu exclusivement en français.</w:t>
      </w:r>
    </w:p>
    <w:p w14:paraId="36FADAB4" w14:textId="657FD4EE" w:rsidR="00A22DCE" w:rsidRPr="00A22DCE" w:rsidRDefault="00A22DCE">
      <w:pPr>
        <w:rPr>
          <w:b/>
          <w:bCs/>
          <w:color w:val="0070C0"/>
          <w:sz w:val="24"/>
          <w:szCs w:val="24"/>
          <w:u w:val="single"/>
        </w:rPr>
      </w:pPr>
      <w:r w:rsidRPr="00A22DCE">
        <w:rPr>
          <w:b/>
          <w:bCs/>
          <w:color w:val="0070C0"/>
          <w:sz w:val="24"/>
          <w:szCs w:val="24"/>
          <w:u w:val="single"/>
        </w:rPr>
        <w:t>S</w:t>
      </w:r>
      <w:r w:rsidR="00ED1A07">
        <w:rPr>
          <w:b/>
          <w:bCs/>
          <w:color w:val="0070C0"/>
          <w:sz w:val="24"/>
          <w:szCs w:val="24"/>
          <w:u w:val="single"/>
        </w:rPr>
        <w:t>I</w:t>
      </w:r>
      <w:r w:rsidRPr="00A22DCE">
        <w:rPr>
          <w:b/>
          <w:bCs/>
          <w:color w:val="0070C0"/>
          <w:sz w:val="24"/>
          <w:szCs w:val="24"/>
          <w:u w:val="single"/>
        </w:rPr>
        <w:t xml:space="preserve"> PNSPP</w:t>
      </w:r>
    </w:p>
    <w:p w14:paraId="1D8E8202" w14:textId="3C4B7CAD" w:rsidR="0009158F" w:rsidRDefault="001F395B">
      <w:pPr>
        <w:rPr>
          <w:color w:val="0070C0"/>
        </w:rPr>
      </w:pPr>
      <w:r>
        <w:rPr>
          <w:color w:val="0070C0"/>
        </w:rPr>
        <w:t xml:space="preserve">Le soumissionnaire signe l'offre ainsi que l'inventaire éventuel et les autres annexes jointes à l'offre. Lorsque l'offre est remise par un groupement sans personnalité juridique, chacun de ses participants en fait de même. Lorsque l'offre est signée par un mandataire, celui-ci mentionne clairement son/ses mandant(s). Le mandataire joint à l'offre l'acte authentique ou sous seing privé qui lui accorde ses pouvoirs ou une copie de la procuration. </w:t>
      </w:r>
    </w:p>
    <w:p w14:paraId="5982E162" w14:textId="6605D7A6" w:rsidR="00ED1A07" w:rsidRPr="00ED1A07" w:rsidRDefault="00ED1A07">
      <w:pPr>
        <w:rPr>
          <w:b/>
          <w:bCs/>
          <w:color w:val="0070C0"/>
          <w:sz w:val="24"/>
          <w:szCs w:val="24"/>
          <w:u w:val="single"/>
        </w:rPr>
      </w:pPr>
      <w:r w:rsidRPr="00ED1A07">
        <w:rPr>
          <w:b/>
          <w:bCs/>
          <w:color w:val="0070C0"/>
          <w:sz w:val="24"/>
          <w:szCs w:val="24"/>
          <w:u w:val="single"/>
        </w:rPr>
        <w:t>OU SI PNDAPP</w:t>
      </w:r>
    </w:p>
    <w:p w14:paraId="4774BA00" w14:textId="764C65E1" w:rsidR="0009158F" w:rsidRDefault="001F395B">
      <w:pPr>
        <w:rPr>
          <w:color w:val="0070C0"/>
        </w:rPr>
      </w:pPr>
      <w:r>
        <w:rPr>
          <w:color w:val="0070C0"/>
        </w:rPr>
        <w:t>Le rapport de dépôt, généré par la plateforme électronique e-Tendering, doit être revêtu d’une signature électronique qualifiée. L’offre est signée de manière globale par l’apposition d’une signature sur le rapport de dépôt.</w:t>
      </w:r>
    </w:p>
    <w:p w14:paraId="64106864" w14:textId="77777777" w:rsidR="0009158F" w:rsidRDefault="001F395B">
      <w:pPr>
        <w:rPr>
          <w:color w:val="0070C0"/>
        </w:rPr>
      </w:pPr>
      <w:r>
        <w:rPr>
          <w:color w:val="0070C0"/>
        </w:rPr>
        <w:t>Lorsque l’offre est introduite par un groupement d’opérateurs économiques, le rapport de dépôt est signé par tous les membres du groupement ou par le représentant du groupement désigné dans la convention conclue entre les différents participants solidairement responsables.</w:t>
      </w:r>
    </w:p>
    <w:p w14:paraId="6481AEB9" w14:textId="77777777" w:rsidR="0009158F" w:rsidRDefault="001F395B">
      <w:pPr>
        <w:rPr>
          <w:color w:val="0070C0"/>
        </w:rPr>
      </w:pPr>
      <w:r>
        <w:rPr>
          <w:color w:val="0070C0"/>
        </w:rPr>
        <w:t xml:space="preserve">Lorsque l'offre est déposée par un mandataire, celui-ci mentionne clairement son (ses) mandant(s). Le mandataire joint à l'offre l'acte authentique ou sous seing privé qui lui accorde ses pouvoirs ou une copie de la procuration. </w:t>
      </w:r>
    </w:p>
    <w:p w14:paraId="5E18ECB6" w14:textId="77777777" w:rsidR="0009158F" w:rsidRDefault="001F395B">
      <w:pPr>
        <w:rPr>
          <w:color w:val="0070C0"/>
        </w:rPr>
      </w:pPr>
      <w:r>
        <w:rPr>
          <w:color w:val="0070C0"/>
        </w:rPr>
        <w:t>L’attention des soumissionnaires est attirée sur le fait que si leur offre contient ou renvoie à des conditions générales ou particulières de vente, celles-ci seront réputées non écrites.</w:t>
      </w:r>
    </w:p>
    <w:p w14:paraId="7D3DE578" w14:textId="77777777" w:rsidR="0009158F" w:rsidRDefault="001F395B" w:rsidP="00C34AAB">
      <w:pPr>
        <w:pStyle w:val="Titre3"/>
        <w:numPr>
          <w:ilvl w:val="0"/>
          <w:numId w:val="28"/>
        </w:numPr>
        <w:ind w:left="1208" w:hanging="357"/>
      </w:pPr>
      <w:bookmarkStart w:id="40" w:name="_Toc158891184"/>
      <w:r>
        <w:t>Dépôt de l’offre</w:t>
      </w:r>
      <w:bookmarkEnd w:id="40"/>
    </w:p>
    <w:p w14:paraId="67F2488A" w14:textId="77777777" w:rsidR="005F72F6" w:rsidRPr="005F72F6" w:rsidRDefault="005F72F6" w:rsidP="005F72F6">
      <w:pPr>
        <w:rPr>
          <w:b/>
          <w:bCs/>
          <w:color w:val="0070C0"/>
          <w:sz w:val="24"/>
          <w:szCs w:val="24"/>
          <w:u w:val="single"/>
        </w:rPr>
      </w:pPr>
      <w:r w:rsidRPr="005F72F6">
        <w:rPr>
          <w:b/>
          <w:bCs/>
          <w:color w:val="0070C0"/>
          <w:sz w:val="24"/>
          <w:szCs w:val="24"/>
          <w:u w:val="single"/>
        </w:rPr>
        <w:t>SI PNSPP</w:t>
      </w:r>
    </w:p>
    <w:p w14:paraId="7083A96C" w14:textId="77777777" w:rsidR="0009158F" w:rsidRDefault="001F395B">
      <w:pPr>
        <w:rPr>
          <w:color w:val="0070C0"/>
        </w:rPr>
      </w:pPr>
      <w:r>
        <w:rPr>
          <w:color w:val="0070C0"/>
        </w:rPr>
        <w:t xml:space="preserve">Les offres, ainsi que leurs éventuelles annexes doivent parvenir au pouvoir adjudicateur pour le </w:t>
      </w:r>
      <w:r>
        <w:rPr>
          <w:color w:val="00B050"/>
        </w:rPr>
        <w:t xml:space="preserve">[Date] </w:t>
      </w:r>
      <w:r>
        <w:rPr>
          <w:color w:val="0070C0"/>
        </w:rPr>
        <w:t xml:space="preserve">à </w:t>
      </w:r>
      <w:r>
        <w:rPr>
          <w:color w:val="00B050"/>
        </w:rPr>
        <w:t xml:space="preserve">[Heure] </w:t>
      </w:r>
      <w:r>
        <w:rPr>
          <w:color w:val="0070C0"/>
        </w:rPr>
        <w:t>au plus tard.</w:t>
      </w:r>
    </w:p>
    <w:p w14:paraId="1C47C7DA" w14:textId="77777777" w:rsidR="005F72F6" w:rsidRPr="00ED1A07" w:rsidRDefault="005F72F6" w:rsidP="005F72F6">
      <w:pPr>
        <w:rPr>
          <w:b/>
          <w:bCs/>
          <w:color w:val="0070C0"/>
          <w:sz w:val="24"/>
          <w:szCs w:val="24"/>
          <w:u w:val="single"/>
        </w:rPr>
      </w:pPr>
      <w:r w:rsidRPr="00ED1A07">
        <w:rPr>
          <w:b/>
          <w:bCs/>
          <w:color w:val="0070C0"/>
          <w:sz w:val="24"/>
          <w:szCs w:val="24"/>
          <w:u w:val="single"/>
        </w:rPr>
        <w:t>OU SI PNDAPP</w:t>
      </w:r>
    </w:p>
    <w:p w14:paraId="6C85B678" w14:textId="23586EC4" w:rsidR="0009158F" w:rsidRDefault="001F395B">
      <w:pPr>
        <w:rPr>
          <w:color w:val="0070C0"/>
        </w:rPr>
      </w:pPr>
      <w:r>
        <w:rPr>
          <w:color w:val="0070C0"/>
        </w:rPr>
        <w:t>Les offres doivent être déposées au plus tard aux date et heure prévues dans l’avis de marché.</w:t>
      </w:r>
    </w:p>
    <w:p w14:paraId="60B60424" w14:textId="77777777" w:rsidR="0009158F" w:rsidRDefault="001F395B">
      <w:r>
        <w:t>Chaque soumissionnaire ne peut remettre qu’une offre.</w:t>
      </w:r>
    </w:p>
    <w:p w14:paraId="4BBF30DB" w14:textId="1BAE355C" w:rsidR="006A24B9" w:rsidRPr="00ED1A07" w:rsidRDefault="005F72F6" w:rsidP="006A24B9">
      <w:pPr>
        <w:rPr>
          <w:b/>
          <w:bCs/>
          <w:color w:val="0070C0"/>
          <w:sz w:val="24"/>
          <w:szCs w:val="24"/>
          <w:u w:val="single"/>
        </w:rPr>
      </w:pPr>
      <w:r w:rsidRPr="005F72F6">
        <w:rPr>
          <w:b/>
          <w:bCs/>
          <w:color w:val="0070C0"/>
          <w:sz w:val="24"/>
          <w:szCs w:val="24"/>
          <w:u w:val="single"/>
        </w:rPr>
        <w:t>SI PNSPP</w:t>
      </w:r>
      <w:r w:rsidR="00216D7A">
        <w:rPr>
          <w:b/>
          <w:bCs/>
          <w:color w:val="0070C0"/>
          <w:sz w:val="24"/>
          <w:szCs w:val="24"/>
          <w:u w:val="single"/>
        </w:rPr>
        <w:t xml:space="preserve"> </w:t>
      </w:r>
      <w:r w:rsidR="006A24B9" w:rsidRPr="00ED1A07">
        <w:rPr>
          <w:b/>
          <w:bCs/>
          <w:color w:val="0070C0"/>
          <w:sz w:val="24"/>
          <w:szCs w:val="24"/>
          <w:u w:val="single"/>
        </w:rPr>
        <w:t>OU PNDAP</w:t>
      </w:r>
      <w:r w:rsidR="00216D7A">
        <w:rPr>
          <w:b/>
          <w:bCs/>
          <w:color w:val="0070C0"/>
          <w:sz w:val="24"/>
          <w:szCs w:val="24"/>
          <w:u w:val="single"/>
        </w:rPr>
        <w:t>P</w:t>
      </w:r>
    </w:p>
    <w:p w14:paraId="35BD8B3D" w14:textId="77777777" w:rsidR="00D91AE5" w:rsidRDefault="001F395B" w:rsidP="00B96966">
      <w:pPr>
        <w:rPr>
          <w:color w:val="0070C0"/>
        </w:rPr>
      </w:pPr>
      <w:r>
        <w:rPr>
          <w:color w:val="0070C0"/>
        </w:rPr>
        <w:t>L’offre est envoyée via l’application « e-</w:t>
      </w:r>
      <w:r w:rsidR="00140FBD">
        <w:rPr>
          <w:color w:val="0070C0"/>
        </w:rPr>
        <w:t>Procurement</w:t>
      </w:r>
      <w:r>
        <w:rPr>
          <w:color w:val="0070C0"/>
        </w:rPr>
        <w:t> » (</w:t>
      </w:r>
      <w:hyperlink r:id="rId54" w:history="1">
        <w:r w:rsidR="00B96966" w:rsidRPr="00D152F0">
          <w:rPr>
            <w:rStyle w:val="Lienhypertexte"/>
          </w:rPr>
          <w:t>https://www.publicprocurement.be/</w:t>
        </w:r>
      </w:hyperlink>
      <w:r w:rsidR="00B96966">
        <w:rPr>
          <w:color w:val="0070C0"/>
        </w:rPr>
        <w:t>)</w:t>
      </w:r>
    </w:p>
    <w:p w14:paraId="67812264" w14:textId="6F7CA3EB" w:rsidR="0009158F" w:rsidRDefault="001F395B">
      <w:pPr>
        <w:rPr>
          <w:color w:val="0070C0"/>
        </w:rPr>
      </w:pPr>
      <w:r>
        <w:rPr>
          <w:color w:val="0070C0"/>
        </w:rPr>
        <w:t>En introduisant son offre électronique</w:t>
      </w:r>
      <w:r w:rsidR="00A74A6B">
        <w:rPr>
          <w:color w:val="0070C0"/>
        </w:rPr>
        <w:t>ment</w:t>
      </w:r>
      <w:r>
        <w:rPr>
          <w:color w:val="0070C0"/>
        </w:rPr>
        <w:t>, le soumissionnaire accepte que les données qui résultent du fonctionnement du système de réception de son offre, soient enregistrées.</w:t>
      </w:r>
    </w:p>
    <w:p w14:paraId="60114B5D" w14:textId="55762CB1" w:rsidR="0009158F" w:rsidRDefault="001F395B">
      <w:pPr>
        <w:rPr>
          <w:color w:val="0070C0"/>
        </w:rPr>
      </w:pPr>
      <w:r>
        <w:rPr>
          <w:color w:val="0070C0"/>
        </w:rPr>
        <w:t xml:space="preserve">Plus d'informations peuvent être obtenues sur le site : </w:t>
      </w:r>
      <w:r>
        <w:rPr>
          <w:color w:val="0070C0"/>
          <w:u w:val="single"/>
        </w:rPr>
        <w:t>http://www.publicprocurement.be</w:t>
      </w:r>
      <w:r>
        <w:rPr>
          <w:color w:val="0070C0"/>
        </w:rPr>
        <w:t xml:space="preserve"> ou via le numéro de téléphone du </w:t>
      </w:r>
      <w:r w:rsidR="00837C81">
        <w:rPr>
          <w:color w:val="0070C0"/>
        </w:rPr>
        <w:t>H</w:t>
      </w:r>
      <w:r>
        <w:rPr>
          <w:color w:val="0070C0"/>
        </w:rPr>
        <w:t>elpdesk du service e-Procurement : +32 (0)2 7</w:t>
      </w:r>
      <w:r w:rsidR="00EA7495">
        <w:rPr>
          <w:color w:val="0070C0"/>
        </w:rPr>
        <w:t>4</w:t>
      </w:r>
      <w:r>
        <w:rPr>
          <w:color w:val="0070C0"/>
        </w:rPr>
        <w:t xml:space="preserve">0 </w:t>
      </w:r>
      <w:r w:rsidR="00EA7495">
        <w:rPr>
          <w:color w:val="0070C0"/>
        </w:rPr>
        <w:t>80</w:t>
      </w:r>
      <w:r>
        <w:rPr>
          <w:color w:val="0070C0"/>
        </w:rPr>
        <w:t xml:space="preserve"> 00.</w:t>
      </w:r>
    </w:p>
    <w:p w14:paraId="1285245A" w14:textId="77777777" w:rsidR="0009158F" w:rsidRDefault="001F395B" w:rsidP="00C34AAB">
      <w:pPr>
        <w:pStyle w:val="Titre3"/>
        <w:numPr>
          <w:ilvl w:val="0"/>
          <w:numId w:val="29"/>
        </w:numPr>
        <w:ind w:left="1208" w:hanging="357"/>
      </w:pPr>
      <w:bookmarkStart w:id="41" w:name="_Toc158891185"/>
      <w:r>
        <w:t>Délai d’engagement</w:t>
      </w:r>
      <w:bookmarkEnd w:id="41"/>
    </w:p>
    <w:p w14:paraId="18D043F3" w14:textId="3F2EB063" w:rsidR="0009158F" w:rsidRDefault="001F395B">
      <w:r>
        <w:t>Les soumissionnaires restent engagés par leur offre, telle qu'elle a été é</w:t>
      </w:r>
      <w:r w:rsidR="002C0BAB">
        <w:t>ventuellement rectifiée par le P</w:t>
      </w:r>
      <w:r>
        <w:t xml:space="preserve">ouvoir adjudicateur, pendant un délai de </w:t>
      </w:r>
      <w:r>
        <w:rPr>
          <w:color w:val="00B050"/>
        </w:rPr>
        <w:t>XXXX</w:t>
      </w:r>
      <w:r>
        <w:t xml:space="preserve"> jours à compter de la date limite de réception.</w:t>
      </w:r>
    </w:p>
    <w:p w14:paraId="08CB7E0C" w14:textId="77777777" w:rsidR="0009158F" w:rsidRDefault="001F395B" w:rsidP="00C34AAB">
      <w:pPr>
        <w:pStyle w:val="Titre3"/>
        <w:numPr>
          <w:ilvl w:val="0"/>
          <w:numId w:val="30"/>
        </w:numPr>
        <w:ind w:left="1208" w:hanging="357"/>
      </w:pPr>
      <w:bookmarkStart w:id="42" w:name="_Toc158891186"/>
      <w:r>
        <w:t>Signalement des erreurs ou omissions</w:t>
      </w:r>
      <w:bookmarkEnd w:id="42"/>
    </w:p>
    <w:p w14:paraId="01AF51C1" w14:textId="6816F2FC" w:rsidR="0009158F" w:rsidRDefault="001F395B" w:rsidP="002C0BAB">
      <w:r>
        <w:t>Lorsqu’un soumissionnaire découvre dans les documents du marché des erreurs ou des omissions telles qu’elles rendent impossible l’établissement de son prix ou la comparaison des offres, il les signale immédiatement</w:t>
      </w:r>
      <w:r w:rsidR="002C0BAB">
        <w:t xml:space="preserve"> par écrit au P</w:t>
      </w:r>
      <w:r>
        <w:t xml:space="preserve">ouvoir adjudicateur. </w:t>
      </w:r>
    </w:p>
    <w:p w14:paraId="3DDFFFDA" w14:textId="77777777" w:rsidR="0009158F" w:rsidRPr="006A24B9" w:rsidRDefault="001F395B">
      <w:pPr>
        <w:pStyle w:val="Titre2"/>
        <w:numPr>
          <w:ilvl w:val="0"/>
          <w:numId w:val="2"/>
        </w:numPr>
        <w:rPr>
          <w:sz w:val="28"/>
          <w:szCs w:val="28"/>
        </w:rPr>
      </w:pPr>
      <w:bookmarkStart w:id="43" w:name="_Toc158891187"/>
      <w:r w:rsidRPr="006A24B9">
        <w:rPr>
          <w:sz w:val="28"/>
          <w:szCs w:val="28"/>
        </w:rPr>
        <w:t>Sous-traitance</w:t>
      </w:r>
      <w:bookmarkEnd w:id="43"/>
    </w:p>
    <w:p w14:paraId="55672484" w14:textId="591A832B" w:rsidR="0009158F" w:rsidRDefault="001F395B">
      <w:r>
        <w:t>Le fait que l'adjudicataire confie tout ou partie de ses engagements à des sous-traitants ne dégage p</w:t>
      </w:r>
      <w:r w:rsidR="002C0BAB">
        <w:t>as sa responsabilité envers le Pouvoir adjudicateur. Le P</w:t>
      </w:r>
      <w:r>
        <w:t xml:space="preserve">ouvoir adjudicateur n’a aucun lien contractuel avec ces tiers. </w:t>
      </w:r>
    </w:p>
    <w:p w14:paraId="70F0B005" w14:textId="77777777" w:rsidR="0009158F" w:rsidRDefault="001F395B">
      <w:r>
        <w:t>Il est interdit à un sous-traitant de sous-traiter la totalité du marché qui lui a été confié. Il est également interdit pour un sous-traitant de conserver uniquement la coordination du marché.</w:t>
      </w:r>
    </w:p>
    <w:p w14:paraId="5C9DA860" w14:textId="77777777" w:rsidR="0009158F" w:rsidRPr="006A24B9" w:rsidRDefault="001F395B">
      <w:pPr>
        <w:pStyle w:val="Titre2"/>
        <w:numPr>
          <w:ilvl w:val="0"/>
          <w:numId w:val="2"/>
        </w:numPr>
        <w:rPr>
          <w:color w:val="0070C0"/>
          <w:sz w:val="28"/>
          <w:szCs w:val="28"/>
        </w:rPr>
      </w:pPr>
      <w:bookmarkStart w:id="44" w:name="_Toc158891188"/>
      <w:r w:rsidRPr="006A24B9">
        <w:rPr>
          <w:color w:val="0070C0"/>
          <w:sz w:val="28"/>
          <w:szCs w:val="28"/>
        </w:rPr>
        <w:t>Cautionnement</w:t>
      </w:r>
      <w:r w:rsidRPr="006A24B9">
        <w:rPr>
          <w:rStyle w:val="FootnoteAnchor"/>
          <w:color w:val="0070C0"/>
          <w:sz w:val="28"/>
          <w:szCs w:val="28"/>
        </w:rPr>
        <w:footnoteReference w:id="17"/>
      </w:r>
      <w:bookmarkEnd w:id="44"/>
      <w:r w:rsidRPr="006A24B9">
        <w:rPr>
          <w:color w:val="0070C0"/>
          <w:sz w:val="28"/>
          <w:szCs w:val="28"/>
        </w:rPr>
        <w:t xml:space="preserve"> </w:t>
      </w:r>
    </w:p>
    <w:p w14:paraId="27514EC2" w14:textId="77777777" w:rsidR="0009158F" w:rsidRDefault="001F395B" w:rsidP="00C34AAB">
      <w:pPr>
        <w:pStyle w:val="Titre3"/>
        <w:numPr>
          <w:ilvl w:val="0"/>
          <w:numId w:val="31"/>
        </w:numPr>
        <w:ind w:left="1208" w:hanging="357"/>
        <w:rPr>
          <w:color w:val="0070C0"/>
        </w:rPr>
      </w:pPr>
      <w:bookmarkStart w:id="45" w:name="_Toc158891189"/>
      <w:r>
        <w:rPr>
          <w:color w:val="0070C0"/>
        </w:rPr>
        <w:t>Constitution</w:t>
      </w:r>
      <w:bookmarkEnd w:id="45"/>
      <w:r>
        <w:rPr>
          <w:color w:val="0070C0"/>
        </w:rPr>
        <w:t xml:space="preserve"> </w:t>
      </w:r>
    </w:p>
    <w:p w14:paraId="754720D2" w14:textId="77777777" w:rsidR="0009158F" w:rsidRDefault="001F395B">
      <w:pPr>
        <w:rPr>
          <w:color w:val="0070C0"/>
          <w:lang w:val="fr-FR"/>
        </w:rPr>
      </w:pPr>
      <w:r>
        <w:rPr>
          <w:color w:val="0070C0"/>
          <w:lang w:val="fr-FR"/>
        </w:rPr>
        <w:t>Le montant du cautionnement à constituer par le prestataire de services est fixé à 5% du montant mensuel estimé du marché multiplié par 6. Le montant ainsi obtenu est arrondi à la dizaine d’euros supérieure.</w:t>
      </w:r>
    </w:p>
    <w:p w14:paraId="44C308E8" w14:textId="77777777" w:rsidR="0009158F" w:rsidRDefault="001F395B" w:rsidP="00C34AAB">
      <w:pPr>
        <w:pStyle w:val="Titre3"/>
        <w:numPr>
          <w:ilvl w:val="0"/>
          <w:numId w:val="32"/>
        </w:numPr>
        <w:ind w:left="1208" w:hanging="357"/>
        <w:rPr>
          <w:color w:val="0070C0"/>
        </w:rPr>
      </w:pPr>
      <w:bookmarkStart w:id="46" w:name="_Toc158891190"/>
      <w:r>
        <w:rPr>
          <w:color w:val="0070C0"/>
        </w:rPr>
        <w:t>Libération</w:t>
      </w:r>
      <w:bookmarkEnd w:id="46"/>
      <w:r>
        <w:rPr>
          <w:color w:val="0070C0"/>
        </w:rPr>
        <w:t xml:space="preserve"> </w:t>
      </w:r>
    </w:p>
    <w:p w14:paraId="0939866C" w14:textId="77777777" w:rsidR="0009158F" w:rsidRDefault="001F395B">
      <w:pPr>
        <w:rPr>
          <w:color w:val="0070C0"/>
        </w:rPr>
      </w:pPr>
      <w:r>
        <w:rPr>
          <w:color w:val="0070C0"/>
        </w:rPr>
        <w:t>Par dérogation au prescrit de l’article 33, alinéa 1</w:t>
      </w:r>
      <w:r>
        <w:rPr>
          <w:color w:val="0070C0"/>
          <w:vertAlign w:val="superscript"/>
        </w:rPr>
        <w:t>er</w:t>
      </w:r>
      <w:r>
        <w:rPr>
          <w:color w:val="0070C0"/>
        </w:rPr>
        <w:t xml:space="preserve"> de l’arrêté royal du 14 janvier 2013, la demande de libération du cautionnement doit être demandée à l’initiative de l’adjudicataire.</w:t>
      </w:r>
    </w:p>
    <w:p w14:paraId="7EE6A46A" w14:textId="77777777" w:rsidR="0009158F" w:rsidRPr="006A24B9" w:rsidRDefault="001F395B">
      <w:pPr>
        <w:pStyle w:val="Titre2"/>
        <w:numPr>
          <w:ilvl w:val="0"/>
          <w:numId w:val="2"/>
        </w:numPr>
        <w:rPr>
          <w:sz w:val="28"/>
          <w:szCs w:val="28"/>
        </w:rPr>
      </w:pPr>
      <w:bookmarkStart w:id="47" w:name="_Toc158891191"/>
      <w:r w:rsidRPr="006A24B9">
        <w:rPr>
          <w:sz w:val="28"/>
          <w:szCs w:val="28"/>
        </w:rPr>
        <w:t>Manquements</w:t>
      </w:r>
      <w:bookmarkEnd w:id="47"/>
    </w:p>
    <w:p w14:paraId="713E65C6" w14:textId="14E2E9FA" w:rsidR="0009158F" w:rsidRDefault="001F395B">
      <w:r>
        <w:t xml:space="preserve">L’adjudicataire est tenu de respecter les délais fixés dans son offre. En cas d’inexécution ou de retard </w:t>
      </w:r>
      <w:r w:rsidR="00C7582F">
        <w:t>dans l’exécution, le P</w:t>
      </w:r>
      <w:r>
        <w:t>ouvoir adjudicateur se réserve la possibilité d’infliger à l’adjudicataire des amendes ou des pénalités, voire de prendre l’une des mesures d’office prévues aux articles 44 à 51 de l’arrêté royal du 14 janvier 2013.</w:t>
      </w:r>
    </w:p>
    <w:p w14:paraId="01D35319" w14:textId="77777777" w:rsidR="0009158F" w:rsidRDefault="001F395B">
      <w:r>
        <w:t>Plus particulièrement, ces mesures peuvent, notamment, consister en des amendes pour retard ou des pénalités.</w:t>
      </w:r>
    </w:p>
    <w:p w14:paraId="2327846E" w14:textId="77777777" w:rsidR="0009158F" w:rsidRDefault="001F395B">
      <w:r>
        <w:t xml:space="preserve">Les amendes pour retard sont régies par les articles 46, 46/1 et 154 de l’arrêté royal du 14 janvier 2013. </w:t>
      </w:r>
    </w:p>
    <w:p w14:paraId="3E103918" w14:textId="77777777" w:rsidR="0009158F" w:rsidRDefault="001F395B">
      <w:r>
        <w:t>Les pénalités en cas de manquement dans l’exécution du marché sont, quant à elles, prévues à l’article 45 de l’arrêté royal du 14 janvier 2013 (régime général).</w:t>
      </w:r>
    </w:p>
    <w:p w14:paraId="4BE3A6EE" w14:textId="5C55F2E4" w:rsidR="007D12A1" w:rsidRDefault="007D12A1">
      <w:r w:rsidRPr="007D12A1">
        <w:t xml:space="preserve">En cas de perte de l’agrément AFSCA, le présent marché </w:t>
      </w:r>
      <w:r>
        <w:t xml:space="preserve">public </w:t>
      </w:r>
      <w:r w:rsidRPr="007D12A1">
        <w:t>sera résilié de plein droit sans que l’adjudicataire ne puisse réclamer des indemnités. L’adjudicataire a l’obligation d’informer le Pouvoir adjudicateur de la perte d’agrément endéans les 24h.</w:t>
      </w:r>
    </w:p>
    <w:p w14:paraId="0F6B22FE" w14:textId="77777777" w:rsidR="0009158F" w:rsidRDefault="001F395B">
      <w:pPr>
        <w:spacing w:after="120"/>
      </w:pPr>
      <w:r>
        <w:rPr>
          <w:u w:val="single"/>
        </w:rPr>
        <w:t>Une pénalité spéciale est, en outre, prévue pour chaque manquement suivant</w:t>
      </w:r>
      <w:r>
        <w:t xml:space="preserve"> : </w:t>
      </w:r>
    </w:p>
    <w:p w14:paraId="1C2A1283"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à chaque avertissement ou PV de l’AFSCA, une pénalité respectivement de </w:t>
      </w:r>
      <w:r>
        <w:rPr>
          <w:rFonts w:asciiTheme="minorHAnsi" w:hAnsiTheme="minorHAnsi"/>
          <w:b/>
          <w:color w:val="00B050"/>
          <w:szCs w:val="20"/>
        </w:rPr>
        <w:t>2 et 4</w:t>
      </w:r>
      <w:r>
        <w:rPr>
          <w:rFonts w:asciiTheme="minorHAnsi" w:hAnsiTheme="minorHAnsi"/>
          <w:szCs w:val="20"/>
        </w:rPr>
        <w:t>% de la valeur estimée du contrat (sur base donc des quantités estimées et des prix remis) sur toute sa durée ;</w:t>
      </w:r>
    </w:p>
    <w:p w14:paraId="1514F3D3"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en cas de repas manquant : </w:t>
      </w:r>
      <w:r>
        <w:rPr>
          <w:rFonts w:asciiTheme="minorHAnsi" w:hAnsiTheme="minorHAnsi"/>
          <w:b/>
          <w:color w:val="00B050"/>
          <w:szCs w:val="20"/>
        </w:rPr>
        <w:t>20</w:t>
      </w:r>
      <w:r>
        <w:rPr>
          <w:rFonts w:asciiTheme="minorHAnsi" w:hAnsiTheme="minorHAnsi"/>
          <w:szCs w:val="20"/>
        </w:rPr>
        <w:t xml:space="preserve"> euros par repas manquant ;</w:t>
      </w:r>
    </w:p>
    <w:p w14:paraId="5FDA9D06" w14:textId="07C0CAA6" w:rsidR="0009158F" w:rsidRDefault="001F395B">
      <w:pPr>
        <w:pStyle w:val="Paragraphedeliste"/>
        <w:numPr>
          <w:ilvl w:val="0"/>
          <w:numId w:val="6"/>
        </w:numPr>
        <w:spacing w:after="0"/>
        <w:ind w:hanging="437"/>
        <w:rPr>
          <w:rFonts w:asciiTheme="minorHAnsi" w:hAnsiTheme="minorHAnsi"/>
          <w:szCs w:val="20"/>
        </w:rPr>
      </w:pPr>
      <w:r w:rsidRPr="00C7582F">
        <w:rPr>
          <w:rFonts w:asciiTheme="minorHAnsi" w:hAnsiTheme="minorHAnsi"/>
          <w:szCs w:val="20"/>
        </w:rPr>
        <w:t>en cas de manquement relatif au « grammage des repas » (cf. II.</w:t>
      </w:r>
      <w:r w:rsidR="00C7582F" w:rsidRPr="00C7582F">
        <w:rPr>
          <w:rFonts w:asciiTheme="minorHAnsi" w:hAnsiTheme="minorHAnsi"/>
          <w:szCs w:val="20"/>
        </w:rPr>
        <w:t>8</w:t>
      </w:r>
      <w:r w:rsidRPr="00C7582F">
        <w:rPr>
          <w:rFonts w:asciiTheme="minorHAnsi" w:hAnsiTheme="minorHAnsi"/>
          <w:szCs w:val="20"/>
        </w:rPr>
        <w:t>.), au « plan alimentaire des repas » (cf. II.</w:t>
      </w:r>
      <w:r w:rsidR="00C7582F" w:rsidRPr="00C7582F">
        <w:rPr>
          <w:rFonts w:asciiTheme="minorHAnsi" w:hAnsiTheme="minorHAnsi"/>
          <w:szCs w:val="20"/>
        </w:rPr>
        <w:t>9</w:t>
      </w:r>
      <w:r w:rsidRPr="00C7582F">
        <w:rPr>
          <w:rFonts w:asciiTheme="minorHAnsi" w:hAnsiTheme="minorHAnsi"/>
          <w:szCs w:val="20"/>
        </w:rPr>
        <w:t>.), aux « boissons » (cf. II.</w:t>
      </w:r>
      <w:r w:rsidR="00C7582F" w:rsidRPr="00C7582F">
        <w:rPr>
          <w:rFonts w:asciiTheme="minorHAnsi" w:hAnsiTheme="minorHAnsi"/>
          <w:szCs w:val="20"/>
        </w:rPr>
        <w:t>10</w:t>
      </w:r>
      <w:r w:rsidRPr="00C7582F">
        <w:rPr>
          <w:rFonts w:asciiTheme="minorHAnsi" w:hAnsiTheme="minorHAnsi"/>
          <w:szCs w:val="20"/>
        </w:rPr>
        <w:t>.)</w:t>
      </w:r>
      <w:r>
        <w:rPr>
          <w:rFonts w:asciiTheme="minorHAnsi" w:hAnsiTheme="minorHAnsi"/>
          <w:szCs w:val="20"/>
        </w:rPr>
        <w:t xml:space="preserve"> ou à la « qualité et provenance des aliments » (cf. II.1</w:t>
      </w:r>
      <w:r w:rsidR="00C7582F">
        <w:rPr>
          <w:rFonts w:asciiTheme="minorHAnsi" w:hAnsiTheme="minorHAnsi"/>
          <w:szCs w:val="20"/>
        </w:rPr>
        <w:t>1</w:t>
      </w:r>
      <w:r>
        <w:rPr>
          <w:rFonts w:asciiTheme="minorHAnsi" w:hAnsiTheme="minorHAnsi"/>
          <w:szCs w:val="20"/>
        </w:rPr>
        <w:t xml:space="preserve">.), sauf pour les cas spécifiquement sanctionnés ci-dessous : </w:t>
      </w:r>
      <w:r>
        <w:rPr>
          <w:rFonts w:asciiTheme="minorHAnsi" w:hAnsiTheme="minorHAnsi"/>
          <w:b/>
          <w:color w:val="00B050"/>
          <w:szCs w:val="20"/>
        </w:rPr>
        <w:t>100</w:t>
      </w:r>
      <w:r>
        <w:rPr>
          <w:rFonts w:asciiTheme="minorHAnsi" w:hAnsiTheme="minorHAnsi"/>
          <w:szCs w:val="20"/>
        </w:rPr>
        <w:t xml:space="preserve"> euros par infraction constatée. La pénalité doublera à chaque nouvelle infraction portant sur la même exigence du CSCh non respectée (exemple : 1</w:t>
      </w:r>
      <w:r>
        <w:rPr>
          <w:rFonts w:asciiTheme="minorHAnsi" w:hAnsiTheme="minorHAnsi"/>
          <w:szCs w:val="20"/>
          <w:vertAlign w:val="superscript"/>
        </w:rPr>
        <w:t>ère</w:t>
      </w:r>
      <w:r>
        <w:rPr>
          <w:rFonts w:asciiTheme="minorHAnsi" w:hAnsiTheme="minorHAnsi"/>
          <w:szCs w:val="20"/>
        </w:rPr>
        <w:t xml:space="preserve"> fois : </w:t>
      </w:r>
      <w:r w:rsidRPr="00C7582F">
        <w:rPr>
          <w:rFonts w:asciiTheme="minorHAnsi" w:hAnsiTheme="minorHAnsi"/>
          <w:b/>
          <w:color w:val="00B050"/>
          <w:szCs w:val="20"/>
        </w:rPr>
        <w:t>100</w:t>
      </w:r>
      <w:r>
        <w:rPr>
          <w:rFonts w:asciiTheme="minorHAnsi" w:hAnsiTheme="minorHAnsi"/>
          <w:szCs w:val="20"/>
        </w:rPr>
        <w:t xml:space="preserve"> euros, 2</w:t>
      </w:r>
      <w:r>
        <w:rPr>
          <w:rFonts w:asciiTheme="minorHAnsi" w:hAnsiTheme="minorHAnsi"/>
          <w:szCs w:val="20"/>
          <w:vertAlign w:val="superscript"/>
        </w:rPr>
        <w:t>e</w:t>
      </w:r>
      <w:r>
        <w:rPr>
          <w:rFonts w:asciiTheme="minorHAnsi" w:hAnsiTheme="minorHAnsi"/>
          <w:szCs w:val="20"/>
        </w:rPr>
        <w:t xml:space="preserve"> fois : </w:t>
      </w:r>
      <w:r w:rsidRPr="00C7582F">
        <w:rPr>
          <w:rFonts w:asciiTheme="minorHAnsi" w:hAnsiTheme="minorHAnsi"/>
          <w:b/>
          <w:color w:val="00B050"/>
          <w:szCs w:val="20"/>
        </w:rPr>
        <w:t>200</w:t>
      </w:r>
      <w:r>
        <w:rPr>
          <w:rFonts w:asciiTheme="minorHAnsi" w:hAnsiTheme="minorHAnsi"/>
          <w:szCs w:val="20"/>
        </w:rPr>
        <w:t xml:space="preserve"> euros, 3</w:t>
      </w:r>
      <w:r>
        <w:rPr>
          <w:rFonts w:asciiTheme="minorHAnsi" w:hAnsiTheme="minorHAnsi"/>
          <w:szCs w:val="20"/>
          <w:vertAlign w:val="superscript"/>
        </w:rPr>
        <w:t>e</w:t>
      </w:r>
      <w:r>
        <w:rPr>
          <w:rFonts w:asciiTheme="minorHAnsi" w:hAnsiTheme="minorHAnsi"/>
          <w:szCs w:val="20"/>
        </w:rPr>
        <w:t xml:space="preserve"> fois : </w:t>
      </w:r>
      <w:r w:rsidRPr="00C7582F">
        <w:rPr>
          <w:rFonts w:asciiTheme="minorHAnsi" w:hAnsiTheme="minorHAnsi"/>
          <w:b/>
          <w:color w:val="00B050"/>
          <w:szCs w:val="20"/>
        </w:rPr>
        <w:t>400</w:t>
      </w:r>
      <w:r>
        <w:rPr>
          <w:rFonts w:asciiTheme="minorHAnsi" w:hAnsiTheme="minorHAnsi"/>
          <w:szCs w:val="20"/>
        </w:rPr>
        <w:t xml:space="preserve"> euros, 4</w:t>
      </w:r>
      <w:r>
        <w:rPr>
          <w:rFonts w:asciiTheme="minorHAnsi" w:hAnsiTheme="minorHAnsi"/>
          <w:szCs w:val="20"/>
          <w:vertAlign w:val="superscript"/>
        </w:rPr>
        <w:t>e</w:t>
      </w:r>
      <w:r>
        <w:rPr>
          <w:rFonts w:asciiTheme="minorHAnsi" w:hAnsiTheme="minorHAnsi"/>
          <w:szCs w:val="20"/>
        </w:rPr>
        <w:t xml:space="preserve">fois : </w:t>
      </w:r>
      <w:r w:rsidRPr="00C7582F">
        <w:rPr>
          <w:rFonts w:asciiTheme="minorHAnsi" w:hAnsiTheme="minorHAnsi"/>
          <w:b/>
          <w:color w:val="00B050"/>
          <w:szCs w:val="20"/>
        </w:rPr>
        <w:t>800</w:t>
      </w:r>
      <w:r>
        <w:rPr>
          <w:rFonts w:asciiTheme="minorHAnsi" w:hAnsiTheme="minorHAnsi"/>
          <w:szCs w:val="20"/>
        </w:rPr>
        <w:t xml:space="preserve"> euros, …) ;</w:t>
      </w:r>
    </w:p>
    <w:p w14:paraId="60C6D1EF"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en cas d’absence de repas végétarien : </w:t>
      </w:r>
      <w:r>
        <w:rPr>
          <w:rFonts w:asciiTheme="minorHAnsi" w:hAnsiTheme="minorHAnsi"/>
          <w:b/>
          <w:color w:val="00B050"/>
          <w:szCs w:val="20"/>
        </w:rPr>
        <w:t>250</w:t>
      </w:r>
      <w:r>
        <w:rPr>
          <w:rFonts w:asciiTheme="minorHAnsi" w:hAnsiTheme="minorHAnsi"/>
          <w:szCs w:val="20"/>
        </w:rPr>
        <w:t xml:space="preserve"> euros par jour où un repas végétarien n’est pas proposé dans le menu ;</w:t>
      </w:r>
    </w:p>
    <w:p w14:paraId="4670A719" w14:textId="204D0D3A"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en cas de non-utilisation d’un ingrédient devant être issu de l’ « agriculture biologique » : </w:t>
      </w:r>
      <w:r>
        <w:rPr>
          <w:rFonts w:asciiTheme="minorHAnsi" w:hAnsiTheme="minorHAnsi"/>
          <w:b/>
          <w:color w:val="00B050"/>
          <w:szCs w:val="20"/>
        </w:rPr>
        <w:t>50</w:t>
      </w:r>
      <w:r>
        <w:rPr>
          <w:rFonts w:asciiTheme="minorHAnsi" w:hAnsiTheme="minorHAnsi"/>
          <w:szCs w:val="20"/>
        </w:rPr>
        <w:t xml:space="preserve"> euros par infraction constatée ;</w:t>
      </w:r>
    </w:p>
    <w:p w14:paraId="6AC74BC9"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en cas de non-utilisation des ingrédients listés comme issus d’un « circuit court » : </w:t>
      </w:r>
      <w:r>
        <w:rPr>
          <w:rFonts w:asciiTheme="minorHAnsi" w:hAnsiTheme="minorHAnsi"/>
          <w:b/>
          <w:color w:val="00B050"/>
          <w:szCs w:val="20"/>
        </w:rPr>
        <w:t>50</w:t>
      </w:r>
      <w:r>
        <w:rPr>
          <w:rFonts w:asciiTheme="minorHAnsi" w:hAnsiTheme="minorHAnsi"/>
          <w:szCs w:val="20"/>
        </w:rPr>
        <w:t xml:space="preserve"> euros par infraction constatée ;</w:t>
      </w:r>
    </w:p>
    <w:p w14:paraId="7AB358D3"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en cas de non-utilisation d’un ingrédient devant être issu du commerce équitable : </w:t>
      </w:r>
      <w:r>
        <w:rPr>
          <w:rFonts w:asciiTheme="minorHAnsi" w:hAnsiTheme="minorHAnsi"/>
          <w:b/>
          <w:color w:val="00B050"/>
          <w:szCs w:val="20"/>
        </w:rPr>
        <w:t>50</w:t>
      </w:r>
      <w:r>
        <w:rPr>
          <w:rFonts w:asciiTheme="minorHAnsi" w:hAnsiTheme="minorHAnsi"/>
          <w:szCs w:val="20"/>
        </w:rPr>
        <w:t xml:space="preserve"> euros par infraction constatée ;</w:t>
      </w:r>
    </w:p>
    <w:p w14:paraId="4D638BC4" w14:textId="47011F58"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en cas d’utilisation d’un poisson non labélisé issu de la liste rouge ou orange : </w:t>
      </w:r>
      <w:r>
        <w:rPr>
          <w:rFonts w:asciiTheme="minorHAnsi" w:hAnsiTheme="minorHAnsi"/>
          <w:b/>
          <w:color w:val="00B050"/>
          <w:szCs w:val="20"/>
        </w:rPr>
        <w:t>100</w:t>
      </w:r>
      <w:r>
        <w:rPr>
          <w:rFonts w:asciiTheme="minorHAnsi" w:hAnsiTheme="minorHAnsi"/>
          <w:szCs w:val="20"/>
        </w:rPr>
        <w:t xml:space="preserve"> euros pour un poisson issu de la liste rouge et </w:t>
      </w:r>
      <w:r>
        <w:rPr>
          <w:rFonts w:asciiTheme="minorHAnsi" w:hAnsiTheme="minorHAnsi"/>
          <w:b/>
          <w:color w:val="00B050"/>
          <w:szCs w:val="20"/>
        </w:rPr>
        <w:t>50</w:t>
      </w:r>
      <w:r>
        <w:rPr>
          <w:rFonts w:asciiTheme="minorHAnsi" w:hAnsiTheme="minorHAnsi"/>
          <w:szCs w:val="20"/>
        </w:rPr>
        <w:t xml:space="preserve"> euros pour un issu de la liste orange, par infraction constatée ;</w:t>
      </w:r>
    </w:p>
    <w:p w14:paraId="7EF5B471"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en cas de non-respect du pourcentage de fruits ou de légumes de saison : </w:t>
      </w:r>
      <w:r>
        <w:rPr>
          <w:rFonts w:asciiTheme="minorHAnsi" w:hAnsiTheme="minorHAnsi"/>
          <w:b/>
          <w:color w:val="00B050"/>
          <w:szCs w:val="20"/>
        </w:rPr>
        <w:t>0,1</w:t>
      </w:r>
      <w:r>
        <w:rPr>
          <w:rFonts w:asciiTheme="minorHAnsi" w:hAnsiTheme="minorHAnsi"/>
          <w:szCs w:val="20"/>
        </w:rPr>
        <w:t>% du montant faisant l’objet de la facturation par pourcentage non respecté ;</w:t>
      </w:r>
    </w:p>
    <w:p w14:paraId="331855E0"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en cas de non-utilisation d’un des produits frais repris dans le formulaire d’offre : </w:t>
      </w:r>
      <w:r>
        <w:rPr>
          <w:rFonts w:asciiTheme="minorHAnsi" w:hAnsiTheme="minorHAnsi"/>
          <w:b/>
          <w:color w:val="00B050"/>
          <w:szCs w:val="20"/>
        </w:rPr>
        <w:t>50</w:t>
      </w:r>
      <w:r>
        <w:rPr>
          <w:rFonts w:asciiTheme="minorHAnsi" w:hAnsiTheme="minorHAnsi"/>
          <w:szCs w:val="20"/>
        </w:rPr>
        <w:t xml:space="preserve"> euros par infraction constatée ;</w:t>
      </w:r>
    </w:p>
    <w:p w14:paraId="47A351E9"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en cas d’utilisation d’OGM, d’exhausteurs de gout et autres colorants considérés comme potentiellement allergisants ou tout autre aliment interdit : </w:t>
      </w:r>
      <w:r>
        <w:rPr>
          <w:rFonts w:asciiTheme="minorHAnsi" w:hAnsiTheme="minorHAnsi"/>
          <w:b/>
          <w:color w:val="00B050"/>
          <w:szCs w:val="20"/>
        </w:rPr>
        <w:t>0,5</w:t>
      </w:r>
      <w:r>
        <w:rPr>
          <w:rFonts w:asciiTheme="minorHAnsi" w:hAnsiTheme="minorHAnsi"/>
          <w:szCs w:val="20"/>
        </w:rPr>
        <w:t>% de la valeur estimée du contrat par infraction constatée ;</w:t>
      </w:r>
    </w:p>
    <w:p w14:paraId="5F8A21D2"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en cas de non-respect d’une mesure de prévention et de gestion du gaspillage alimentaire : </w:t>
      </w:r>
      <w:r>
        <w:rPr>
          <w:rFonts w:asciiTheme="minorHAnsi" w:hAnsiTheme="minorHAnsi"/>
          <w:b/>
          <w:color w:val="00B050"/>
          <w:szCs w:val="20"/>
        </w:rPr>
        <w:t>250</w:t>
      </w:r>
      <w:r>
        <w:rPr>
          <w:rFonts w:asciiTheme="minorHAnsi" w:hAnsiTheme="minorHAnsi"/>
          <w:szCs w:val="20"/>
        </w:rPr>
        <w:t xml:space="preserve"> euros par mesure non réalisée, </w:t>
      </w:r>
      <w:r>
        <w:rPr>
          <w:rFonts w:asciiTheme="minorHAnsi" w:hAnsiTheme="minorHAnsi"/>
          <w:b/>
          <w:color w:val="00B050"/>
          <w:szCs w:val="20"/>
        </w:rPr>
        <w:t>1.000</w:t>
      </w:r>
      <w:r>
        <w:rPr>
          <w:rFonts w:asciiTheme="minorHAnsi" w:hAnsiTheme="minorHAnsi"/>
          <w:color w:val="00B050"/>
          <w:szCs w:val="20"/>
        </w:rPr>
        <w:t xml:space="preserve"> </w:t>
      </w:r>
      <w:r>
        <w:rPr>
          <w:rFonts w:asciiTheme="minorHAnsi" w:hAnsiTheme="minorHAnsi"/>
          <w:szCs w:val="20"/>
        </w:rPr>
        <w:t>euros de pénalité supplémentaire si la mesure n’est pas mise en place dans les 3 mois suivants le premier constat ;</w:t>
      </w:r>
    </w:p>
    <w:p w14:paraId="51406EBF"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 xml:space="preserve">en cas de non-respect des actions d’informations relatives à l’alimentation durable : </w:t>
      </w:r>
      <w:r>
        <w:rPr>
          <w:rFonts w:asciiTheme="minorHAnsi" w:hAnsiTheme="minorHAnsi"/>
          <w:b/>
          <w:color w:val="00B050"/>
          <w:szCs w:val="20"/>
        </w:rPr>
        <w:t>200</w:t>
      </w:r>
      <w:r>
        <w:rPr>
          <w:rFonts w:asciiTheme="minorHAnsi" w:hAnsiTheme="minorHAnsi"/>
          <w:color w:val="0070C0"/>
          <w:szCs w:val="20"/>
        </w:rPr>
        <w:t xml:space="preserve"> euros en cas de non mise à disposition d’un outil de communication sur l’alimentation saine et durable proposé par le soumissionnaire ; </w:t>
      </w:r>
    </w:p>
    <w:p w14:paraId="2FE58016" w14:textId="23E9370C"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 xml:space="preserve">en ce qui concerne les performances en matière d’insertion socio-professionnelle : </w:t>
      </w:r>
    </w:p>
    <w:p w14:paraId="126F98A6" w14:textId="77777777" w:rsidR="0009158F" w:rsidRDefault="001F395B">
      <w:pPr>
        <w:pStyle w:val="Paragraphedeliste"/>
        <w:numPr>
          <w:ilvl w:val="1"/>
          <w:numId w:val="6"/>
        </w:numPr>
        <w:spacing w:after="0"/>
        <w:rPr>
          <w:rFonts w:asciiTheme="minorHAnsi" w:hAnsiTheme="minorHAnsi"/>
          <w:color w:val="0070C0"/>
          <w:szCs w:val="20"/>
        </w:rPr>
      </w:pPr>
      <w:r>
        <w:rPr>
          <w:rFonts w:asciiTheme="minorHAnsi" w:hAnsiTheme="minorHAnsi"/>
          <w:color w:val="0070C0"/>
          <w:szCs w:val="20"/>
        </w:rPr>
        <w:t xml:space="preserve">valeur A : </w:t>
      </w:r>
      <w:r>
        <w:rPr>
          <w:rFonts w:asciiTheme="minorHAnsi" w:hAnsiTheme="minorHAnsi"/>
          <w:b/>
          <w:color w:val="00B050"/>
          <w:szCs w:val="20"/>
        </w:rPr>
        <w:t>10</w:t>
      </w:r>
      <w:r>
        <w:rPr>
          <w:rFonts w:asciiTheme="minorHAnsi" w:hAnsiTheme="minorHAnsi"/>
          <w:color w:val="0070C0"/>
          <w:szCs w:val="20"/>
        </w:rPr>
        <w:t xml:space="preserve"> euros par heure manquante,</w:t>
      </w:r>
    </w:p>
    <w:p w14:paraId="5E3FC4D0" w14:textId="77777777" w:rsidR="0009158F" w:rsidRDefault="001F395B">
      <w:pPr>
        <w:pStyle w:val="Paragraphedeliste"/>
        <w:numPr>
          <w:ilvl w:val="1"/>
          <w:numId w:val="6"/>
        </w:numPr>
        <w:spacing w:after="0"/>
        <w:rPr>
          <w:rFonts w:asciiTheme="minorHAnsi" w:hAnsiTheme="minorHAnsi"/>
          <w:color w:val="0070C0"/>
          <w:szCs w:val="20"/>
        </w:rPr>
      </w:pPr>
      <w:r>
        <w:rPr>
          <w:rFonts w:asciiTheme="minorHAnsi" w:hAnsiTheme="minorHAnsi"/>
          <w:color w:val="0070C0"/>
          <w:szCs w:val="20"/>
        </w:rPr>
        <w:t xml:space="preserve">valeur B : </w:t>
      </w:r>
      <w:r>
        <w:rPr>
          <w:rFonts w:asciiTheme="minorHAnsi" w:hAnsiTheme="minorHAnsi"/>
          <w:b/>
          <w:color w:val="00B050"/>
          <w:szCs w:val="20"/>
        </w:rPr>
        <w:t>2500</w:t>
      </w:r>
      <w:r>
        <w:rPr>
          <w:rFonts w:asciiTheme="minorHAnsi" w:hAnsiTheme="minorHAnsi"/>
          <w:color w:val="0070C0"/>
          <w:szCs w:val="20"/>
        </w:rPr>
        <w:t xml:space="preserve"> euros en cas de non-respect du taux d’encadrement (minimum) ;</w:t>
      </w:r>
    </w:p>
    <w:p w14:paraId="4F6E355B" w14:textId="5B291982"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en cas de non-respect du « plan de formation » (</w:t>
      </w:r>
      <w:r w:rsidRPr="00C7582F">
        <w:rPr>
          <w:rFonts w:asciiTheme="minorHAnsi" w:hAnsiTheme="minorHAnsi"/>
          <w:szCs w:val="20"/>
        </w:rPr>
        <w:t>cf. II.1</w:t>
      </w:r>
      <w:r w:rsidR="00C7582F" w:rsidRPr="00C7582F">
        <w:rPr>
          <w:rFonts w:asciiTheme="minorHAnsi" w:hAnsiTheme="minorHAnsi"/>
          <w:szCs w:val="20"/>
        </w:rPr>
        <w:t>5</w:t>
      </w:r>
      <w:r w:rsidRPr="00C7582F">
        <w:rPr>
          <w:rFonts w:asciiTheme="minorHAnsi" w:hAnsiTheme="minorHAnsi"/>
          <w:szCs w:val="20"/>
        </w:rPr>
        <w:t>.)</w:t>
      </w:r>
      <w:r>
        <w:rPr>
          <w:rFonts w:asciiTheme="minorHAnsi" w:hAnsiTheme="minorHAnsi"/>
          <w:szCs w:val="20"/>
        </w:rPr>
        <w:t xml:space="preserve"> : </w:t>
      </w:r>
      <w:r>
        <w:rPr>
          <w:rFonts w:asciiTheme="minorHAnsi" w:hAnsiTheme="minorHAnsi"/>
          <w:b/>
          <w:color w:val="00B050"/>
          <w:szCs w:val="20"/>
        </w:rPr>
        <w:t>1</w:t>
      </w:r>
      <w:r>
        <w:rPr>
          <w:rFonts w:asciiTheme="minorHAnsi" w:hAnsiTheme="minorHAnsi"/>
          <w:szCs w:val="20"/>
        </w:rPr>
        <w:t>% de la valeur estimée du contrat ;</w:t>
      </w:r>
    </w:p>
    <w:p w14:paraId="5201BD13"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en cas de non-respect des exigences relatives à l’ « information des bénéficiaires de repas et des parents » y compris l’information claire et complète concernant la présence des allergènes à notification obligatoire (cf. II.13.) : </w:t>
      </w:r>
      <w:r>
        <w:rPr>
          <w:rFonts w:asciiTheme="minorHAnsi" w:hAnsiTheme="minorHAnsi"/>
          <w:b/>
          <w:color w:val="00B050"/>
          <w:szCs w:val="20"/>
        </w:rPr>
        <w:t>50</w:t>
      </w:r>
      <w:r>
        <w:rPr>
          <w:rFonts w:asciiTheme="minorHAnsi" w:hAnsiTheme="minorHAnsi"/>
          <w:szCs w:val="20"/>
        </w:rPr>
        <w:t xml:space="preserve"> euros par infraction constatée ;</w:t>
      </w:r>
    </w:p>
    <w:p w14:paraId="27BF53A7" w14:textId="1B9A750B"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en cas de non-respect des prescriptions en matière de gestion des déchets (cf. II.1</w:t>
      </w:r>
      <w:r w:rsidR="00C7582F">
        <w:rPr>
          <w:rFonts w:asciiTheme="minorHAnsi" w:hAnsiTheme="minorHAnsi"/>
          <w:szCs w:val="20"/>
        </w:rPr>
        <w:t>3</w:t>
      </w:r>
      <w:r>
        <w:rPr>
          <w:rFonts w:asciiTheme="minorHAnsi" w:hAnsiTheme="minorHAnsi"/>
          <w:szCs w:val="20"/>
        </w:rPr>
        <w:t xml:space="preserve">.) : </w:t>
      </w:r>
      <w:r>
        <w:rPr>
          <w:rFonts w:asciiTheme="minorHAnsi" w:hAnsiTheme="minorHAnsi"/>
          <w:b/>
          <w:color w:val="00B050"/>
          <w:szCs w:val="20"/>
        </w:rPr>
        <w:t>25</w:t>
      </w:r>
      <w:r>
        <w:rPr>
          <w:rFonts w:asciiTheme="minorHAnsi" w:hAnsiTheme="minorHAnsi"/>
          <w:szCs w:val="20"/>
        </w:rPr>
        <w:t xml:space="preserve"> euros par infraction constatée ;</w:t>
      </w:r>
    </w:p>
    <w:p w14:paraId="71F8E7A9" w14:textId="77777777" w:rsidR="0009158F" w:rsidRDefault="001F395B">
      <w:pPr>
        <w:pStyle w:val="Paragraphedeliste"/>
        <w:numPr>
          <w:ilvl w:val="0"/>
          <w:numId w:val="6"/>
        </w:numPr>
        <w:spacing w:after="120"/>
        <w:ind w:hanging="437"/>
        <w:rPr>
          <w:rFonts w:asciiTheme="minorHAnsi" w:hAnsiTheme="minorHAnsi"/>
          <w:szCs w:val="20"/>
        </w:rPr>
      </w:pPr>
      <w:r>
        <w:rPr>
          <w:rFonts w:asciiTheme="minorHAnsi" w:hAnsiTheme="minorHAnsi"/>
          <w:color w:val="0070C0"/>
          <w:szCs w:val="20"/>
        </w:rPr>
        <w:t xml:space="preserve">en cas de </w:t>
      </w:r>
      <w:r>
        <w:rPr>
          <w:rFonts w:asciiTheme="minorHAnsi" w:hAnsiTheme="minorHAnsi"/>
          <w:color w:val="00B050"/>
          <w:szCs w:val="20"/>
        </w:rPr>
        <w:t xml:space="preserve">[cas précis] </w:t>
      </w:r>
      <w:r>
        <w:rPr>
          <w:rFonts w:asciiTheme="minorHAnsi" w:hAnsiTheme="minorHAnsi"/>
          <w:color w:val="0070C0"/>
          <w:szCs w:val="20"/>
        </w:rPr>
        <w:t xml:space="preserve">: une pénalité de </w:t>
      </w:r>
      <w:r>
        <w:rPr>
          <w:rFonts w:asciiTheme="minorHAnsi" w:hAnsiTheme="minorHAnsi"/>
          <w:color w:val="00B050"/>
          <w:szCs w:val="20"/>
        </w:rPr>
        <w:t xml:space="preserve">XXXX </w:t>
      </w:r>
      <w:r>
        <w:rPr>
          <w:rFonts w:asciiTheme="minorHAnsi" w:hAnsiTheme="minorHAnsi"/>
          <w:color w:val="0070C0"/>
          <w:szCs w:val="20"/>
        </w:rPr>
        <w:t>€ sera due</w:t>
      </w:r>
      <w:r>
        <w:rPr>
          <w:rFonts w:asciiTheme="minorHAnsi" w:hAnsiTheme="minorHAnsi"/>
          <w:color w:val="4472C4"/>
          <w:szCs w:val="20"/>
        </w:rPr>
        <w:t>.</w:t>
      </w:r>
    </w:p>
    <w:p w14:paraId="74DC2EDC" w14:textId="77777777" w:rsidR="0009158F" w:rsidRPr="006A24B9" w:rsidRDefault="001F395B">
      <w:pPr>
        <w:pStyle w:val="Titre2"/>
        <w:numPr>
          <w:ilvl w:val="0"/>
          <w:numId w:val="2"/>
        </w:numPr>
        <w:rPr>
          <w:sz w:val="28"/>
          <w:szCs w:val="28"/>
        </w:rPr>
      </w:pPr>
      <w:bookmarkStart w:id="48" w:name="_Toc158891192"/>
      <w:r w:rsidRPr="006A24B9">
        <w:rPr>
          <w:sz w:val="28"/>
          <w:szCs w:val="28"/>
        </w:rPr>
        <w:t>Vérification des services et réception</w:t>
      </w:r>
      <w:bookmarkEnd w:id="48"/>
    </w:p>
    <w:p w14:paraId="3DFEA07D" w14:textId="77777777" w:rsidR="0009158F" w:rsidRDefault="001F395B">
      <w:r>
        <w:t>Les services faisant l'objet du marché sont soumis à des vérifications destinées à constater qu'ils répondent aux conditions imposées dans les documents du marché.</w:t>
      </w:r>
    </w:p>
    <w:p w14:paraId="6C5FAAE8" w14:textId="4C937415" w:rsidR="0009158F" w:rsidRDefault="001F395B">
      <w:r>
        <w:t>La vérification des services prestés s’effectuera dès réception de la demande envoyée par le prestataire de services (pa</w:t>
      </w:r>
      <w:r w:rsidR="00C7582F">
        <w:t>r envoi recommandé) avisant le P</w:t>
      </w:r>
      <w:r>
        <w:t>ouvoir adjudicateur que les prestations peuvent être contrôlées.</w:t>
      </w:r>
    </w:p>
    <w:p w14:paraId="2D2C7BC5" w14:textId="01B4EEFC" w:rsidR="0009158F" w:rsidRDefault="00C7582F">
      <w:r>
        <w:t>Le P</w:t>
      </w:r>
      <w:r w:rsidR="001F395B">
        <w:t>ouvoir adjudicateur bénéficiera alors d’un délai de 30 jours à compter de la réception de la demande du prestataire de services pour procéder aux formalités de réception et pour notifier sa décision d’acceptation ou de refus des services prestés.</w:t>
      </w:r>
    </w:p>
    <w:p w14:paraId="1E950737" w14:textId="77777777" w:rsidR="0009158F" w:rsidRPr="009D3AE6" w:rsidRDefault="001F395B">
      <w:pPr>
        <w:pStyle w:val="Titre2"/>
        <w:numPr>
          <w:ilvl w:val="0"/>
          <w:numId w:val="2"/>
        </w:numPr>
        <w:rPr>
          <w:sz w:val="28"/>
          <w:szCs w:val="28"/>
        </w:rPr>
      </w:pPr>
      <w:bookmarkStart w:id="49" w:name="_Toc158891193"/>
      <w:r w:rsidRPr="009D3AE6">
        <w:rPr>
          <w:sz w:val="28"/>
          <w:szCs w:val="28"/>
        </w:rPr>
        <w:t>Paiement</w:t>
      </w:r>
      <w:bookmarkEnd w:id="49"/>
    </w:p>
    <w:p w14:paraId="564289DE" w14:textId="774A8B6B" w:rsidR="0009158F" w:rsidRDefault="001F395B">
      <w:r>
        <w:t xml:space="preserve">Les paiements effectués par le </w:t>
      </w:r>
      <w:r w:rsidR="00C7582F">
        <w:rPr>
          <w:color w:val="0070C0"/>
        </w:rPr>
        <w:t>P</w:t>
      </w:r>
      <w:r>
        <w:rPr>
          <w:color w:val="0070C0"/>
        </w:rPr>
        <w:t xml:space="preserve">ouvoir adjudicateur/PAB </w:t>
      </w:r>
      <w:r>
        <w:t>en faveur de l’adjudicataire du marché s’imputent en premier lieu sur le capital, en second lieu sur les intérêts.</w:t>
      </w:r>
    </w:p>
    <w:p w14:paraId="51AFEF07" w14:textId="77777777" w:rsidR="0009158F" w:rsidRDefault="001F395B">
      <w:pPr>
        <w:rPr>
          <w:color w:val="00B050"/>
        </w:rPr>
      </w:pPr>
      <w:r>
        <w:t xml:space="preserve">Le prix du marché est payé tous les </w:t>
      </w:r>
      <w:r>
        <w:rPr>
          <w:color w:val="00B050"/>
        </w:rPr>
        <w:t>XXXX</w:t>
      </w:r>
      <w:r>
        <w:rPr>
          <w:color w:val="70AD47" w:themeColor="accent6"/>
        </w:rPr>
        <w:t xml:space="preserve"> </w:t>
      </w:r>
      <w:r>
        <w:rPr>
          <w:color w:val="00B050"/>
        </w:rPr>
        <w:t>mois.</w:t>
      </w:r>
    </w:p>
    <w:p w14:paraId="6571B02A" w14:textId="77777777" w:rsidR="0009158F" w:rsidRDefault="001F395B">
      <w:r>
        <w:t>La procédure de paiement est la suivante :</w:t>
      </w:r>
    </w:p>
    <w:p w14:paraId="5580262E" w14:textId="2B882DAF" w:rsidR="0009158F" w:rsidRDefault="001F395B">
      <w:pPr>
        <w:spacing w:after="120"/>
      </w:pPr>
      <w:r>
        <w:t xml:space="preserve">Le paiement du montant dû au prestataire est effectué dans les trente jours de calendrier à compter de la date de fin du délai de vérification visé au point « Vérification des services et réception », pour autant que le </w:t>
      </w:r>
      <w:r w:rsidR="00C7582F">
        <w:rPr>
          <w:color w:val="0070C0"/>
        </w:rPr>
        <w:t>P</w:t>
      </w:r>
      <w:r>
        <w:rPr>
          <w:color w:val="0070C0"/>
        </w:rPr>
        <w:t xml:space="preserve">ouvoir adjudicateur/PAB </w:t>
      </w:r>
      <w:r>
        <w:t>soit, en même temps, en possession de la facture régulièrement établie ainsi que des autres documents éventuellement exigés, à savoir :</w:t>
      </w:r>
    </w:p>
    <w:p w14:paraId="30459445"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le relevé des prestations effectuées (incluant le nombre de repas servis par catégorie et les menus) ;</w:t>
      </w:r>
    </w:p>
    <w:p w14:paraId="7855E192" w14:textId="2E26A4AF"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la liste des ingrédients utilisés pour la période faisant l’objet de la facturation (1) issus de l’agriculture biologique, (2) issus de l’aquaculture et de la pêche ayant été exclusivement élevés ou capturés au moyen de pratiques et de procédés durables, (3) issus du commerce équitable, (</w:t>
      </w:r>
      <w:r w:rsidR="006D0C0E">
        <w:rPr>
          <w:rFonts w:asciiTheme="minorHAnsi" w:hAnsiTheme="minorHAnsi"/>
          <w:color w:val="0070C0"/>
          <w:szCs w:val="20"/>
        </w:rPr>
        <w:t>4</w:t>
      </w:r>
      <w:r>
        <w:rPr>
          <w:rFonts w:asciiTheme="minorHAnsi" w:hAnsiTheme="minorHAnsi"/>
          <w:color w:val="0070C0"/>
          <w:szCs w:val="20"/>
        </w:rPr>
        <w:t>) de saison (uniquement pour les fruits et légumes) (</w:t>
      </w:r>
      <w:r w:rsidR="006D0C0E">
        <w:rPr>
          <w:rFonts w:asciiTheme="minorHAnsi" w:hAnsiTheme="minorHAnsi"/>
          <w:color w:val="0070C0"/>
          <w:szCs w:val="20"/>
        </w:rPr>
        <w:t>5</w:t>
      </w:r>
      <w:r>
        <w:rPr>
          <w:rFonts w:asciiTheme="minorHAnsi" w:hAnsiTheme="minorHAnsi"/>
          <w:color w:val="0070C0"/>
          <w:szCs w:val="20"/>
        </w:rPr>
        <w:t>) frais ;</w:t>
      </w:r>
    </w:p>
    <w:p w14:paraId="11BB9B53"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la liste des ingrédients (le cas échéant leur format) non tolérés qui auraient été utilisés sous le bénéfice de l’extrême urgence et une note expliquant l’urgence en question et les mesures qui seront prises pour éviter une telle situation à l’avenir ;</w:t>
      </w:r>
    </w:p>
    <w:p w14:paraId="6542673D"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les actions d’information relatives à l’alimentation durable et au gout réalisées (en ce compris les outils de communication mis à disposition) ;</w:t>
      </w:r>
    </w:p>
    <w:p w14:paraId="3F7F6FD1"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 plan de collecte et de traitement des déchets organiques ;</w:t>
      </w:r>
    </w:p>
    <w:p w14:paraId="16F18AE8"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les mesures</w:t>
      </w:r>
      <w:r>
        <w:rPr>
          <w:rFonts w:asciiTheme="minorHAnsi" w:hAnsiTheme="minorHAnsi"/>
          <w:color w:val="0070C0"/>
          <w:szCs w:val="20"/>
          <w:lang w:val="fr-FR" w:eastAsia="fr-FR"/>
        </w:rPr>
        <w:t xml:space="preserve"> mises en place pour la prévention et la gestion du gaspillage alimentaire ;</w:t>
      </w:r>
    </w:p>
    <w:p w14:paraId="4B6AA1EC" w14:textId="77777777" w:rsidR="0009158F" w:rsidRDefault="001F395B">
      <w:pPr>
        <w:pStyle w:val="Paragraphedeliste"/>
        <w:numPr>
          <w:ilvl w:val="0"/>
          <w:numId w:val="6"/>
        </w:numPr>
        <w:ind w:hanging="437"/>
        <w:rPr>
          <w:rFonts w:asciiTheme="minorHAnsi" w:hAnsiTheme="minorHAnsi"/>
          <w:color w:val="0070C0"/>
          <w:szCs w:val="20"/>
        </w:rPr>
      </w:pPr>
      <w:r>
        <w:rPr>
          <w:rFonts w:asciiTheme="minorHAnsi" w:hAnsiTheme="minorHAnsi"/>
          <w:color w:val="0070C0"/>
          <w:szCs w:val="20"/>
        </w:rPr>
        <w:t xml:space="preserve">[Autre document exigé]. </w:t>
      </w:r>
    </w:p>
    <w:p w14:paraId="54D2CB0D" w14:textId="77777777" w:rsidR="0009158F" w:rsidRDefault="001F395B">
      <w:pPr>
        <w:rPr>
          <w:color w:val="0070C0"/>
        </w:rPr>
      </w:pPr>
      <w:r>
        <w:rPr>
          <w:color w:val="0070C0"/>
        </w:rPr>
        <w:t xml:space="preserve">Aussi, la dernière facturation mentionnera, en ce qui concerne les performances en matière d’insertion socio-professionnelle (cf. I.8.e.), les heures </w:t>
      </w:r>
      <w:r>
        <w:rPr>
          <w:rFonts w:eastAsia="Times"/>
          <w:color w:val="0070C0"/>
        </w:rPr>
        <w:t>annuelles (valeur A) de formation et/ou d’insertion (le cas échéant via engagement) et le taux d’encadrement (Valeur B) et fournira tous les justificatifs utiles.</w:t>
      </w:r>
    </w:p>
    <w:p w14:paraId="35C49647" w14:textId="77777777" w:rsidR="0009158F" w:rsidRDefault="001F395B">
      <w:pPr>
        <w:rPr>
          <w:b/>
          <w:highlight w:val="lightGray"/>
          <w:bdr w:val="single" w:sz="4" w:space="0" w:color="000000"/>
        </w:rPr>
      </w:pPr>
      <w:r>
        <w:t>La facture visée à l’alinéa 1</w:t>
      </w:r>
      <w:r>
        <w:rPr>
          <w:vertAlign w:val="superscript"/>
        </w:rPr>
        <w:t>er</w:t>
      </w:r>
      <w:r>
        <w:t xml:space="preserve"> vaut déclaration de créance.</w:t>
      </w:r>
    </w:p>
    <w:p w14:paraId="562DDD76" w14:textId="08671A74" w:rsidR="009D3AE6" w:rsidRPr="009D3AE6" w:rsidRDefault="009D3AE6">
      <w:pPr>
        <w:rPr>
          <w:b/>
          <w:bCs/>
          <w:color w:val="ED7D31" w:themeColor="accent2"/>
          <w:sz w:val="24"/>
          <w:szCs w:val="24"/>
          <w:u w:val="single"/>
        </w:rPr>
      </w:pPr>
      <w:r w:rsidRPr="009D3AE6">
        <w:rPr>
          <w:b/>
          <w:bCs/>
          <w:color w:val="ED7D31" w:themeColor="accent2"/>
          <w:sz w:val="24"/>
          <w:szCs w:val="24"/>
          <w:u w:val="single"/>
        </w:rPr>
        <w:t>Si centrale d’achats</w:t>
      </w:r>
    </w:p>
    <w:p w14:paraId="31F4974D" w14:textId="4132D54E" w:rsidR="0009158F" w:rsidRDefault="001F395B">
      <w:pPr>
        <w:rPr>
          <w:color w:val="ED7D31" w:themeColor="accent2"/>
        </w:rPr>
      </w:pPr>
      <w:r>
        <w:rPr>
          <w:color w:val="ED7D31" w:themeColor="accent2"/>
        </w:rPr>
        <w:t xml:space="preserve">Chaque PAB </w:t>
      </w:r>
      <w:r>
        <w:rPr>
          <w:color w:val="ED7D31" w:themeColor="accent2"/>
          <w:spacing w:val="-11"/>
        </w:rPr>
        <w:t xml:space="preserve">pour les prestations qui le concernent </w:t>
      </w:r>
      <w:r>
        <w:rPr>
          <w:color w:val="ED7D31" w:themeColor="accent2"/>
        </w:rPr>
        <w:t>étant responsable du paiement de ses factures, les factures doivent être adressées à l’adresse du PAB correspondant. Les adresses de facturation sont liées à chaque PAB.</w:t>
      </w:r>
    </w:p>
    <w:p w14:paraId="0F5D4269" w14:textId="77777777" w:rsidR="0009158F" w:rsidRDefault="001F395B">
      <w:pPr>
        <w:spacing w:after="120"/>
      </w:pPr>
      <w:r>
        <w:t xml:space="preserve">Adresse(s) de facturation : </w:t>
      </w:r>
    </w:p>
    <w:p w14:paraId="07C97D08" w14:textId="77777777" w:rsidR="0009158F" w:rsidRDefault="001F395B">
      <w:pPr>
        <w:rPr>
          <w:color w:val="00B050"/>
        </w:rPr>
      </w:pPr>
      <w:r>
        <w:rPr>
          <w:color w:val="00B050"/>
        </w:rPr>
        <w:t>[Adresse(s) de facturation]</w:t>
      </w:r>
    </w:p>
    <w:p w14:paraId="3B086EC5" w14:textId="77777777" w:rsidR="009D3AE6" w:rsidRPr="009D3AE6" w:rsidRDefault="009D3AE6" w:rsidP="009D3AE6">
      <w:pPr>
        <w:rPr>
          <w:b/>
          <w:bCs/>
          <w:color w:val="ED7D31" w:themeColor="accent2"/>
          <w:sz w:val="24"/>
          <w:szCs w:val="24"/>
          <w:u w:val="single"/>
        </w:rPr>
      </w:pPr>
      <w:r w:rsidRPr="009D3AE6">
        <w:rPr>
          <w:b/>
          <w:bCs/>
          <w:color w:val="ED7D31" w:themeColor="accent2"/>
          <w:sz w:val="24"/>
          <w:szCs w:val="24"/>
          <w:u w:val="single"/>
        </w:rPr>
        <w:t>Si centrale d’achats</w:t>
      </w:r>
    </w:p>
    <w:p w14:paraId="1FD0FF66" w14:textId="0170B8A2" w:rsidR="0009158F" w:rsidRDefault="001F395B">
      <w:pPr>
        <w:rPr>
          <w:color w:val="ED7D31" w:themeColor="accent2"/>
        </w:rPr>
      </w:pPr>
      <w:r>
        <w:rPr>
          <w:color w:val="ED7D31" w:themeColor="accent2"/>
        </w:rPr>
        <w:t>Chaque</w:t>
      </w:r>
      <w:r>
        <w:rPr>
          <w:color w:val="ED7D31" w:themeColor="accent2"/>
          <w:spacing w:val="-8"/>
        </w:rPr>
        <w:t xml:space="preserve"> </w:t>
      </w:r>
      <w:r>
        <w:rPr>
          <w:color w:val="ED7D31" w:themeColor="accent2"/>
        </w:rPr>
        <w:t>PAB</w:t>
      </w:r>
      <w:r>
        <w:rPr>
          <w:color w:val="ED7D31" w:themeColor="accent2"/>
          <w:spacing w:val="-12"/>
        </w:rPr>
        <w:t xml:space="preserve"> </w:t>
      </w:r>
      <w:r>
        <w:rPr>
          <w:color w:val="ED7D31" w:themeColor="accent2"/>
        </w:rPr>
        <w:t>s’engage,</w:t>
      </w:r>
      <w:r>
        <w:rPr>
          <w:color w:val="ED7D31" w:themeColor="accent2"/>
          <w:spacing w:val="-11"/>
        </w:rPr>
        <w:t xml:space="preserve"> </w:t>
      </w:r>
      <w:r>
        <w:rPr>
          <w:color w:val="ED7D31" w:themeColor="accent2"/>
        </w:rPr>
        <w:t>pour</w:t>
      </w:r>
      <w:r>
        <w:rPr>
          <w:color w:val="ED7D31" w:themeColor="accent2"/>
          <w:spacing w:val="-12"/>
        </w:rPr>
        <w:t xml:space="preserve"> </w:t>
      </w:r>
      <w:r>
        <w:rPr>
          <w:color w:val="ED7D31" w:themeColor="accent2"/>
        </w:rPr>
        <w:t>les</w:t>
      </w:r>
      <w:r>
        <w:rPr>
          <w:color w:val="ED7D31" w:themeColor="accent2"/>
          <w:spacing w:val="-9"/>
        </w:rPr>
        <w:t xml:space="preserve"> </w:t>
      </w:r>
      <w:r>
        <w:rPr>
          <w:color w:val="ED7D31" w:themeColor="accent2"/>
        </w:rPr>
        <w:t>commandes</w:t>
      </w:r>
      <w:r>
        <w:rPr>
          <w:color w:val="ED7D31" w:themeColor="accent2"/>
          <w:spacing w:val="-8"/>
        </w:rPr>
        <w:t xml:space="preserve"> </w:t>
      </w:r>
      <w:r>
        <w:rPr>
          <w:color w:val="ED7D31" w:themeColor="accent2"/>
        </w:rPr>
        <w:t>le</w:t>
      </w:r>
      <w:r>
        <w:rPr>
          <w:color w:val="ED7D31" w:themeColor="accent2"/>
          <w:spacing w:val="-8"/>
        </w:rPr>
        <w:t xml:space="preserve"> </w:t>
      </w:r>
      <w:r>
        <w:rPr>
          <w:color w:val="ED7D31" w:themeColor="accent2"/>
        </w:rPr>
        <w:t>concernant,</w:t>
      </w:r>
      <w:r>
        <w:rPr>
          <w:color w:val="ED7D31" w:themeColor="accent2"/>
          <w:spacing w:val="-8"/>
        </w:rPr>
        <w:t xml:space="preserve"> </w:t>
      </w:r>
      <w:r>
        <w:rPr>
          <w:color w:val="ED7D31" w:themeColor="accent2"/>
        </w:rPr>
        <w:t>à</w:t>
      </w:r>
      <w:r>
        <w:rPr>
          <w:color w:val="ED7D31" w:themeColor="accent2"/>
          <w:spacing w:val="-9"/>
        </w:rPr>
        <w:t xml:space="preserve"> </w:t>
      </w:r>
      <w:r>
        <w:rPr>
          <w:color w:val="ED7D31" w:themeColor="accent2"/>
        </w:rPr>
        <w:t>supporter</w:t>
      </w:r>
      <w:r>
        <w:rPr>
          <w:color w:val="ED7D31" w:themeColor="accent2"/>
          <w:spacing w:val="-11"/>
        </w:rPr>
        <w:t xml:space="preserve"> </w:t>
      </w:r>
      <w:r>
        <w:rPr>
          <w:color w:val="ED7D31" w:themeColor="accent2"/>
        </w:rPr>
        <w:t>toutes</w:t>
      </w:r>
      <w:r>
        <w:rPr>
          <w:color w:val="ED7D31" w:themeColor="accent2"/>
          <w:spacing w:val="-11"/>
        </w:rPr>
        <w:t xml:space="preserve"> </w:t>
      </w:r>
      <w:r>
        <w:rPr>
          <w:color w:val="ED7D31" w:themeColor="accent2"/>
        </w:rPr>
        <w:t>les</w:t>
      </w:r>
      <w:r>
        <w:rPr>
          <w:color w:val="ED7D31" w:themeColor="accent2"/>
          <w:spacing w:val="-13"/>
        </w:rPr>
        <w:t xml:space="preserve"> </w:t>
      </w:r>
      <w:r>
        <w:rPr>
          <w:color w:val="ED7D31" w:themeColor="accent2"/>
        </w:rPr>
        <w:t>conséquences</w:t>
      </w:r>
      <w:r>
        <w:rPr>
          <w:color w:val="ED7D31" w:themeColor="accent2"/>
          <w:spacing w:val="-8"/>
        </w:rPr>
        <w:t xml:space="preserve"> </w:t>
      </w:r>
      <w:r>
        <w:rPr>
          <w:color w:val="ED7D31" w:themeColor="accent2"/>
        </w:rPr>
        <w:t xml:space="preserve">directes ou indirectes, mêmes judiciaires, d’un éventuel retard ou défaut de paiement. Concrètement, le fournisseur devrait se retourner directement contre le PAB en défaut ou en </w:t>
      </w:r>
      <w:r w:rsidR="0056483A">
        <w:rPr>
          <w:color w:val="ED7D31" w:themeColor="accent2"/>
        </w:rPr>
        <w:t>retard de paiement. Le Pouvoir a</w:t>
      </w:r>
      <w:r>
        <w:rPr>
          <w:color w:val="ED7D31" w:themeColor="accent2"/>
        </w:rPr>
        <w:t>djudicateur pourra se retourner contre chaque PAB en cas de demande ou réclamation de l’adjudicataire en lien avec un ma</w:t>
      </w:r>
      <w:r w:rsidR="0056483A">
        <w:rPr>
          <w:color w:val="ED7D31" w:themeColor="accent2"/>
        </w:rPr>
        <w:t>nquement du PAB. Ni le Pouvoir a</w:t>
      </w:r>
      <w:r>
        <w:rPr>
          <w:color w:val="ED7D31" w:themeColor="accent2"/>
        </w:rPr>
        <w:t>djudicateur ni les autres PAB ne pourraient être tenus responsables d'un tel manquement. Aucun mécanisme de solidarité n’existe entre les</w:t>
      </w:r>
      <w:r>
        <w:rPr>
          <w:color w:val="ED7D31" w:themeColor="accent2"/>
          <w:spacing w:val="-19"/>
        </w:rPr>
        <w:t xml:space="preserve"> </w:t>
      </w:r>
      <w:r>
        <w:rPr>
          <w:color w:val="ED7D31" w:themeColor="accent2"/>
        </w:rPr>
        <w:t>PAB.</w:t>
      </w:r>
    </w:p>
    <w:p w14:paraId="73B63BBB" w14:textId="527CC86A" w:rsidR="009B2034" w:rsidRPr="009B2034" w:rsidRDefault="001F395B" w:rsidP="009B2034">
      <w:pPr>
        <w:pStyle w:val="Titre2"/>
        <w:numPr>
          <w:ilvl w:val="0"/>
          <w:numId w:val="2"/>
        </w:numPr>
        <w:rPr>
          <w:sz w:val="28"/>
          <w:szCs w:val="28"/>
        </w:rPr>
      </w:pPr>
      <w:bookmarkStart w:id="50" w:name="_Toc158891194"/>
      <w:r w:rsidRPr="009D3AE6">
        <w:rPr>
          <w:sz w:val="28"/>
          <w:szCs w:val="28"/>
        </w:rPr>
        <w:t>Clause</w:t>
      </w:r>
      <w:r w:rsidR="004A735C">
        <w:rPr>
          <w:sz w:val="28"/>
          <w:szCs w:val="28"/>
        </w:rPr>
        <w:t>s</w:t>
      </w:r>
      <w:r w:rsidRPr="009D3AE6">
        <w:rPr>
          <w:sz w:val="28"/>
          <w:szCs w:val="28"/>
        </w:rPr>
        <w:t xml:space="preserve"> de réexamen</w:t>
      </w:r>
      <w:bookmarkEnd w:id="50"/>
    </w:p>
    <w:p w14:paraId="648631D5" w14:textId="64170D1C" w:rsidR="00F42BD7" w:rsidRPr="009B2034" w:rsidRDefault="00F42BD7" w:rsidP="00F42BD7">
      <w:pPr>
        <w:rPr>
          <w:color w:val="00B050"/>
        </w:rPr>
      </w:pPr>
      <w:r w:rsidRPr="009B2034">
        <w:rPr>
          <w:color w:val="00B050"/>
        </w:rPr>
        <w:t>[</w:t>
      </w:r>
      <w:r w:rsidR="00C81D47">
        <w:rPr>
          <w:color w:val="00B050"/>
        </w:rPr>
        <w:t>A définir en fonction</w:t>
      </w:r>
      <w:r w:rsidR="001973C3">
        <w:rPr>
          <w:color w:val="00B050"/>
        </w:rPr>
        <w:t xml:space="preserve"> de l’A</w:t>
      </w:r>
      <w:r w:rsidR="00297EFD">
        <w:rPr>
          <w:color w:val="00B050"/>
        </w:rPr>
        <w:t>R</w:t>
      </w:r>
      <w:r w:rsidR="001973C3">
        <w:rPr>
          <w:color w:val="00B050"/>
        </w:rPr>
        <w:t xml:space="preserve"> RGE</w:t>
      </w:r>
      <w:r w:rsidR="00297EFD">
        <w:rPr>
          <w:color w:val="00B050"/>
        </w:rPr>
        <w:t xml:space="preserve"> - article 38</w:t>
      </w:r>
      <w:r w:rsidRPr="009B2034">
        <w:rPr>
          <w:color w:val="00B050"/>
        </w:rPr>
        <w:t>]</w:t>
      </w:r>
    </w:p>
    <w:p w14:paraId="64EB31F8" w14:textId="77777777" w:rsidR="0009158F" w:rsidRPr="009D3AE6" w:rsidRDefault="001F395B">
      <w:pPr>
        <w:pStyle w:val="Titre2"/>
        <w:numPr>
          <w:ilvl w:val="0"/>
          <w:numId w:val="2"/>
        </w:numPr>
        <w:rPr>
          <w:sz w:val="28"/>
          <w:szCs w:val="28"/>
        </w:rPr>
      </w:pPr>
      <w:bookmarkStart w:id="51" w:name="_Toc158891195"/>
      <w:r w:rsidRPr="009D3AE6">
        <w:rPr>
          <w:sz w:val="28"/>
          <w:szCs w:val="28"/>
        </w:rPr>
        <w:t>Compétence juridictionnelle</w:t>
      </w:r>
      <w:bookmarkEnd w:id="51"/>
    </w:p>
    <w:p w14:paraId="2DE8F0C7" w14:textId="77777777" w:rsidR="0009158F" w:rsidRDefault="001F395B">
      <w:r>
        <w:t xml:space="preserve">En cas de litige, les parties devront d’abord tenter de trouver une solution à l’amiable. </w:t>
      </w:r>
    </w:p>
    <w:p w14:paraId="5C69DB88" w14:textId="1AAA93B4" w:rsidR="0009158F" w:rsidRDefault="001F395B">
      <w:r>
        <w:t xml:space="preserve">Les tribunaux de l’arrondissement judiciaire de </w:t>
      </w:r>
      <w:r>
        <w:rPr>
          <w:color w:val="0070C0"/>
        </w:rPr>
        <w:t>Bruxelles, rôle francophone</w:t>
      </w:r>
      <w:r>
        <w:t>, sont seuls compétents pour conna</w:t>
      </w:r>
      <w:r w:rsidR="0056483A">
        <w:t>i</w:t>
      </w:r>
      <w:r>
        <w:t>tre des litiges relatifs à l’exécution du présent marché, y compris en cas de procédure en référé.</w:t>
      </w:r>
    </w:p>
    <w:p w14:paraId="6417D70E" w14:textId="77777777" w:rsidR="0009158F" w:rsidRDefault="001F395B">
      <w:pPr>
        <w:rPr>
          <w:rFonts w:asciiTheme="minorHAnsi" w:hAnsiTheme="minorHAnsi"/>
          <w:color w:val="0070C0"/>
          <w:szCs w:val="20"/>
        </w:rPr>
      </w:pPr>
      <w:r>
        <w:br w:type="page"/>
      </w:r>
    </w:p>
    <w:p w14:paraId="01A22E73" w14:textId="77777777" w:rsidR="0009158F" w:rsidRPr="00E73193" w:rsidRDefault="001F395B">
      <w:pPr>
        <w:pStyle w:val="Titre1"/>
        <w:numPr>
          <w:ilvl w:val="0"/>
          <w:numId w:val="5"/>
        </w:numPr>
        <w:pBdr>
          <w:left w:val="single" w:sz="4" w:space="12" w:color="000000"/>
        </w:pBdr>
        <w:rPr>
          <w:sz w:val="32"/>
          <w:szCs w:val="32"/>
        </w:rPr>
      </w:pPr>
      <w:bookmarkStart w:id="52" w:name="_Toc158891196"/>
      <w:r w:rsidRPr="00E73193">
        <w:rPr>
          <w:sz w:val="32"/>
          <w:szCs w:val="32"/>
        </w:rPr>
        <w:t>Spécifications techniques</w:t>
      </w:r>
      <w:bookmarkEnd w:id="52"/>
    </w:p>
    <w:p w14:paraId="45DC96A4" w14:textId="77777777" w:rsidR="0009158F" w:rsidRPr="00E73193" w:rsidRDefault="001F395B" w:rsidP="00C34AAB">
      <w:pPr>
        <w:pStyle w:val="Titre2"/>
        <w:numPr>
          <w:ilvl w:val="0"/>
          <w:numId w:val="33"/>
        </w:numPr>
        <w:rPr>
          <w:sz w:val="28"/>
          <w:szCs w:val="28"/>
        </w:rPr>
      </w:pPr>
      <w:bookmarkStart w:id="53" w:name="_Toc158891197"/>
      <w:r w:rsidRPr="00E73193">
        <w:rPr>
          <w:sz w:val="28"/>
          <w:szCs w:val="28"/>
        </w:rPr>
        <w:t>Hygiène des denrées alimentaires</w:t>
      </w:r>
      <w:bookmarkEnd w:id="53"/>
    </w:p>
    <w:p w14:paraId="3A8BF981" w14:textId="77777777" w:rsidR="0009158F" w:rsidRDefault="001F395B">
      <w:pPr>
        <w:rPr>
          <w:lang w:eastAsia="fr-FR"/>
        </w:rPr>
      </w:pPr>
      <w:r>
        <w:rPr>
          <w:rFonts w:asciiTheme="minorHAnsi" w:hAnsiTheme="minorHAnsi"/>
          <w:szCs w:val="20"/>
        </w:rPr>
        <w:t xml:space="preserve">L’adjudicataire s’engage à respecter la réglementation AFSCA. </w:t>
      </w:r>
      <w:r>
        <w:rPr>
          <w:lang w:eastAsia="fr-FR"/>
        </w:rPr>
        <w:t>Il joindra à son offre la preuve de l’autorisation de l’AFSCA ainsi qu’une copie du dernier rapport d’inspection qui doit être favorable.</w:t>
      </w:r>
    </w:p>
    <w:p w14:paraId="26EFACB2" w14:textId="77777777" w:rsidR="0009158F" w:rsidRPr="00E73193" w:rsidRDefault="001F395B">
      <w:pPr>
        <w:pStyle w:val="Titre2"/>
        <w:numPr>
          <w:ilvl w:val="0"/>
          <w:numId w:val="2"/>
        </w:numPr>
        <w:rPr>
          <w:sz w:val="28"/>
          <w:szCs w:val="28"/>
        </w:rPr>
      </w:pPr>
      <w:bookmarkStart w:id="54" w:name="_Toc158891198"/>
      <w:r w:rsidRPr="00E73193">
        <w:rPr>
          <w:sz w:val="28"/>
          <w:szCs w:val="28"/>
        </w:rPr>
        <w:t>Exigences relatives au plan alimentaire</w:t>
      </w:r>
      <w:bookmarkEnd w:id="54"/>
    </w:p>
    <w:p w14:paraId="53C0F28B" w14:textId="77777777" w:rsidR="0009158F" w:rsidRDefault="001F395B">
      <w:pPr>
        <w:rPr>
          <w:rFonts w:asciiTheme="minorHAnsi" w:eastAsia="Times New Roman" w:hAnsiTheme="minorHAnsi"/>
          <w:szCs w:val="20"/>
          <w:lang w:val="fr-FR" w:eastAsia="fr-FR"/>
        </w:rPr>
      </w:pPr>
      <w:r>
        <w:rPr>
          <w:rFonts w:eastAsia="Times"/>
          <w:color w:val="231F20"/>
          <w:szCs w:val="20"/>
          <w:lang w:val="fr-FR" w:eastAsia="fr-FR"/>
        </w:rPr>
        <w:t xml:space="preserve">À la demande des délégués du Pouvoir adjudicateur et/ou de toute personne qu’elle désigne pour cette mission, l’adjudicataire s’engage à présenter les fiches techniques comprenant l’évaluation nutritionnelle des plats proposés au menu conçus par la·le diététicien·ne agréé·e par le SPF Santé publique. </w:t>
      </w:r>
    </w:p>
    <w:p w14:paraId="2C259C15" w14:textId="77777777" w:rsidR="0009158F" w:rsidRDefault="001F395B">
      <w:pPr>
        <w:spacing w:after="120"/>
        <w:rPr>
          <w:rFonts w:asciiTheme="minorHAnsi" w:eastAsia="Times" w:hAnsiTheme="minorHAnsi"/>
          <w:color w:val="231F20"/>
          <w:szCs w:val="20"/>
          <w:lang w:val="fr-FR" w:eastAsia="fr-FR"/>
        </w:rPr>
      </w:pPr>
      <w:r>
        <w:rPr>
          <w:rFonts w:eastAsia="Times"/>
          <w:color w:val="231F20"/>
          <w:szCs w:val="20"/>
          <w:u w:val="single"/>
          <w:lang w:val="fr-FR" w:eastAsia="fr-FR"/>
        </w:rPr>
        <w:t xml:space="preserve">L’évaluation nutritionnelle </w:t>
      </w:r>
      <w:r>
        <w:rPr>
          <w:rFonts w:eastAsia="Times"/>
          <w:color w:val="231F20"/>
          <w:szCs w:val="20"/>
          <w:lang w:val="fr-FR" w:eastAsia="fr-FR"/>
        </w:rPr>
        <w:t>sera conforme aux recommandations nutritionnelles belges en vigueur</w:t>
      </w:r>
      <w:r>
        <w:rPr>
          <w:rStyle w:val="FootnoteAnchor"/>
          <w:rFonts w:eastAsia="Times"/>
          <w:color w:val="231F20"/>
          <w:szCs w:val="20"/>
          <w:lang w:val="fr-FR" w:eastAsia="fr-FR"/>
        </w:rPr>
        <w:footnoteReference w:id="18"/>
      </w:r>
      <w:r>
        <w:rPr>
          <w:rFonts w:eastAsia="Times"/>
          <w:color w:val="231F20"/>
          <w:szCs w:val="20"/>
          <w:lang w:val="fr-FR" w:eastAsia="fr-FR"/>
        </w:rPr>
        <w:t>, publiées et mises à jour par le SPF Santé publique. Elle comprendra :</w:t>
      </w:r>
    </w:p>
    <w:p w14:paraId="39E1A673"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une analyse des fiches techniques des recettes mises en œuvre (aliments utilisés, quantités prévues, techniques de cuisson) ;</w:t>
      </w:r>
    </w:p>
    <w:p w14:paraId="20BB54EF"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une analyse qualitative des menus (fréquences, variétés, …) ;</w:t>
      </w:r>
    </w:p>
    <w:p w14:paraId="4DB60F6B"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une analyse quantitative des menus en fonction :</w:t>
      </w:r>
    </w:p>
    <w:p w14:paraId="5C7A575B" w14:textId="77777777" w:rsidR="0009158F" w:rsidRDefault="001F395B">
      <w:pPr>
        <w:pStyle w:val="Paragraphedeliste"/>
        <w:numPr>
          <w:ilvl w:val="1"/>
          <w:numId w:val="6"/>
        </w:numPr>
        <w:spacing w:after="0"/>
        <w:rPr>
          <w:rFonts w:asciiTheme="minorHAnsi" w:hAnsiTheme="minorHAnsi"/>
          <w:szCs w:val="20"/>
        </w:rPr>
      </w:pPr>
      <w:r>
        <w:rPr>
          <w:rFonts w:asciiTheme="minorHAnsi" w:hAnsiTheme="minorHAnsi"/>
          <w:szCs w:val="20"/>
        </w:rPr>
        <w:t>des tranches d’âges concernées (cf. Tableau 1 : Apport nutritionnel recommandé par jour pour les garçons et les filles),</w:t>
      </w:r>
    </w:p>
    <w:p w14:paraId="5C7635F1" w14:textId="77777777" w:rsidR="0009158F" w:rsidRDefault="001F395B">
      <w:pPr>
        <w:pStyle w:val="Paragraphedeliste"/>
        <w:numPr>
          <w:ilvl w:val="1"/>
          <w:numId w:val="6"/>
        </w:numPr>
        <w:spacing w:after="0"/>
        <w:rPr>
          <w:rFonts w:asciiTheme="minorHAnsi" w:hAnsiTheme="minorHAnsi"/>
          <w:szCs w:val="20"/>
        </w:rPr>
      </w:pPr>
      <w:r>
        <w:rPr>
          <w:rFonts w:asciiTheme="minorHAnsi" w:hAnsiTheme="minorHAnsi"/>
          <w:szCs w:val="20"/>
        </w:rPr>
        <w:t>des données garanties par le fournisseur (étiquetage nutritionnel,…),</w:t>
      </w:r>
    </w:p>
    <w:p w14:paraId="3E00505E" w14:textId="77777777" w:rsidR="0009158F" w:rsidRDefault="001F395B">
      <w:pPr>
        <w:pStyle w:val="Paragraphedeliste"/>
        <w:numPr>
          <w:ilvl w:val="1"/>
          <w:numId w:val="6"/>
        </w:numPr>
        <w:spacing w:after="0"/>
        <w:rPr>
          <w:rFonts w:asciiTheme="minorHAnsi" w:hAnsiTheme="minorHAnsi"/>
          <w:szCs w:val="20"/>
        </w:rPr>
      </w:pPr>
      <w:r>
        <w:rPr>
          <w:rFonts w:asciiTheme="minorHAnsi" w:hAnsiTheme="minorHAnsi"/>
          <w:szCs w:val="20"/>
        </w:rPr>
        <w:t>de la valeur énergétique exprimée en kcal/kJ,</w:t>
      </w:r>
    </w:p>
    <w:p w14:paraId="2D17FC9E" w14:textId="77777777" w:rsidR="0009158F" w:rsidRDefault="001F395B">
      <w:pPr>
        <w:pStyle w:val="Paragraphedeliste"/>
        <w:numPr>
          <w:ilvl w:val="1"/>
          <w:numId w:val="6"/>
        </w:numPr>
        <w:spacing w:after="0"/>
        <w:rPr>
          <w:rFonts w:asciiTheme="minorHAnsi" w:hAnsiTheme="minorHAnsi"/>
          <w:szCs w:val="20"/>
        </w:rPr>
      </w:pPr>
      <w:r>
        <w:rPr>
          <w:rFonts w:asciiTheme="minorHAnsi" w:hAnsiTheme="minorHAnsi"/>
          <w:szCs w:val="20"/>
        </w:rPr>
        <w:t>de la quantité en grammes de protéines,</w:t>
      </w:r>
    </w:p>
    <w:p w14:paraId="0C430468" w14:textId="77777777" w:rsidR="0009158F" w:rsidRDefault="001F395B">
      <w:pPr>
        <w:pStyle w:val="Paragraphedeliste"/>
        <w:numPr>
          <w:ilvl w:val="1"/>
          <w:numId w:val="6"/>
        </w:numPr>
        <w:spacing w:after="0"/>
        <w:rPr>
          <w:rFonts w:asciiTheme="minorHAnsi" w:hAnsiTheme="minorHAnsi"/>
          <w:szCs w:val="20"/>
        </w:rPr>
      </w:pPr>
      <w:r>
        <w:rPr>
          <w:rFonts w:asciiTheme="minorHAnsi" w:hAnsiTheme="minorHAnsi"/>
          <w:szCs w:val="20"/>
        </w:rPr>
        <w:t>des lipides totaux,</w:t>
      </w:r>
    </w:p>
    <w:p w14:paraId="020CB671" w14:textId="77777777" w:rsidR="0009158F" w:rsidRDefault="001F395B">
      <w:pPr>
        <w:pStyle w:val="Paragraphedeliste"/>
        <w:numPr>
          <w:ilvl w:val="1"/>
          <w:numId w:val="6"/>
        </w:numPr>
        <w:spacing w:after="0"/>
        <w:rPr>
          <w:rFonts w:asciiTheme="minorHAnsi" w:hAnsiTheme="minorHAnsi"/>
          <w:szCs w:val="20"/>
        </w:rPr>
      </w:pPr>
      <w:r>
        <w:rPr>
          <w:rFonts w:asciiTheme="minorHAnsi" w:hAnsiTheme="minorHAnsi"/>
          <w:szCs w:val="20"/>
        </w:rPr>
        <w:t>des lipides saturés,</w:t>
      </w:r>
    </w:p>
    <w:p w14:paraId="3CBFCA6B" w14:textId="77777777" w:rsidR="0009158F" w:rsidRDefault="001F395B">
      <w:pPr>
        <w:pStyle w:val="Paragraphedeliste"/>
        <w:numPr>
          <w:ilvl w:val="1"/>
          <w:numId w:val="6"/>
        </w:numPr>
        <w:spacing w:after="0"/>
        <w:rPr>
          <w:rFonts w:asciiTheme="minorHAnsi" w:hAnsiTheme="minorHAnsi"/>
          <w:szCs w:val="20"/>
        </w:rPr>
      </w:pPr>
      <w:r>
        <w:rPr>
          <w:rFonts w:asciiTheme="minorHAnsi" w:hAnsiTheme="minorHAnsi"/>
          <w:szCs w:val="20"/>
        </w:rPr>
        <w:t>des glucides totaux,</w:t>
      </w:r>
    </w:p>
    <w:p w14:paraId="24C53BA6" w14:textId="77777777" w:rsidR="0009158F" w:rsidRDefault="001F395B">
      <w:pPr>
        <w:pStyle w:val="Paragraphedeliste"/>
        <w:numPr>
          <w:ilvl w:val="1"/>
          <w:numId w:val="6"/>
        </w:numPr>
        <w:spacing w:after="0"/>
        <w:rPr>
          <w:rFonts w:asciiTheme="minorHAnsi" w:hAnsiTheme="minorHAnsi"/>
          <w:szCs w:val="20"/>
        </w:rPr>
      </w:pPr>
      <w:r>
        <w:rPr>
          <w:rFonts w:asciiTheme="minorHAnsi" w:hAnsiTheme="minorHAnsi"/>
          <w:szCs w:val="20"/>
        </w:rPr>
        <w:t>du saccharose,</w:t>
      </w:r>
    </w:p>
    <w:p w14:paraId="3D8E1271" w14:textId="77777777" w:rsidR="0009158F" w:rsidRDefault="001F395B">
      <w:pPr>
        <w:pStyle w:val="Paragraphedeliste"/>
        <w:numPr>
          <w:ilvl w:val="1"/>
          <w:numId w:val="6"/>
        </w:numPr>
        <w:spacing w:after="0"/>
        <w:rPr>
          <w:rFonts w:asciiTheme="minorHAnsi" w:hAnsiTheme="minorHAnsi"/>
          <w:szCs w:val="20"/>
        </w:rPr>
      </w:pPr>
      <w:r>
        <w:rPr>
          <w:rFonts w:asciiTheme="minorHAnsi" w:hAnsiTheme="minorHAnsi"/>
          <w:szCs w:val="20"/>
        </w:rPr>
        <w:t>des fibres,</w:t>
      </w:r>
    </w:p>
    <w:p w14:paraId="0E66494D" w14:textId="77777777" w:rsidR="0009158F" w:rsidRDefault="001F395B">
      <w:pPr>
        <w:pStyle w:val="Paragraphedeliste"/>
        <w:numPr>
          <w:ilvl w:val="1"/>
          <w:numId w:val="6"/>
        </w:numPr>
        <w:spacing w:after="120"/>
        <w:rPr>
          <w:rFonts w:ascii="Arial" w:hAnsi="Arial" w:cs="Arial"/>
          <w:bCs/>
          <w:szCs w:val="20"/>
        </w:rPr>
      </w:pPr>
      <w:r>
        <w:rPr>
          <w:rFonts w:eastAsia="Times"/>
          <w:szCs w:val="20"/>
          <w:lang w:val="fr-FR" w:eastAsia="fr-FR"/>
        </w:rPr>
        <w:t xml:space="preserve">de la quantité en milligrammes de sodium, fer et calcium. </w:t>
      </w:r>
    </w:p>
    <w:p w14:paraId="0516D70F" w14:textId="77777777" w:rsidR="0009158F" w:rsidRDefault="001F395B">
      <w:pPr>
        <w:rPr>
          <w:rFonts w:ascii="Arial" w:hAnsi="Arial" w:cs="Arial"/>
          <w:b/>
          <w:bCs/>
          <w:color w:val="000000"/>
          <w:szCs w:val="20"/>
        </w:rPr>
      </w:pPr>
      <w:r>
        <w:rPr>
          <w:rFonts w:asciiTheme="minorHAnsi" w:hAnsiTheme="minorHAnsi"/>
          <w:bCs/>
          <w:color w:val="000000"/>
          <w:szCs w:val="20"/>
        </w:rPr>
        <w:t>Si l'évaluation nutritionnelle montre que les recettes ne sont pas conformes aux recommandations en vigueur publiées par le SPF Santé publique, le Pouvoir adjudicateur a le droit de les exclure du menu.</w:t>
      </w:r>
    </w:p>
    <w:p w14:paraId="584503E2" w14:textId="77777777" w:rsidR="0009158F" w:rsidRDefault="001F395B">
      <w:pPr>
        <w:rPr>
          <w:rFonts w:asciiTheme="minorHAnsi" w:eastAsia="Times" w:hAnsiTheme="minorHAnsi"/>
          <w:color w:val="231F20"/>
          <w:szCs w:val="20"/>
        </w:rPr>
      </w:pPr>
      <w:r>
        <w:rPr>
          <w:rFonts w:eastAsia="Times"/>
          <w:color w:val="231F20"/>
          <w:szCs w:val="20"/>
          <w:u w:val="single"/>
        </w:rPr>
        <w:t>Remarque</w:t>
      </w:r>
      <w:r>
        <w:rPr>
          <w:rFonts w:eastAsia="Times"/>
          <w:color w:val="231F20"/>
          <w:szCs w:val="20"/>
        </w:rPr>
        <w:t> : une information claire concernant la présence des allergènes à déclaration obligatoire sera mise à disposition des consommateurs</w:t>
      </w:r>
      <w:r>
        <w:rPr>
          <w:rStyle w:val="FootnoteAnchor"/>
          <w:rFonts w:eastAsia="Times"/>
          <w:color w:val="231F20"/>
          <w:szCs w:val="20"/>
        </w:rPr>
        <w:footnoteReference w:id="19"/>
      </w:r>
      <w:r>
        <w:rPr>
          <w:rFonts w:eastAsia="Times"/>
          <w:color w:val="231F20"/>
          <w:szCs w:val="20"/>
        </w:rPr>
        <w:t>.</w:t>
      </w:r>
    </w:p>
    <w:p w14:paraId="6AB2E019" w14:textId="77777777" w:rsidR="0009158F" w:rsidRPr="00DE50C7" w:rsidRDefault="001F395B">
      <w:pPr>
        <w:pStyle w:val="Titre2"/>
        <w:numPr>
          <w:ilvl w:val="0"/>
          <w:numId w:val="2"/>
        </w:numPr>
        <w:rPr>
          <w:sz w:val="28"/>
          <w:szCs w:val="28"/>
        </w:rPr>
      </w:pPr>
      <w:bookmarkStart w:id="55" w:name="_Toc158891199"/>
      <w:r w:rsidRPr="00DE50C7">
        <w:rPr>
          <w:sz w:val="28"/>
          <w:szCs w:val="28"/>
        </w:rPr>
        <w:t>Sensibilisation relative à l’alimentation durable</w:t>
      </w:r>
      <w:bookmarkEnd w:id="55"/>
    </w:p>
    <w:p w14:paraId="6B4C079B" w14:textId="3D8C0D8C" w:rsidR="0009158F" w:rsidRDefault="001F395B">
      <w:pPr>
        <w:rPr>
          <w:rFonts w:asciiTheme="minorHAnsi" w:hAnsiTheme="minorHAnsi"/>
          <w:bCs/>
          <w:color w:val="000000"/>
          <w:szCs w:val="20"/>
        </w:rPr>
      </w:pPr>
      <w:r>
        <w:rPr>
          <w:rFonts w:asciiTheme="minorHAnsi" w:hAnsiTheme="minorHAnsi"/>
          <w:bCs/>
          <w:color w:val="000000"/>
          <w:szCs w:val="20"/>
        </w:rPr>
        <w:t xml:space="preserve">Afin de sensibiliser à l’alimentation durable, </w:t>
      </w:r>
      <w:r w:rsidR="00B96171">
        <w:rPr>
          <w:rFonts w:asciiTheme="minorHAnsi" w:hAnsiTheme="minorHAnsi"/>
          <w:b/>
          <w:bCs/>
          <w:color w:val="70AD47" w:themeColor="accent6"/>
          <w:szCs w:val="20"/>
        </w:rPr>
        <w:t>2</w:t>
      </w:r>
      <w:r>
        <w:rPr>
          <w:rFonts w:asciiTheme="minorHAnsi" w:hAnsiTheme="minorHAnsi"/>
          <w:bCs/>
          <w:color w:val="000000"/>
          <w:szCs w:val="20"/>
        </w:rPr>
        <w:t xml:space="preserve"> </w:t>
      </w:r>
      <w:r w:rsidR="00CD3FFC">
        <w:rPr>
          <w:rFonts w:asciiTheme="minorHAnsi" w:hAnsiTheme="minorHAnsi"/>
          <w:bCs/>
          <w:color w:val="000000"/>
          <w:szCs w:val="20"/>
        </w:rPr>
        <w:t>actions</w:t>
      </w:r>
      <w:r>
        <w:rPr>
          <w:rFonts w:asciiTheme="minorHAnsi" w:hAnsiTheme="minorHAnsi"/>
          <w:bCs/>
          <w:color w:val="000000"/>
          <w:szCs w:val="20"/>
        </w:rPr>
        <w:t xml:space="preserve"> sont organisées sur ce thème chaque année scolaire : dégustation, participation à la semaine bio, semaine du commerce équitable, mise à l'honneur de produits de saison ou de produits locaux, le gaspillage alimentaire,... À cette occasion, des outils de communication (affiches, brochures, dépliants…) sont fournis à l’intention des élèves, parents, enseignants sur les sujets suivants : culture biologique, alternatives végétariennes, produits locaux et de saison, gaspillage alimentaire, consommation durable de poisson,</w:t>
      </w:r>
      <w:r w:rsidR="008B4FEC">
        <w:rPr>
          <w:rFonts w:asciiTheme="minorHAnsi" w:hAnsiTheme="minorHAnsi"/>
          <w:bCs/>
          <w:color w:val="000000"/>
          <w:szCs w:val="20"/>
        </w:rPr>
        <w:t xml:space="preserve"> </w:t>
      </w:r>
      <w:r>
        <w:rPr>
          <w:rFonts w:asciiTheme="minorHAnsi" w:hAnsiTheme="minorHAnsi"/>
          <w:bCs/>
          <w:color w:val="000000"/>
          <w:szCs w:val="20"/>
        </w:rPr>
        <w:t>…</w:t>
      </w:r>
    </w:p>
    <w:p w14:paraId="5E7F40C7" w14:textId="625CB2D3" w:rsidR="008272CE" w:rsidRDefault="008272CE" w:rsidP="00A31280">
      <w:r>
        <w:t xml:space="preserve">En plus de ces </w:t>
      </w:r>
      <w:r w:rsidR="00CD3FFC">
        <w:t>actions</w:t>
      </w:r>
      <w:r>
        <w:t xml:space="preserve">, au moins une campagne d’information permanente sous forme d’affichage sera organisée dans la cantine. Exemples : produits de saison, agriculture bio, consommation durable, </w:t>
      </w:r>
      <w:r w:rsidR="008B4FEC">
        <w:t>…</w:t>
      </w:r>
    </w:p>
    <w:p w14:paraId="33312E18" w14:textId="4C741B47" w:rsidR="00B96171" w:rsidRDefault="00B96171" w:rsidP="005413A3">
      <w:pPr>
        <w:spacing w:after="120"/>
        <w:rPr>
          <w:rFonts w:asciiTheme="minorHAnsi" w:hAnsiTheme="minorHAnsi"/>
          <w:bCs/>
          <w:color w:val="000000"/>
          <w:szCs w:val="20"/>
        </w:rPr>
      </w:pPr>
      <w:r>
        <w:rPr>
          <w:rFonts w:asciiTheme="minorHAnsi" w:hAnsiTheme="minorHAnsi"/>
          <w:bCs/>
          <w:color w:val="000000"/>
          <w:szCs w:val="20"/>
        </w:rPr>
        <w:t>Attention, une certification est obligatoire pour que la cantine puisse communiquer sur son offre biologique.</w:t>
      </w:r>
      <w:r>
        <w:rPr>
          <w:rStyle w:val="FootnoteAnchor"/>
        </w:rPr>
        <w:footnoteReference w:id="20"/>
      </w:r>
    </w:p>
    <w:p w14:paraId="6D3E4CE3" w14:textId="77777777" w:rsidR="0009158F" w:rsidRPr="00DE50C7" w:rsidRDefault="001F395B">
      <w:pPr>
        <w:pStyle w:val="Titre2"/>
        <w:numPr>
          <w:ilvl w:val="0"/>
          <w:numId w:val="2"/>
        </w:numPr>
        <w:rPr>
          <w:sz w:val="28"/>
          <w:szCs w:val="28"/>
        </w:rPr>
      </w:pPr>
      <w:bookmarkStart w:id="56" w:name="_Toc158891200"/>
      <w:r w:rsidRPr="00DE50C7">
        <w:rPr>
          <w:sz w:val="28"/>
          <w:szCs w:val="28"/>
        </w:rPr>
        <w:t>Présentation</w:t>
      </w:r>
      <w:bookmarkEnd w:id="56"/>
      <w:r w:rsidRPr="00DE50C7">
        <w:rPr>
          <w:sz w:val="28"/>
          <w:szCs w:val="28"/>
        </w:rPr>
        <w:t xml:space="preserve"> </w:t>
      </w:r>
    </w:p>
    <w:p w14:paraId="0A189FB2" w14:textId="77777777" w:rsidR="0009158F" w:rsidRDefault="001F395B">
      <w:pPr>
        <w:rPr>
          <w:rFonts w:asciiTheme="minorHAnsi" w:hAnsiTheme="minorHAnsi"/>
          <w:szCs w:val="20"/>
        </w:rPr>
      </w:pPr>
      <w:r>
        <w:rPr>
          <w:rFonts w:asciiTheme="minorHAnsi" w:hAnsiTheme="minorHAnsi"/>
          <w:szCs w:val="20"/>
        </w:rPr>
        <w:t xml:space="preserve">Les repas sont de qualité irréprochable et de présentation agréable de manière à plaire aux publics auxquels ils sont destinés. </w:t>
      </w:r>
    </w:p>
    <w:p w14:paraId="6DB3339F" w14:textId="77777777" w:rsidR="0009158F" w:rsidRDefault="001F395B">
      <w:pPr>
        <w:rPr>
          <w:rFonts w:asciiTheme="minorHAnsi" w:hAnsiTheme="minorHAnsi"/>
          <w:szCs w:val="20"/>
        </w:rPr>
      </w:pPr>
      <w:r>
        <w:rPr>
          <w:rFonts w:asciiTheme="minorHAnsi" w:hAnsiTheme="minorHAnsi"/>
          <w:szCs w:val="20"/>
        </w:rPr>
        <w:t xml:space="preserve">Pour toutes les tranches d’âges, il est recommandé de varier les couleurs dans l’assiette, de même que d’utiliser des formes contemporaines de présentations de certaines préparations. </w:t>
      </w:r>
    </w:p>
    <w:p w14:paraId="0ED0514D" w14:textId="77777777" w:rsidR="0009158F" w:rsidRDefault="001F395B">
      <w:pPr>
        <w:rPr>
          <w:rFonts w:asciiTheme="minorHAnsi" w:hAnsiTheme="minorHAnsi"/>
          <w:szCs w:val="20"/>
        </w:rPr>
      </w:pPr>
      <w:r>
        <w:rPr>
          <w:rFonts w:asciiTheme="minorHAnsi" w:hAnsiTheme="minorHAnsi"/>
          <w:szCs w:val="20"/>
        </w:rPr>
        <w:t>Les repas doivent être gouteux, variés et équilibrés. L’adjudicataire est tenu de prendre toutes les mesures utiles pour garantir, à la fois un nombre adéquat de repas quotidiens et des portions suffisantes pour toutes les composantes des repas, selon le tableau des grammages (cf. Tableau 10 : Grammage et fréquence des composants du repas principal et des collations).</w:t>
      </w:r>
    </w:p>
    <w:p w14:paraId="32DCEE5F" w14:textId="01A78026" w:rsidR="005232B6" w:rsidRPr="00DE50C7" w:rsidRDefault="005232B6" w:rsidP="005232B6">
      <w:pPr>
        <w:pStyle w:val="Titre2"/>
        <w:numPr>
          <w:ilvl w:val="0"/>
          <w:numId w:val="2"/>
        </w:numPr>
        <w:rPr>
          <w:sz w:val="28"/>
          <w:szCs w:val="28"/>
        </w:rPr>
      </w:pPr>
      <w:bookmarkStart w:id="57" w:name="_Toc158891201"/>
      <w:r w:rsidRPr="00DE50C7">
        <w:rPr>
          <w:sz w:val="28"/>
          <w:szCs w:val="28"/>
        </w:rPr>
        <w:t>Enquête de satisfaction</w:t>
      </w:r>
      <w:bookmarkEnd w:id="57"/>
    </w:p>
    <w:p w14:paraId="60B9C7A5" w14:textId="70DCC53C" w:rsidR="005232B6" w:rsidRPr="005232B6" w:rsidRDefault="005232B6" w:rsidP="005232B6">
      <w:pPr>
        <w:rPr>
          <w:rFonts w:asciiTheme="minorHAnsi" w:hAnsiTheme="minorHAnsi"/>
          <w:szCs w:val="20"/>
        </w:rPr>
      </w:pPr>
      <w:r w:rsidRPr="005232B6">
        <w:rPr>
          <w:rFonts w:asciiTheme="minorHAnsi" w:hAnsiTheme="minorHAnsi"/>
          <w:szCs w:val="20"/>
        </w:rPr>
        <w:t xml:space="preserve">Une enquête de satisfaction est réalisée </w:t>
      </w:r>
      <w:r w:rsidRPr="005232B6">
        <w:rPr>
          <w:rFonts w:asciiTheme="minorHAnsi" w:hAnsiTheme="minorHAnsi"/>
          <w:color w:val="00B050"/>
          <w:szCs w:val="20"/>
        </w:rPr>
        <w:t xml:space="preserve">au minimum tous les 3 ans </w:t>
      </w:r>
      <w:r w:rsidRPr="005232B6">
        <w:rPr>
          <w:rFonts w:asciiTheme="minorHAnsi" w:hAnsiTheme="minorHAnsi"/>
          <w:szCs w:val="20"/>
        </w:rPr>
        <w:t>auprès des bénéficiaires des repas et de leurs parents. Elle porte notamment sur la satisfaction par rapport aux aspects suivants : la qualité, la diversité et l’origine des produits, la saveur et le co</w:t>
      </w:r>
      <w:r w:rsidR="004B58AB">
        <w:rPr>
          <w:rFonts w:asciiTheme="minorHAnsi" w:hAnsiTheme="minorHAnsi"/>
          <w:szCs w:val="20"/>
        </w:rPr>
        <w:t>u</w:t>
      </w:r>
      <w:r w:rsidRPr="005232B6">
        <w:rPr>
          <w:rFonts w:asciiTheme="minorHAnsi" w:hAnsiTheme="minorHAnsi"/>
          <w:szCs w:val="20"/>
        </w:rPr>
        <w:t xml:space="preserve">t des repas, l’aménagement de la salle, les outils de communication/sensibilisation utilisés, </w:t>
      </w:r>
      <w:r w:rsidR="00C94972">
        <w:rPr>
          <w:rFonts w:asciiTheme="minorHAnsi" w:hAnsiTheme="minorHAnsi"/>
          <w:szCs w:val="20"/>
        </w:rPr>
        <w:t>..</w:t>
      </w:r>
      <w:r w:rsidRPr="005232B6">
        <w:rPr>
          <w:rFonts w:asciiTheme="minorHAnsi" w:hAnsiTheme="minorHAnsi"/>
          <w:szCs w:val="20"/>
        </w:rPr>
        <w:t xml:space="preserve">. La forme de l’enquête est au choix : dessin pour les jeunes enfants, courrier, formulaire en ligne, </w:t>
      </w:r>
      <w:r w:rsidR="00C94972">
        <w:rPr>
          <w:rFonts w:asciiTheme="minorHAnsi" w:hAnsiTheme="minorHAnsi"/>
          <w:szCs w:val="20"/>
        </w:rPr>
        <w:t>..</w:t>
      </w:r>
      <w:r w:rsidRPr="005232B6">
        <w:rPr>
          <w:rFonts w:asciiTheme="minorHAnsi" w:hAnsiTheme="minorHAnsi"/>
          <w:szCs w:val="20"/>
        </w:rPr>
        <w:t>.</w:t>
      </w:r>
    </w:p>
    <w:p w14:paraId="522CF928" w14:textId="77777777" w:rsidR="005232B6" w:rsidRPr="005232B6" w:rsidRDefault="005232B6" w:rsidP="005232B6">
      <w:pPr>
        <w:rPr>
          <w:rFonts w:asciiTheme="minorHAnsi" w:hAnsiTheme="minorHAnsi"/>
          <w:szCs w:val="20"/>
        </w:rPr>
      </w:pPr>
      <w:r w:rsidRPr="005232B6">
        <w:rPr>
          <w:rFonts w:asciiTheme="minorHAnsi" w:hAnsiTheme="minorHAnsi"/>
          <w:szCs w:val="20"/>
        </w:rPr>
        <w:t>Dans le respect d’une offre de repas équilibrés, sains et durables, des actions sont entreprises pour corriger les points négatifs qui ressortent de l’enquête.</w:t>
      </w:r>
    </w:p>
    <w:p w14:paraId="60B18C46" w14:textId="11EBF0BF" w:rsidR="005232B6" w:rsidRPr="005232B6" w:rsidRDefault="005232B6">
      <w:pPr>
        <w:rPr>
          <w:rFonts w:asciiTheme="minorHAnsi" w:hAnsiTheme="minorHAnsi"/>
          <w:szCs w:val="20"/>
          <w:lang w:val="fr-FR"/>
        </w:rPr>
      </w:pPr>
      <w:r w:rsidRPr="005232B6">
        <w:rPr>
          <w:rFonts w:asciiTheme="minorHAnsi" w:hAnsiTheme="minorHAnsi"/>
          <w:szCs w:val="20"/>
        </w:rPr>
        <w:t>Les résultats et l'analyse de ceux-ci sont communiqués aux bénéficiaires des repas et à leurs parents.</w:t>
      </w:r>
    </w:p>
    <w:p w14:paraId="68CBB83C" w14:textId="77777777" w:rsidR="0009158F" w:rsidRPr="00DE50C7" w:rsidRDefault="001F395B">
      <w:pPr>
        <w:pStyle w:val="Titre2"/>
        <w:numPr>
          <w:ilvl w:val="0"/>
          <w:numId w:val="2"/>
        </w:numPr>
        <w:rPr>
          <w:sz w:val="28"/>
          <w:szCs w:val="28"/>
        </w:rPr>
      </w:pPr>
      <w:bookmarkStart w:id="58" w:name="_Toc158891202"/>
      <w:r w:rsidRPr="00DE50C7">
        <w:rPr>
          <w:sz w:val="28"/>
          <w:szCs w:val="28"/>
        </w:rPr>
        <w:t>Apports nutritionnels</w:t>
      </w:r>
      <w:bookmarkEnd w:id="58"/>
    </w:p>
    <w:p w14:paraId="593D5068" w14:textId="2EC78E4D" w:rsidR="006E211A" w:rsidRPr="006E211A" w:rsidRDefault="006E211A" w:rsidP="006E211A">
      <w:r w:rsidRPr="006E211A">
        <w:rPr>
          <w:rFonts w:asciiTheme="minorHAnsi" w:hAnsiTheme="minorHAnsi"/>
          <w:szCs w:val="20"/>
        </w:rPr>
        <w:t>Ce tableau est mentionné à titre indicatif : il renseigne les apports nutritionnels par jour et n’est donc pas spécifique à un repas de la journée.</w:t>
      </w:r>
    </w:p>
    <w:p w14:paraId="6A67B7A7" w14:textId="77777777" w:rsidR="0009158F" w:rsidRDefault="001F395B">
      <w:pPr>
        <w:spacing w:before="360" w:after="120"/>
        <w:rPr>
          <w:rFonts w:asciiTheme="minorHAnsi" w:hAnsiTheme="minorHAnsi"/>
          <w:szCs w:val="20"/>
        </w:rPr>
      </w:pPr>
      <w:r>
        <w:rPr>
          <w:rFonts w:eastAsia="Times"/>
          <w:b/>
          <w:color w:val="231F20"/>
          <w:szCs w:val="20"/>
        </w:rPr>
        <w:t>Tableau 1 : Apports nutritionnels recommandés par jour pour les garçons et les filles</w:t>
      </w:r>
    </w:p>
    <w:tbl>
      <w:tblPr>
        <w:tblW w:w="9779" w:type="dxa"/>
        <w:tblInd w:w="-20" w:type="dxa"/>
        <w:tblCellMar>
          <w:top w:w="113" w:type="dxa"/>
          <w:bottom w:w="57" w:type="dxa"/>
        </w:tblCellMar>
        <w:tblLook w:val="0000" w:firstRow="0" w:lastRow="0" w:firstColumn="0" w:lastColumn="0" w:noHBand="0" w:noVBand="0"/>
      </w:tblPr>
      <w:tblGrid>
        <w:gridCol w:w="2425"/>
        <w:gridCol w:w="1225"/>
        <w:gridCol w:w="1226"/>
        <w:gridCol w:w="1227"/>
        <w:gridCol w:w="1224"/>
        <w:gridCol w:w="1226"/>
        <w:gridCol w:w="1226"/>
      </w:tblGrid>
      <w:tr w:rsidR="0009158F" w:rsidRPr="00BF2605" w14:paraId="50F0CE4E" w14:textId="77777777" w:rsidTr="00DE50C7">
        <w:trPr>
          <w:trHeight w:hRule="exact" w:val="397"/>
        </w:trPr>
        <w:tc>
          <w:tcPr>
            <w:tcW w:w="2424" w:type="dxa"/>
            <w:tcBorders>
              <w:top w:val="single" w:sz="12" w:space="0" w:color="000000"/>
              <w:left w:val="single" w:sz="12" w:space="0" w:color="000000"/>
              <w:bottom w:val="single" w:sz="2" w:space="0" w:color="000000"/>
              <w:right w:val="single" w:sz="2" w:space="0" w:color="000000"/>
            </w:tcBorders>
            <w:shd w:val="clear" w:color="auto" w:fill="9CC2E5" w:themeFill="accent1" w:themeFillTint="99"/>
            <w:tcMar>
              <w:bottom w:w="113" w:type="dxa"/>
            </w:tcMar>
            <w:vAlign w:val="center"/>
          </w:tcPr>
          <w:p w14:paraId="27FD640D" w14:textId="77777777" w:rsidR="0009158F" w:rsidRPr="00BF2605" w:rsidRDefault="0009158F" w:rsidP="00BF2605">
            <w:pPr>
              <w:snapToGrid w:val="0"/>
              <w:spacing w:after="0"/>
              <w:rPr>
                <w:rFonts w:asciiTheme="minorHAnsi" w:hAnsiTheme="minorHAnsi"/>
                <w:b/>
                <w:szCs w:val="20"/>
              </w:rPr>
            </w:pPr>
          </w:p>
        </w:tc>
        <w:tc>
          <w:tcPr>
            <w:tcW w:w="1225" w:type="dxa"/>
            <w:tcBorders>
              <w:top w:val="single" w:sz="12" w:space="0" w:color="000000"/>
              <w:left w:val="single" w:sz="2" w:space="0" w:color="000000"/>
              <w:bottom w:val="single" w:sz="2" w:space="0" w:color="000000"/>
              <w:right w:val="single" w:sz="2" w:space="0" w:color="000000"/>
            </w:tcBorders>
            <w:shd w:val="clear" w:color="auto" w:fill="9CC2E5" w:themeFill="accent1" w:themeFillTint="99"/>
            <w:tcMar>
              <w:bottom w:w="113" w:type="dxa"/>
            </w:tcMar>
            <w:vAlign w:val="center"/>
          </w:tcPr>
          <w:p w14:paraId="3EF40D28" w14:textId="77777777" w:rsidR="0009158F" w:rsidRPr="00DE50C7" w:rsidRDefault="001F395B" w:rsidP="00BF2605">
            <w:pPr>
              <w:spacing w:after="0"/>
              <w:jc w:val="center"/>
              <w:rPr>
                <w:rFonts w:asciiTheme="minorHAnsi" w:hAnsiTheme="minorHAnsi"/>
                <w:b/>
                <w:color w:val="FFFFFF" w:themeColor="background1"/>
                <w:szCs w:val="20"/>
              </w:rPr>
            </w:pPr>
            <w:r w:rsidRPr="00DE50C7">
              <w:rPr>
                <w:rFonts w:asciiTheme="minorHAnsi" w:hAnsiTheme="minorHAnsi"/>
                <w:b/>
                <w:color w:val="FFFFFF" w:themeColor="background1"/>
                <w:szCs w:val="20"/>
              </w:rPr>
              <w:t>3 à 6 ans</w:t>
            </w:r>
          </w:p>
        </w:tc>
        <w:tc>
          <w:tcPr>
            <w:tcW w:w="1226" w:type="dxa"/>
            <w:tcBorders>
              <w:top w:val="single" w:sz="12" w:space="0" w:color="000000"/>
              <w:left w:val="single" w:sz="2" w:space="0" w:color="000000"/>
              <w:bottom w:val="single" w:sz="2" w:space="0" w:color="000000"/>
              <w:right w:val="single" w:sz="2" w:space="0" w:color="000000"/>
            </w:tcBorders>
            <w:shd w:val="clear" w:color="auto" w:fill="9CC2E5" w:themeFill="accent1" w:themeFillTint="99"/>
            <w:tcMar>
              <w:bottom w:w="113" w:type="dxa"/>
            </w:tcMar>
            <w:vAlign w:val="center"/>
          </w:tcPr>
          <w:p w14:paraId="33A9877B" w14:textId="77777777" w:rsidR="0009158F" w:rsidRPr="00DE50C7" w:rsidRDefault="001F395B" w:rsidP="00BF2605">
            <w:pPr>
              <w:spacing w:after="0"/>
              <w:jc w:val="center"/>
              <w:rPr>
                <w:rFonts w:asciiTheme="minorHAnsi" w:hAnsiTheme="minorHAnsi"/>
                <w:b/>
                <w:color w:val="FFFFFF" w:themeColor="background1"/>
                <w:szCs w:val="20"/>
              </w:rPr>
            </w:pPr>
            <w:r w:rsidRPr="00DE50C7">
              <w:rPr>
                <w:rFonts w:asciiTheme="minorHAnsi" w:hAnsiTheme="minorHAnsi"/>
                <w:b/>
                <w:color w:val="FFFFFF" w:themeColor="background1"/>
                <w:szCs w:val="20"/>
              </w:rPr>
              <w:t>6 à 9 ans</w:t>
            </w:r>
          </w:p>
        </w:tc>
        <w:tc>
          <w:tcPr>
            <w:tcW w:w="1227" w:type="dxa"/>
            <w:tcBorders>
              <w:top w:val="single" w:sz="12" w:space="0" w:color="000000"/>
              <w:left w:val="single" w:sz="2" w:space="0" w:color="000000"/>
              <w:bottom w:val="single" w:sz="2" w:space="0" w:color="000000"/>
              <w:right w:val="single" w:sz="2" w:space="0" w:color="000000"/>
            </w:tcBorders>
            <w:shd w:val="clear" w:color="auto" w:fill="9CC2E5" w:themeFill="accent1" w:themeFillTint="99"/>
            <w:tcMar>
              <w:bottom w:w="113" w:type="dxa"/>
            </w:tcMar>
            <w:vAlign w:val="center"/>
          </w:tcPr>
          <w:p w14:paraId="09BF4C42" w14:textId="77777777" w:rsidR="0009158F" w:rsidRPr="00DE50C7" w:rsidRDefault="001F395B" w:rsidP="00BF2605">
            <w:pPr>
              <w:spacing w:after="0"/>
              <w:jc w:val="center"/>
              <w:rPr>
                <w:rFonts w:asciiTheme="minorHAnsi" w:hAnsiTheme="minorHAnsi"/>
                <w:b/>
                <w:color w:val="FFFFFF" w:themeColor="background1"/>
                <w:szCs w:val="20"/>
              </w:rPr>
            </w:pPr>
            <w:r w:rsidRPr="00DE50C7">
              <w:rPr>
                <w:rFonts w:asciiTheme="minorHAnsi" w:hAnsiTheme="minorHAnsi"/>
                <w:b/>
                <w:color w:val="FFFFFF" w:themeColor="background1"/>
                <w:szCs w:val="20"/>
              </w:rPr>
              <w:t>9 à 12 ans</w:t>
            </w:r>
          </w:p>
        </w:tc>
        <w:tc>
          <w:tcPr>
            <w:tcW w:w="1224" w:type="dxa"/>
            <w:tcBorders>
              <w:top w:val="single" w:sz="12" w:space="0" w:color="000000"/>
              <w:left w:val="single" w:sz="2" w:space="0" w:color="000000"/>
              <w:bottom w:val="single" w:sz="2" w:space="0" w:color="000000"/>
              <w:right w:val="single" w:sz="2" w:space="0" w:color="000000"/>
            </w:tcBorders>
            <w:shd w:val="clear" w:color="auto" w:fill="9CC2E5" w:themeFill="accent1" w:themeFillTint="99"/>
            <w:tcMar>
              <w:bottom w:w="113" w:type="dxa"/>
            </w:tcMar>
            <w:vAlign w:val="center"/>
          </w:tcPr>
          <w:p w14:paraId="0ADD39E6" w14:textId="77777777" w:rsidR="0009158F" w:rsidRPr="00DE50C7" w:rsidRDefault="001F395B" w:rsidP="00BF2605">
            <w:pPr>
              <w:spacing w:after="0"/>
              <w:jc w:val="center"/>
              <w:rPr>
                <w:rFonts w:asciiTheme="minorHAnsi" w:hAnsiTheme="minorHAnsi"/>
                <w:b/>
                <w:color w:val="FFFFFF" w:themeColor="background1"/>
                <w:szCs w:val="20"/>
              </w:rPr>
            </w:pPr>
            <w:r w:rsidRPr="00DE50C7">
              <w:rPr>
                <w:rFonts w:asciiTheme="minorHAnsi" w:hAnsiTheme="minorHAnsi"/>
                <w:b/>
                <w:color w:val="FFFFFF" w:themeColor="background1"/>
                <w:szCs w:val="20"/>
              </w:rPr>
              <w:t>12 à 15 ans</w:t>
            </w:r>
          </w:p>
        </w:tc>
        <w:tc>
          <w:tcPr>
            <w:tcW w:w="1226" w:type="dxa"/>
            <w:tcBorders>
              <w:top w:val="single" w:sz="12" w:space="0" w:color="000000"/>
              <w:left w:val="single" w:sz="2" w:space="0" w:color="000000"/>
              <w:bottom w:val="single" w:sz="2" w:space="0" w:color="000000"/>
              <w:right w:val="single" w:sz="2" w:space="0" w:color="000000"/>
            </w:tcBorders>
            <w:shd w:val="clear" w:color="auto" w:fill="9CC2E5" w:themeFill="accent1" w:themeFillTint="99"/>
            <w:tcMar>
              <w:bottom w:w="113" w:type="dxa"/>
            </w:tcMar>
            <w:vAlign w:val="center"/>
          </w:tcPr>
          <w:p w14:paraId="6402EFB0" w14:textId="77777777" w:rsidR="0009158F" w:rsidRPr="00DE50C7" w:rsidRDefault="001F395B" w:rsidP="00BF2605">
            <w:pPr>
              <w:spacing w:after="0"/>
              <w:jc w:val="center"/>
              <w:rPr>
                <w:rFonts w:asciiTheme="minorHAnsi" w:hAnsiTheme="minorHAnsi"/>
                <w:b/>
                <w:color w:val="FFFFFF" w:themeColor="background1"/>
                <w:szCs w:val="20"/>
              </w:rPr>
            </w:pPr>
            <w:r w:rsidRPr="00DE50C7">
              <w:rPr>
                <w:rFonts w:asciiTheme="minorHAnsi" w:hAnsiTheme="minorHAnsi"/>
                <w:b/>
                <w:color w:val="FFFFFF" w:themeColor="background1"/>
                <w:szCs w:val="20"/>
              </w:rPr>
              <w:t>15 à 17 ans</w:t>
            </w:r>
          </w:p>
        </w:tc>
        <w:tc>
          <w:tcPr>
            <w:tcW w:w="1226" w:type="dxa"/>
            <w:tcBorders>
              <w:top w:val="single" w:sz="12" w:space="0" w:color="000000"/>
              <w:left w:val="single" w:sz="2" w:space="0" w:color="000000"/>
              <w:bottom w:val="single" w:sz="2" w:space="0" w:color="000000"/>
              <w:right w:val="single" w:sz="12" w:space="0" w:color="000000"/>
            </w:tcBorders>
            <w:shd w:val="clear" w:color="auto" w:fill="9CC2E5" w:themeFill="accent1" w:themeFillTint="99"/>
            <w:tcMar>
              <w:bottom w:w="113" w:type="dxa"/>
            </w:tcMar>
            <w:vAlign w:val="center"/>
          </w:tcPr>
          <w:p w14:paraId="5FB2298C" w14:textId="77777777" w:rsidR="0009158F" w:rsidRPr="00DE50C7" w:rsidRDefault="001F395B" w:rsidP="00BF2605">
            <w:pPr>
              <w:spacing w:after="0"/>
              <w:jc w:val="center"/>
              <w:rPr>
                <w:rFonts w:asciiTheme="minorHAnsi" w:hAnsiTheme="minorHAnsi"/>
                <w:b/>
                <w:color w:val="FFFFFF" w:themeColor="background1"/>
                <w:szCs w:val="20"/>
              </w:rPr>
            </w:pPr>
            <w:r w:rsidRPr="00DE50C7">
              <w:rPr>
                <w:rFonts w:asciiTheme="minorHAnsi" w:hAnsiTheme="minorHAnsi"/>
                <w:b/>
                <w:color w:val="FFFFFF" w:themeColor="background1"/>
                <w:szCs w:val="20"/>
              </w:rPr>
              <w:t>Adultes</w:t>
            </w:r>
          </w:p>
        </w:tc>
      </w:tr>
      <w:tr w:rsidR="0009158F" w14:paraId="60BD10E1" w14:textId="77777777" w:rsidTr="00DE50C7">
        <w:trPr>
          <w:trHeight w:hRule="exact" w:val="737"/>
        </w:trPr>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41275623" w14:textId="77777777" w:rsidR="0009158F" w:rsidRDefault="001F395B" w:rsidP="00BF2605">
            <w:pPr>
              <w:spacing w:after="0"/>
              <w:rPr>
                <w:rFonts w:asciiTheme="minorHAnsi" w:hAnsiTheme="minorHAnsi"/>
                <w:szCs w:val="20"/>
              </w:rPr>
            </w:pPr>
            <w:r>
              <w:rPr>
                <w:rFonts w:asciiTheme="minorHAnsi" w:hAnsiTheme="minorHAnsi"/>
                <w:szCs w:val="20"/>
              </w:rPr>
              <w:t>Énergie (kcal)</w:t>
            </w:r>
          </w:p>
        </w:tc>
        <w:tc>
          <w:tcPr>
            <w:tcW w:w="1225"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1D20415A" w14:textId="77777777" w:rsidR="0009158F" w:rsidRDefault="001F395B" w:rsidP="00BF2605">
            <w:pPr>
              <w:spacing w:after="0"/>
              <w:jc w:val="center"/>
              <w:rPr>
                <w:rFonts w:asciiTheme="minorHAnsi" w:hAnsiTheme="minorHAnsi"/>
                <w:szCs w:val="20"/>
              </w:rPr>
            </w:pPr>
            <w:r>
              <w:rPr>
                <w:rFonts w:asciiTheme="minorHAnsi" w:hAnsiTheme="minorHAnsi"/>
                <w:szCs w:val="20"/>
              </w:rPr>
              <w:t>775 - 1811</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7977DBDB" w14:textId="77777777" w:rsidR="0009158F" w:rsidRDefault="001F395B" w:rsidP="00BF2605">
            <w:pPr>
              <w:spacing w:after="0"/>
              <w:jc w:val="center"/>
              <w:rPr>
                <w:rFonts w:asciiTheme="minorHAnsi" w:hAnsiTheme="minorHAnsi"/>
                <w:szCs w:val="20"/>
              </w:rPr>
            </w:pPr>
            <w:r>
              <w:rPr>
                <w:rFonts w:asciiTheme="minorHAnsi" w:hAnsiTheme="minorHAnsi"/>
                <w:szCs w:val="20"/>
              </w:rPr>
              <w:t>928 - 2165</w:t>
            </w:r>
          </w:p>
        </w:tc>
        <w:tc>
          <w:tcPr>
            <w:tcW w:w="1227"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063A4950" w14:textId="77777777" w:rsidR="0009158F" w:rsidRDefault="001F395B" w:rsidP="00BF2605">
            <w:pPr>
              <w:spacing w:after="0"/>
              <w:jc w:val="center"/>
              <w:rPr>
                <w:rFonts w:asciiTheme="minorHAnsi" w:hAnsiTheme="minorHAnsi"/>
                <w:szCs w:val="20"/>
              </w:rPr>
            </w:pPr>
            <w:r>
              <w:rPr>
                <w:rFonts w:asciiTheme="minorHAnsi" w:hAnsiTheme="minorHAnsi"/>
                <w:szCs w:val="20"/>
              </w:rPr>
              <w:t>1107 - 2717</w:t>
            </w:r>
          </w:p>
        </w:tc>
        <w:tc>
          <w:tcPr>
            <w:tcW w:w="1224"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051B3325" w14:textId="77777777" w:rsidR="0009158F" w:rsidRDefault="001F395B" w:rsidP="00BF2605">
            <w:pPr>
              <w:spacing w:after="0"/>
              <w:jc w:val="center"/>
              <w:rPr>
                <w:rFonts w:asciiTheme="minorHAnsi" w:hAnsiTheme="minorHAnsi"/>
                <w:szCs w:val="20"/>
              </w:rPr>
            </w:pPr>
            <w:r>
              <w:rPr>
                <w:rFonts w:asciiTheme="minorHAnsi" w:hAnsiTheme="minorHAnsi"/>
                <w:szCs w:val="20"/>
              </w:rPr>
              <w:t>1240 - 3374</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7F85C4F1" w14:textId="77777777" w:rsidR="0009158F" w:rsidRDefault="001F395B" w:rsidP="00BF2605">
            <w:pPr>
              <w:spacing w:after="0"/>
              <w:jc w:val="center"/>
              <w:rPr>
                <w:rFonts w:asciiTheme="minorHAnsi" w:hAnsiTheme="minorHAnsi"/>
                <w:szCs w:val="20"/>
              </w:rPr>
            </w:pPr>
            <w:r>
              <w:rPr>
                <w:rFonts w:asciiTheme="minorHAnsi" w:hAnsiTheme="minorHAnsi"/>
                <w:szCs w:val="20"/>
              </w:rPr>
              <w:t>1379 - 3675</w:t>
            </w:r>
          </w:p>
        </w:tc>
        <w:tc>
          <w:tcPr>
            <w:tcW w:w="1226" w:type="dxa"/>
            <w:tcBorders>
              <w:top w:val="single" w:sz="2" w:space="0" w:color="000000"/>
              <w:left w:val="single" w:sz="2" w:space="0" w:color="000000"/>
              <w:bottom w:val="single" w:sz="2" w:space="0" w:color="000000"/>
              <w:right w:val="single" w:sz="12" w:space="0" w:color="000000"/>
            </w:tcBorders>
            <w:shd w:val="clear" w:color="auto" w:fill="auto"/>
            <w:tcMar>
              <w:bottom w:w="113" w:type="dxa"/>
            </w:tcMar>
            <w:vAlign w:val="center"/>
          </w:tcPr>
          <w:p w14:paraId="49E13BB9" w14:textId="77777777" w:rsidR="0009158F" w:rsidRDefault="001F395B" w:rsidP="00BF2605">
            <w:pPr>
              <w:spacing w:after="0"/>
              <w:jc w:val="center"/>
              <w:rPr>
                <w:rFonts w:asciiTheme="minorHAnsi" w:hAnsiTheme="minorHAnsi"/>
                <w:szCs w:val="20"/>
              </w:rPr>
            </w:pPr>
            <w:r>
              <w:rPr>
                <w:rFonts w:asciiTheme="minorHAnsi" w:hAnsiTheme="minorHAnsi"/>
                <w:szCs w:val="20"/>
              </w:rPr>
              <w:t>2000 - 2500</w:t>
            </w:r>
          </w:p>
        </w:tc>
      </w:tr>
      <w:tr w:rsidR="0009158F" w14:paraId="40A8E9F2" w14:textId="77777777" w:rsidTr="00DE50C7">
        <w:trPr>
          <w:trHeight w:hRule="exact" w:val="737"/>
        </w:trPr>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503D7E6D" w14:textId="77777777" w:rsidR="0009158F" w:rsidRDefault="001F395B" w:rsidP="00BF2605">
            <w:pPr>
              <w:spacing w:after="0"/>
              <w:rPr>
                <w:rFonts w:asciiTheme="minorHAnsi" w:hAnsiTheme="minorHAnsi"/>
                <w:szCs w:val="20"/>
              </w:rPr>
            </w:pPr>
            <w:r>
              <w:rPr>
                <w:rFonts w:asciiTheme="minorHAnsi" w:hAnsiTheme="minorHAnsi"/>
                <w:szCs w:val="20"/>
              </w:rPr>
              <w:t>Protéines (exprimé en g/jour)</w:t>
            </w:r>
          </w:p>
        </w:tc>
        <w:tc>
          <w:tcPr>
            <w:tcW w:w="1225"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6227EAA5" w14:textId="77777777" w:rsidR="0009158F" w:rsidRDefault="001F395B" w:rsidP="00BF2605">
            <w:pPr>
              <w:spacing w:after="0"/>
              <w:jc w:val="center"/>
              <w:rPr>
                <w:rFonts w:asciiTheme="minorHAnsi" w:hAnsiTheme="minorHAnsi"/>
                <w:szCs w:val="20"/>
              </w:rPr>
            </w:pPr>
            <w:r>
              <w:rPr>
                <w:rFonts w:asciiTheme="minorHAnsi" w:hAnsiTheme="minorHAnsi"/>
                <w:szCs w:val="20"/>
              </w:rPr>
              <w:t>13 - 19</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3061ADFC" w14:textId="77777777" w:rsidR="0009158F" w:rsidRDefault="001F395B" w:rsidP="00BF2605">
            <w:pPr>
              <w:spacing w:after="0"/>
              <w:jc w:val="center"/>
              <w:rPr>
                <w:rFonts w:asciiTheme="minorHAnsi" w:hAnsiTheme="minorHAnsi"/>
                <w:szCs w:val="20"/>
              </w:rPr>
            </w:pPr>
            <w:r>
              <w:rPr>
                <w:rFonts w:asciiTheme="minorHAnsi" w:hAnsiTheme="minorHAnsi"/>
                <w:szCs w:val="20"/>
              </w:rPr>
              <w:t>19 - 28</w:t>
            </w:r>
          </w:p>
        </w:tc>
        <w:tc>
          <w:tcPr>
            <w:tcW w:w="1227"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2E5C618F" w14:textId="77777777" w:rsidR="0009158F" w:rsidRDefault="001F395B" w:rsidP="00BF2605">
            <w:pPr>
              <w:spacing w:after="0"/>
              <w:jc w:val="center"/>
              <w:rPr>
                <w:rFonts w:asciiTheme="minorHAnsi" w:hAnsiTheme="minorHAnsi"/>
                <w:szCs w:val="20"/>
              </w:rPr>
            </w:pPr>
            <w:r>
              <w:rPr>
                <w:rFonts w:asciiTheme="minorHAnsi" w:hAnsiTheme="minorHAnsi"/>
                <w:szCs w:val="20"/>
              </w:rPr>
              <w:t>28 - 38</w:t>
            </w:r>
          </w:p>
        </w:tc>
        <w:tc>
          <w:tcPr>
            <w:tcW w:w="1224"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29176997" w14:textId="77777777" w:rsidR="0009158F" w:rsidRDefault="001F395B" w:rsidP="00BF2605">
            <w:pPr>
              <w:spacing w:after="0"/>
              <w:jc w:val="center"/>
              <w:rPr>
                <w:rFonts w:asciiTheme="minorHAnsi" w:hAnsiTheme="minorHAnsi"/>
                <w:szCs w:val="20"/>
              </w:rPr>
            </w:pPr>
            <w:r>
              <w:rPr>
                <w:rFonts w:asciiTheme="minorHAnsi" w:hAnsiTheme="minorHAnsi"/>
                <w:szCs w:val="20"/>
              </w:rPr>
              <w:t>38 - 52</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023A9A01" w14:textId="77777777" w:rsidR="0009158F" w:rsidRDefault="001F395B" w:rsidP="00BF2605">
            <w:pPr>
              <w:spacing w:after="0"/>
              <w:jc w:val="center"/>
              <w:rPr>
                <w:rFonts w:asciiTheme="minorHAnsi" w:hAnsiTheme="minorHAnsi"/>
                <w:szCs w:val="20"/>
              </w:rPr>
            </w:pPr>
            <w:r>
              <w:rPr>
                <w:rFonts w:asciiTheme="minorHAnsi" w:hAnsiTheme="minorHAnsi"/>
                <w:szCs w:val="20"/>
              </w:rPr>
              <w:t>52 - 58</w:t>
            </w:r>
          </w:p>
        </w:tc>
        <w:tc>
          <w:tcPr>
            <w:tcW w:w="1226" w:type="dxa"/>
            <w:tcBorders>
              <w:top w:val="single" w:sz="2" w:space="0" w:color="000000"/>
              <w:left w:val="single" w:sz="2" w:space="0" w:color="000000"/>
              <w:bottom w:val="single" w:sz="2" w:space="0" w:color="000000"/>
              <w:right w:val="single" w:sz="12" w:space="0" w:color="000000"/>
            </w:tcBorders>
            <w:shd w:val="clear" w:color="auto" w:fill="auto"/>
            <w:tcMar>
              <w:bottom w:w="113" w:type="dxa"/>
            </w:tcMar>
            <w:vAlign w:val="center"/>
          </w:tcPr>
          <w:p w14:paraId="1D32CB2B" w14:textId="77777777" w:rsidR="0009158F" w:rsidRDefault="001F395B" w:rsidP="00BF2605">
            <w:pPr>
              <w:spacing w:after="0"/>
              <w:jc w:val="center"/>
              <w:rPr>
                <w:rFonts w:asciiTheme="minorHAnsi" w:hAnsiTheme="minorHAnsi"/>
                <w:szCs w:val="20"/>
              </w:rPr>
            </w:pPr>
            <w:r>
              <w:rPr>
                <w:rFonts w:asciiTheme="minorHAnsi" w:hAnsiTheme="minorHAnsi"/>
                <w:szCs w:val="20"/>
              </w:rPr>
              <w:t>62</w:t>
            </w:r>
          </w:p>
        </w:tc>
      </w:tr>
      <w:tr w:rsidR="0009158F" w14:paraId="5C82B3D8" w14:textId="77777777" w:rsidTr="00DE50C7">
        <w:trPr>
          <w:trHeight w:hRule="exact" w:val="737"/>
        </w:trPr>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2B23B1AC" w14:textId="77777777" w:rsidR="0009158F" w:rsidRDefault="001F395B" w:rsidP="00BF2605">
            <w:pPr>
              <w:spacing w:after="0"/>
              <w:rPr>
                <w:rFonts w:asciiTheme="minorHAnsi" w:hAnsiTheme="minorHAnsi"/>
                <w:szCs w:val="20"/>
              </w:rPr>
            </w:pPr>
            <w:r>
              <w:rPr>
                <w:rFonts w:asciiTheme="minorHAnsi" w:hAnsiTheme="minorHAnsi"/>
                <w:szCs w:val="20"/>
              </w:rPr>
              <w:t>Lipides totaux (30 à 35% AET</w:t>
            </w:r>
            <w:r>
              <w:rPr>
                <w:rStyle w:val="FootnoteAnchor"/>
                <w:rFonts w:asciiTheme="minorHAnsi" w:hAnsiTheme="minorHAnsi"/>
                <w:szCs w:val="20"/>
              </w:rPr>
              <w:footnoteReference w:id="21"/>
            </w:r>
            <w:r>
              <w:rPr>
                <w:rFonts w:asciiTheme="minorHAnsi" w:hAnsiTheme="minorHAnsi"/>
                <w:szCs w:val="20"/>
              </w:rPr>
              <w:t xml:space="preserve"> - exprimé en g/jour)</w:t>
            </w:r>
          </w:p>
        </w:tc>
        <w:tc>
          <w:tcPr>
            <w:tcW w:w="1225"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1363D546" w14:textId="77777777" w:rsidR="0009158F" w:rsidRDefault="001F395B" w:rsidP="00BF2605">
            <w:pPr>
              <w:spacing w:after="0"/>
              <w:jc w:val="center"/>
              <w:rPr>
                <w:rFonts w:asciiTheme="minorHAnsi" w:hAnsiTheme="minorHAnsi"/>
                <w:szCs w:val="20"/>
              </w:rPr>
            </w:pPr>
            <w:r>
              <w:rPr>
                <w:rFonts w:asciiTheme="minorHAnsi" w:hAnsiTheme="minorHAnsi"/>
                <w:szCs w:val="20"/>
              </w:rPr>
              <w:t>26– 70</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77F9A456" w14:textId="77777777" w:rsidR="0009158F" w:rsidRDefault="001F395B" w:rsidP="00BF2605">
            <w:pPr>
              <w:spacing w:after="0"/>
              <w:jc w:val="center"/>
              <w:rPr>
                <w:rFonts w:asciiTheme="minorHAnsi" w:hAnsiTheme="minorHAnsi"/>
                <w:szCs w:val="20"/>
              </w:rPr>
            </w:pPr>
            <w:r>
              <w:rPr>
                <w:rFonts w:asciiTheme="minorHAnsi" w:hAnsiTheme="minorHAnsi"/>
                <w:szCs w:val="20"/>
              </w:rPr>
              <w:t>31 – 84</w:t>
            </w:r>
          </w:p>
        </w:tc>
        <w:tc>
          <w:tcPr>
            <w:tcW w:w="1227"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3F226324" w14:textId="77777777" w:rsidR="0009158F" w:rsidRDefault="001F395B" w:rsidP="00BF2605">
            <w:pPr>
              <w:spacing w:after="0"/>
              <w:jc w:val="center"/>
              <w:rPr>
                <w:rFonts w:asciiTheme="minorHAnsi" w:hAnsiTheme="minorHAnsi"/>
                <w:szCs w:val="20"/>
              </w:rPr>
            </w:pPr>
            <w:r>
              <w:rPr>
                <w:rFonts w:asciiTheme="minorHAnsi" w:hAnsiTheme="minorHAnsi"/>
                <w:szCs w:val="20"/>
              </w:rPr>
              <w:t>37 – 106</w:t>
            </w:r>
          </w:p>
        </w:tc>
        <w:tc>
          <w:tcPr>
            <w:tcW w:w="1224"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25422523" w14:textId="77777777" w:rsidR="0009158F" w:rsidRDefault="001F395B" w:rsidP="00BF2605">
            <w:pPr>
              <w:spacing w:after="0"/>
              <w:jc w:val="center"/>
              <w:rPr>
                <w:rFonts w:asciiTheme="minorHAnsi" w:hAnsiTheme="minorHAnsi"/>
                <w:szCs w:val="20"/>
              </w:rPr>
            </w:pPr>
            <w:r>
              <w:rPr>
                <w:rFonts w:asciiTheme="minorHAnsi" w:hAnsiTheme="minorHAnsi"/>
                <w:szCs w:val="20"/>
              </w:rPr>
              <w:t>41 – 131</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75976702" w14:textId="77777777" w:rsidR="0009158F" w:rsidRDefault="001F395B" w:rsidP="00BF2605">
            <w:pPr>
              <w:spacing w:after="0"/>
              <w:jc w:val="center"/>
              <w:rPr>
                <w:rFonts w:asciiTheme="minorHAnsi" w:hAnsiTheme="minorHAnsi"/>
                <w:szCs w:val="20"/>
              </w:rPr>
            </w:pPr>
            <w:r>
              <w:rPr>
                <w:rFonts w:asciiTheme="minorHAnsi" w:hAnsiTheme="minorHAnsi"/>
                <w:szCs w:val="20"/>
              </w:rPr>
              <w:t>46 – 143</w:t>
            </w:r>
          </w:p>
        </w:tc>
        <w:tc>
          <w:tcPr>
            <w:tcW w:w="1226" w:type="dxa"/>
            <w:tcBorders>
              <w:top w:val="single" w:sz="2" w:space="0" w:color="000000"/>
              <w:left w:val="single" w:sz="2" w:space="0" w:color="000000"/>
              <w:bottom w:val="single" w:sz="2" w:space="0" w:color="000000"/>
              <w:right w:val="single" w:sz="12" w:space="0" w:color="000000"/>
            </w:tcBorders>
            <w:shd w:val="clear" w:color="auto" w:fill="auto"/>
            <w:tcMar>
              <w:bottom w:w="113" w:type="dxa"/>
            </w:tcMar>
            <w:vAlign w:val="center"/>
          </w:tcPr>
          <w:p w14:paraId="4C57B9E0" w14:textId="77777777" w:rsidR="0009158F" w:rsidRDefault="001F395B" w:rsidP="00BF2605">
            <w:pPr>
              <w:spacing w:after="0"/>
              <w:jc w:val="center"/>
              <w:rPr>
                <w:rFonts w:asciiTheme="minorHAnsi" w:hAnsiTheme="minorHAnsi"/>
                <w:szCs w:val="20"/>
              </w:rPr>
            </w:pPr>
            <w:r>
              <w:rPr>
                <w:rFonts w:asciiTheme="minorHAnsi" w:hAnsiTheme="minorHAnsi"/>
                <w:szCs w:val="20"/>
              </w:rPr>
              <w:t>66 – 97</w:t>
            </w:r>
          </w:p>
        </w:tc>
      </w:tr>
      <w:tr w:rsidR="0009158F" w14:paraId="1E921E0C" w14:textId="77777777" w:rsidTr="00DE50C7">
        <w:trPr>
          <w:trHeight w:hRule="exact" w:val="737"/>
        </w:trPr>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1D3A4DC5" w14:textId="77777777" w:rsidR="0009158F" w:rsidRDefault="001F395B" w:rsidP="00BF2605">
            <w:pPr>
              <w:spacing w:after="0"/>
              <w:rPr>
                <w:rFonts w:asciiTheme="minorHAnsi" w:hAnsiTheme="minorHAnsi"/>
                <w:szCs w:val="20"/>
              </w:rPr>
            </w:pPr>
            <w:r>
              <w:rPr>
                <w:rFonts w:asciiTheme="minorHAnsi" w:hAnsiTheme="minorHAnsi"/>
                <w:szCs w:val="20"/>
              </w:rPr>
              <w:t>Acides gras saturés (max. 10% - exprimé en g/jour)</w:t>
            </w:r>
          </w:p>
        </w:tc>
        <w:tc>
          <w:tcPr>
            <w:tcW w:w="1225"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60C65269" w14:textId="77777777" w:rsidR="0009158F" w:rsidRDefault="001F395B" w:rsidP="00BF2605">
            <w:pPr>
              <w:spacing w:after="0"/>
              <w:jc w:val="center"/>
              <w:rPr>
                <w:rFonts w:asciiTheme="minorHAnsi" w:hAnsiTheme="minorHAnsi"/>
                <w:szCs w:val="20"/>
              </w:rPr>
            </w:pPr>
            <w:r>
              <w:rPr>
                <w:rFonts w:asciiTheme="minorHAnsi" w:hAnsiTheme="minorHAnsi"/>
                <w:szCs w:val="20"/>
              </w:rPr>
              <w:t>9 – 20</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335469CD" w14:textId="77777777" w:rsidR="0009158F" w:rsidRDefault="001F395B" w:rsidP="00BF2605">
            <w:pPr>
              <w:spacing w:after="0"/>
              <w:jc w:val="center"/>
              <w:rPr>
                <w:rFonts w:asciiTheme="minorHAnsi" w:hAnsiTheme="minorHAnsi"/>
                <w:szCs w:val="20"/>
              </w:rPr>
            </w:pPr>
            <w:r>
              <w:rPr>
                <w:rFonts w:asciiTheme="minorHAnsi" w:hAnsiTheme="minorHAnsi"/>
                <w:szCs w:val="20"/>
              </w:rPr>
              <w:t>10 – 24</w:t>
            </w:r>
          </w:p>
        </w:tc>
        <w:tc>
          <w:tcPr>
            <w:tcW w:w="1227"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486BA747" w14:textId="77777777" w:rsidR="0009158F" w:rsidRDefault="001F395B" w:rsidP="00BF2605">
            <w:pPr>
              <w:spacing w:after="0"/>
              <w:jc w:val="center"/>
              <w:rPr>
                <w:rFonts w:asciiTheme="minorHAnsi" w:hAnsiTheme="minorHAnsi"/>
                <w:szCs w:val="20"/>
              </w:rPr>
            </w:pPr>
            <w:r>
              <w:rPr>
                <w:rFonts w:asciiTheme="minorHAnsi" w:hAnsiTheme="minorHAnsi"/>
                <w:szCs w:val="20"/>
              </w:rPr>
              <w:t>12 – 30</w:t>
            </w:r>
          </w:p>
        </w:tc>
        <w:tc>
          <w:tcPr>
            <w:tcW w:w="1224"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64FD2568" w14:textId="77777777" w:rsidR="0009158F" w:rsidRDefault="001F395B" w:rsidP="00BF2605">
            <w:pPr>
              <w:spacing w:after="0"/>
              <w:jc w:val="center"/>
              <w:rPr>
                <w:rFonts w:asciiTheme="minorHAnsi" w:hAnsiTheme="minorHAnsi"/>
                <w:szCs w:val="20"/>
              </w:rPr>
            </w:pPr>
            <w:r>
              <w:rPr>
                <w:rFonts w:asciiTheme="minorHAnsi" w:hAnsiTheme="minorHAnsi"/>
                <w:szCs w:val="20"/>
              </w:rPr>
              <w:t>14 – 38</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5E910615" w14:textId="77777777" w:rsidR="0009158F" w:rsidRDefault="001F395B" w:rsidP="00BF2605">
            <w:pPr>
              <w:spacing w:after="0"/>
              <w:jc w:val="center"/>
              <w:rPr>
                <w:rFonts w:asciiTheme="minorHAnsi" w:hAnsiTheme="minorHAnsi"/>
                <w:szCs w:val="20"/>
              </w:rPr>
            </w:pPr>
            <w:r>
              <w:rPr>
                <w:rFonts w:asciiTheme="minorHAnsi" w:hAnsiTheme="minorHAnsi"/>
                <w:szCs w:val="20"/>
              </w:rPr>
              <w:t>15 – 41</w:t>
            </w:r>
          </w:p>
        </w:tc>
        <w:tc>
          <w:tcPr>
            <w:tcW w:w="1226" w:type="dxa"/>
            <w:tcBorders>
              <w:top w:val="single" w:sz="2" w:space="0" w:color="000000"/>
              <w:left w:val="single" w:sz="2" w:space="0" w:color="000000"/>
              <w:bottom w:val="single" w:sz="2" w:space="0" w:color="000000"/>
              <w:right w:val="single" w:sz="12" w:space="0" w:color="000000"/>
            </w:tcBorders>
            <w:shd w:val="clear" w:color="auto" w:fill="auto"/>
            <w:tcMar>
              <w:bottom w:w="113" w:type="dxa"/>
            </w:tcMar>
            <w:vAlign w:val="center"/>
          </w:tcPr>
          <w:p w14:paraId="7CA344C4" w14:textId="77777777" w:rsidR="0009158F" w:rsidRDefault="001F395B" w:rsidP="00BF2605">
            <w:pPr>
              <w:spacing w:after="0"/>
              <w:jc w:val="center"/>
              <w:rPr>
                <w:rFonts w:asciiTheme="minorHAnsi" w:hAnsiTheme="minorHAnsi"/>
                <w:szCs w:val="20"/>
              </w:rPr>
            </w:pPr>
            <w:r>
              <w:rPr>
                <w:rFonts w:asciiTheme="minorHAnsi" w:hAnsiTheme="minorHAnsi"/>
                <w:szCs w:val="20"/>
              </w:rPr>
              <w:t>22 – 27</w:t>
            </w:r>
          </w:p>
        </w:tc>
      </w:tr>
      <w:tr w:rsidR="0009158F" w14:paraId="7C4E46EF" w14:textId="77777777" w:rsidTr="00DE50C7">
        <w:trPr>
          <w:trHeight w:hRule="exact" w:val="737"/>
        </w:trPr>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66977C29" w14:textId="77777777" w:rsidR="0009158F" w:rsidRDefault="001F395B" w:rsidP="00BF2605">
            <w:pPr>
              <w:spacing w:after="0"/>
              <w:rPr>
                <w:rFonts w:asciiTheme="minorHAnsi" w:hAnsiTheme="minorHAnsi"/>
                <w:szCs w:val="20"/>
              </w:rPr>
            </w:pPr>
            <w:r>
              <w:rPr>
                <w:rFonts w:asciiTheme="minorHAnsi" w:hAnsiTheme="minorHAnsi"/>
                <w:szCs w:val="20"/>
              </w:rPr>
              <w:t>Glucides totaux (&gt;55 % AET - exprimé en g/jour)</w:t>
            </w:r>
          </w:p>
        </w:tc>
        <w:tc>
          <w:tcPr>
            <w:tcW w:w="1225"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5C832DE0" w14:textId="77777777" w:rsidR="0009158F" w:rsidRDefault="001F395B" w:rsidP="00BF2605">
            <w:pPr>
              <w:spacing w:after="0"/>
              <w:jc w:val="center"/>
              <w:rPr>
                <w:rFonts w:asciiTheme="minorHAnsi" w:hAnsiTheme="minorHAnsi"/>
                <w:szCs w:val="20"/>
              </w:rPr>
            </w:pPr>
            <w:r>
              <w:rPr>
                <w:rFonts w:asciiTheme="minorHAnsi" w:hAnsiTheme="minorHAnsi"/>
                <w:szCs w:val="20"/>
              </w:rPr>
              <w:t>107 – 249</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2F83C351" w14:textId="77777777" w:rsidR="0009158F" w:rsidRDefault="001F395B" w:rsidP="00BF2605">
            <w:pPr>
              <w:spacing w:after="0"/>
              <w:jc w:val="center"/>
              <w:rPr>
                <w:rFonts w:asciiTheme="minorHAnsi" w:hAnsiTheme="minorHAnsi"/>
                <w:szCs w:val="20"/>
              </w:rPr>
            </w:pPr>
            <w:r>
              <w:rPr>
                <w:rFonts w:asciiTheme="minorHAnsi" w:hAnsiTheme="minorHAnsi"/>
                <w:szCs w:val="20"/>
              </w:rPr>
              <w:t>128 – 298</w:t>
            </w:r>
          </w:p>
        </w:tc>
        <w:tc>
          <w:tcPr>
            <w:tcW w:w="1227"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6CE8C534" w14:textId="77777777" w:rsidR="0009158F" w:rsidRDefault="001F395B" w:rsidP="00BF2605">
            <w:pPr>
              <w:spacing w:after="0"/>
              <w:jc w:val="center"/>
              <w:rPr>
                <w:rFonts w:asciiTheme="minorHAnsi" w:hAnsiTheme="minorHAnsi"/>
                <w:szCs w:val="20"/>
              </w:rPr>
            </w:pPr>
            <w:r>
              <w:rPr>
                <w:rFonts w:asciiTheme="minorHAnsi" w:hAnsiTheme="minorHAnsi"/>
                <w:szCs w:val="20"/>
              </w:rPr>
              <w:t>152 – 374</w:t>
            </w:r>
          </w:p>
        </w:tc>
        <w:tc>
          <w:tcPr>
            <w:tcW w:w="1224"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38E2405F" w14:textId="77777777" w:rsidR="0009158F" w:rsidRDefault="001F395B" w:rsidP="00BF2605">
            <w:pPr>
              <w:spacing w:after="0"/>
              <w:jc w:val="center"/>
              <w:rPr>
                <w:rFonts w:asciiTheme="minorHAnsi" w:hAnsiTheme="minorHAnsi"/>
                <w:szCs w:val="20"/>
              </w:rPr>
            </w:pPr>
            <w:r>
              <w:rPr>
                <w:rFonts w:asciiTheme="minorHAnsi" w:hAnsiTheme="minorHAnsi"/>
                <w:szCs w:val="20"/>
              </w:rPr>
              <w:t>170 – 464</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5ACC4651" w14:textId="77777777" w:rsidR="0009158F" w:rsidRDefault="001F395B" w:rsidP="00BF2605">
            <w:pPr>
              <w:spacing w:after="0"/>
              <w:jc w:val="center"/>
              <w:rPr>
                <w:rFonts w:asciiTheme="minorHAnsi" w:hAnsiTheme="minorHAnsi"/>
                <w:szCs w:val="20"/>
              </w:rPr>
            </w:pPr>
            <w:r>
              <w:rPr>
                <w:rFonts w:asciiTheme="minorHAnsi" w:hAnsiTheme="minorHAnsi"/>
                <w:szCs w:val="20"/>
              </w:rPr>
              <w:t>190 – 505</w:t>
            </w:r>
          </w:p>
        </w:tc>
        <w:tc>
          <w:tcPr>
            <w:tcW w:w="1226" w:type="dxa"/>
            <w:tcBorders>
              <w:top w:val="single" w:sz="2" w:space="0" w:color="000000"/>
              <w:left w:val="single" w:sz="2" w:space="0" w:color="000000"/>
              <w:bottom w:val="single" w:sz="2" w:space="0" w:color="000000"/>
              <w:right w:val="single" w:sz="12" w:space="0" w:color="000000"/>
            </w:tcBorders>
            <w:shd w:val="clear" w:color="auto" w:fill="auto"/>
            <w:tcMar>
              <w:bottom w:w="113" w:type="dxa"/>
            </w:tcMar>
            <w:vAlign w:val="center"/>
          </w:tcPr>
          <w:p w14:paraId="69B2680A" w14:textId="77777777" w:rsidR="0009158F" w:rsidRDefault="001F395B" w:rsidP="00BF2605">
            <w:pPr>
              <w:spacing w:after="0"/>
              <w:jc w:val="center"/>
              <w:rPr>
                <w:rFonts w:asciiTheme="minorHAnsi" w:hAnsiTheme="minorHAnsi"/>
                <w:szCs w:val="20"/>
              </w:rPr>
            </w:pPr>
            <w:r>
              <w:rPr>
                <w:rFonts w:asciiTheme="minorHAnsi" w:hAnsiTheme="minorHAnsi"/>
                <w:szCs w:val="20"/>
              </w:rPr>
              <w:t>275 – 343</w:t>
            </w:r>
          </w:p>
        </w:tc>
      </w:tr>
      <w:tr w:rsidR="0009158F" w14:paraId="7C512AE5" w14:textId="77777777" w:rsidTr="00DE50C7">
        <w:trPr>
          <w:trHeight w:hRule="exact" w:val="737"/>
        </w:trPr>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62042FF7" w14:textId="77777777" w:rsidR="0009158F" w:rsidRDefault="001F395B" w:rsidP="00BF2605">
            <w:pPr>
              <w:spacing w:after="0"/>
              <w:rPr>
                <w:rFonts w:asciiTheme="minorHAnsi" w:hAnsiTheme="minorHAnsi"/>
                <w:szCs w:val="20"/>
              </w:rPr>
            </w:pPr>
            <w:r>
              <w:rPr>
                <w:rFonts w:asciiTheme="minorHAnsi" w:hAnsiTheme="minorHAnsi"/>
                <w:szCs w:val="20"/>
              </w:rPr>
              <w:t>Sucres ajoutés (max. 10% AET - exprimé en g/jour)</w:t>
            </w:r>
          </w:p>
        </w:tc>
        <w:tc>
          <w:tcPr>
            <w:tcW w:w="1225"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55B0FB5C" w14:textId="77777777" w:rsidR="0009158F" w:rsidRDefault="001F395B" w:rsidP="00BF2605">
            <w:pPr>
              <w:spacing w:after="0"/>
              <w:jc w:val="center"/>
              <w:rPr>
                <w:rFonts w:asciiTheme="minorHAnsi" w:hAnsiTheme="minorHAnsi"/>
                <w:szCs w:val="20"/>
              </w:rPr>
            </w:pPr>
            <w:r>
              <w:rPr>
                <w:rFonts w:asciiTheme="minorHAnsi" w:hAnsiTheme="minorHAnsi"/>
                <w:szCs w:val="20"/>
              </w:rPr>
              <w:t>19 – 45</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01A7D018" w14:textId="77777777" w:rsidR="0009158F" w:rsidRDefault="001F395B" w:rsidP="00BF2605">
            <w:pPr>
              <w:spacing w:after="0"/>
              <w:jc w:val="center"/>
              <w:rPr>
                <w:rFonts w:asciiTheme="minorHAnsi" w:hAnsiTheme="minorHAnsi"/>
                <w:szCs w:val="20"/>
              </w:rPr>
            </w:pPr>
            <w:r>
              <w:rPr>
                <w:rFonts w:asciiTheme="minorHAnsi" w:hAnsiTheme="minorHAnsi"/>
                <w:szCs w:val="20"/>
              </w:rPr>
              <w:t>23 – 54</w:t>
            </w:r>
          </w:p>
        </w:tc>
        <w:tc>
          <w:tcPr>
            <w:tcW w:w="1227"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1DE6C9C4" w14:textId="77777777" w:rsidR="0009158F" w:rsidRDefault="001F395B" w:rsidP="00BF2605">
            <w:pPr>
              <w:spacing w:after="0"/>
              <w:jc w:val="center"/>
              <w:rPr>
                <w:rFonts w:asciiTheme="minorHAnsi" w:hAnsiTheme="minorHAnsi"/>
                <w:szCs w:val="20"/>
              </w:rPr>
            </w:pPr>
            <w:r>
              <w:rPr>
                <w:rFonts w:asciiTheme="minorHAnsi" w:hAnsiTheme="minorHAnsi"/>
                <w:szCs w:val="20"/>
              </w:rPr>
              <w:t>28 – 68</w:t>
            </w:r>
          </w:p>
        </w:tc>
        <w:tc>
          <w:tcPr>
            <w:tcW w:w="1224"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39D71BA7" w14:textId="77777777" w:rsidR="0009158F" w:rsidRDefault="001F395B" w:rsidP="00BF2605">
            <w:pPr>
              <w:spacing w:after="0"/>
              <w:jc w:val="center"/>
              <w:rPr>
                <w:rFonts w:asciiTheme="minorHAnsi" w:hAnsiTheme="minorHAnsi"/>
                <w:szCs w:val="20"/>
              </w:rPr>
            </w:pPr>
            <w:r>
              <w:rPr>
                <w:rFonts w:asciiTheme="minorHAnsi" w:hAnsiTheme="minorHAnsi"/>
                <w:szCs w:val="20"/>
              </w:rPr>
              <w:t>31 – 84</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0C4CA489" w14:textId="77777777" w:rsidR="0009158F" w:rsidRDefault="001F395B" w:rsidP="00BF2605">
            <w:pPr>
              <w:spacing w:after="0"/>
              <w:jc w:val="center"/>
              <w:rPr>
                <w:rFonts w:asciiTheme="minorHAnsi" w:hAnsiTheme="minorHAnsi"/>
                <w:szCs w:val="20"/>
              </w:rPr>
            </w:pPr>
            <w:r>
              <w:rPr>
                <w:rFonts w:asciiTheme="minorHAnsi" w:hAnsiTheme="minorHAnsi"/>
                <w:szCs w:val="20"/>
              </w:rPr>
              <w:t>34 – 92</w:t>
            </w:r>
          </w:p>
        </w:tc>
        <w:tc>
          <w:tcPr>
            <w:tcW w:w="1226" w:type="dxa"/>
            <w:tcBorders>
              <w:top w:val="single" w:sz="2" w:space="0" w:color="000000"/>
              <w:left w:val="single" w:sz="2" w:space="0" w:color="000000"/>
              <w:bottom w:val="single" w:sz="2" w:space="0" w:color="000000"/>
              <w:right w:val="single" w:sz="12" w:space="0" w:color="000000"/>
            </w:tcBorders>
            <w:shd w:val="clear" w:color="auto" w:fill="auto"/>
            <w:tcMar>
              <w:bottom w:w="113" w:type="dxa"/>
            </w:tcMar>
            <w:vAlign w:val="center"/>
          </w:tcPr>
          <w:p w14:paraId="7350C2E1" w14:textId="77777777" w:rsidR="0009158F" w:rsidRDefault="001F395B" w:rsidP="00BF2605">
            <w:pPr>
              <w:spacing w:after="0"/>
              <w:jc w:val="center"/>
              <w:rPr>
                <w:rFonts w:asciiTheme="minorHAnsi" w:hAnsiTheme="minorHAnsi"/>
                <w:szCs w:val="20"/>
              </w:rPr>
            </w:pPr>
            <w:r>
              <w:rPr>
                <w:rFonts w:asciiTheme="minorHAnsi" w:hAnsiTheme="minorHAnsi"/>
                <w:szCs w:val="20"/>
              </w:rPr>
              <w:t>50 – 62</w:t>
            </w:r>
          </w:p>
        </w:tc>
      </w:tr>
      <w:tr w:rsidR="0009158F" w14:paraId="7F0F9112" w14:textId="77777777" w:rsidTr="00DE50C7">
        <w:trPr>
          <w:trHeight w:hRule="exact" w:val="737"/>
        </w:trPr>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50E78874" w14:textId="77777777" w:rsidR="0009158F" w:rsidRDefault="001F395B" w:rsidP="00BF2605">
            <w:pPr>
              <w:spacing w:after="0"/>
              <w:rPr>
                <w:rFonts w:asciiTheme="minorHAnsi" w:hAnsiTheme="minorHAnsi"/>
                <w:szCs w:val="20"/>
              </w:rPr>
            </w:pPr>
            <w:r>
              <w:rPr>
                <w:rFonts w:asciiTheme="minorHAnsi" w:hAnsiTheme="minorHAnsi"/>
                <w:szCs w:val="20"/>
              </w:rPr>
              <w:t>Fibres alimentaires (g/jour)</w:t>
            </w:r>
          </w:p>
        </w:tc>
        <w:tc>
          <w:tcPr>
            <w:tcW w:w="1225"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5D6AAE51" w14:textId="77777777" w:rsidR="0009158F" w:rsidRDefault="001F395B" w:rsidP="00BF2605">
            <w:pPr>
              <w:spacing w:after="0"/>
              <w:jc w:val="center"/>
              <w:rPr>
                <w:rFonts w:asciiTheme="minorHAnsi" w:hAnsiTheme="minorHAnsi"/>
                <w:szCs w:val="20"/>
              </w:rPr>
            </w:pPr>
            <w:r>
              <w:rPr>
                <w:rFonts w:asciiTheme="minorHAnsi" w:hAnsiTheme="minorHAnsi"/>
                <w:szCs w:val="20"/>
              </w:rPr>
              <w:t>10 – 14</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60AE5402" w14:textId="77777777" w:rsidR="0009158F" w:rsidRDefault="001F395B" w:rsidP="00BF2605">
            <w:pPr>
              <w:spacing w:after="0"/>
              <w:jc w:val="center"/>
              <w:rPr>
                <w:rFonts w:asciiTheme="minorHAnsi" w:hAnsiTheme="minorHAnsi"/>
                <w:szCs w:val="20"/>
              </w:rPr>
            </w:pPr>
            <w:r>
              <w:rPr>
                <w:rFonts w:asciiTheme="minorHAnsi" w:hAnsiTheme="minorHAnsi"/>
                <w:szCs w:val="20"/>
              </w:rPr>
              <w:t>14 – 16</w:t>
            </w:r>
          </w:p>
        </w:tc>
        <w:tc>
          <w:tcPr>
            <w:tcW w:w="1227"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1AD9B0DD" w14:textId="77777777" w:rsidR="0009158F" w:rsidRDefault="001F395B" w:rsidP="00BF2605">
            <w:pPr>
              <w:spacing w:after="0"/>
              <w:jc w:val="center"/>
              <w:rPr>
                <w:rFonts w:asciiTheme="minorHAnsi" w:hAnsiTheme="minorHAnsi"/>
                <w:szCs w:val="20"/>
              </w:rPr>
            </w:pPr>
            <w:r>
              <w:rPr>
                <w:rFonts w:asciiTheme="minorHAnsi" w:hAnsiTheme="minorHAnsi"/>
                <w:szCs w:val="20"/>
              </w:rPr>
              <w:t>16 - 19</w:t>
            </w:r>
          </w:p>
        </w:tc>
        <w:tc>
          <w:tcPr>
            <w:tcW w:w="1224"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2C62C37C" w14:textId="77777777" w:rsidR="0009158F" w:rsidRDefault="001F395B" w:rsidP="00BF2605">
            <w:pPr>
              <w:spacing w:after="0"/>
              <w:jc w:val="center"/>
              <w:rPr>
                <w:rFonts w:asciiTheme="minorHAnsi" w:hAnsiTheme="minorHAnsi"/>
                <w:szCs w:val="20"/>
              </w:rPr>
            </w:pPr>
            <w:r>
              <w:rPr>
                <w:rFonts w:asciiTheme="minorHAnsi" w:hAnsiTheme="minorHAnsi"/>
                <w:szCs w:val="20"/>
              </w:rPr>
              <w:t>19 – 21</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63F24489" w14:textId="77777777" w:rsidR="0009158F" w:rsidRDefault="001F395B" w:rsidP="00BF2605">
            <w:pPr>
              <w:spacing w:after="0"/>
              <w:jc w:val="center"/>
              <w:rPr>
                <w:rFonts w:asciiTheme="minorHAnsi" w:hAnsiTheme="minorHAnsi"/>
                <w:szCs w:val="20"/>
              </w:rPr>
            </w:pPr>
            <w:r>
              <w:rPr>
                <w:rFonts w:asciiTheme="minorHAnsi" w:hAnsiTheme="minorHAnsi"/>
                <w:szCs w:val="20"/>
              </w:rPr>
              <w:t>21 - 25</w:t>
            </w:r>
          </w:p>
        </w:tc>
        <w:tc>
          <w:tcPr>
            <w:tcW w:w="1226" w:type="dxa"/>
            <w:tcBorders>
              <w:top w:val="single" w:sz="2" w:space="0" w:color="000000"/>
              <w:left w:val="single" w:sz="2" w:space="0" w:color="000000"/>
              <w:bottom w:val="single" w:sz="2" w:space="0" w:color="000000"/>
              <w:right w:val="single" w:sz="12" w:space="0" w:color="000000"/>
            </w:tcBorders>
            <w:shd w:val="clear" w:color="auto" w:fill="auto"/>
            <w:tcMar>
              <w:bottom w:w="113" w:type="dxa"/>
            </w:tcMar>
            <w:vAlign w:val="center"/>
          </w:tcPr>
          <w:p w14:paraId="603C2977" w14:textId="77777777" w:rsidR="0009158F" w:rsidRDefault="001F395B" w:rsidP="00BF2605">
            <w:pPr>
              <w:spacing w:after="0"/>
              <w:jc w:val="center"/>
              <w:rPr>
                <w:rFonts w:asciiTheme="minorHAnsi" w:hAnsiTheme="minorHAnsi"/>
                <w:szCs w:val="20"/>
              </w:rPr>
            </w:pPr>
            <w:r>
              <w:rPr>
                <w:rFonts w:asciiTheme="minorHAnsi" w:hAnsiTheme="minorHAnsi"/>
                <w:szCs w:val="20"/>
              </w:rPr>
              <w:t>25 – 30</w:t>
            </w:r>
          </w:p>
        </w:tc>
      </w:tr>
      <w:tr w:rsidR="0009158F" w14:paraId="4BADAC24" w14:textId="77777777" w:rsidTr="00DE50C7">
        <w:trPr>
          <w:trHeight w:hRule="exact" w:val="737"/>
        </w:trPr>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133D4D63" w14:textId="77777777" w:rsidR="0009158F" w:rsidRDefault="001F395B" w:rsidP="00BF2605">
            <w:pPr>
              <w:spacing w:after="0"/>
              <w:rPr>
                <w:rFonts w:asciiTheme="minorHAnsi" w:hAnsiTheme="minorHAnsi"/>
                <w:szCs w:val="20"/>
              </w:rPr>
            </w:pPr>
            <w:r>
              <w:rPr>
                <w:rFonts w:asciiTheme="minorHAnsi" w:hAnsiTheme="minorHAnsi"/>
                <w:szCs w:val="20"/>
              </w:rPr>
              <w:t>Fer (exprimé en mg/jour)</w:t>
            </w:r>
          </w:p>
        </w:tc>
        <w:tc>
          <w:tcPr>
            <w:tcW w:w="1225"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31CE8D88" w14:textId="77777777" w:rsidR="0009158F" w:rsidRDefault="001F395B" w:rsidP="00BF2605">
            <w:pPr>
              <w:spacing w:after="0"/>
              <w:jc w:val="center"/>
              <w:rPr>
                <w:rFonts w:asciiTheme="minorHAnsi" w:hAnsiTheme="minorHAnsi"/>
                <w:szCs w:val="20"/>
              </w:rPr>
            </w:pPr>
            <w:r>
              <w:rPr>
                <w:rFonts w:asciiTheme="minorHAnsi" w:hAnsiTheme="minorHAnsi"/>
                <w:szCs w:val="20"/>
              </w:rPr>
              <w:t>8</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5C186795" w14:textId="77777777" w:rsidR="0009158F" w:rsidRDefault="001F395B" w:rsidP="00BF2605">
            <w:pPr>
              <w:spacing w:after="0"/>
              <w:jc w:val="center"/>
              <w:rPr>
                <w:rFonts w:asciiTheme="minorHAnsi" w:hAnsiTheme="minorHAnsi"/>
                <w:szCs w:val="20"/>
              </w:rPr>
            </w:pPr>
            <w:r>
              <w:rPr>
                <w:rFonts w:asciiTheme="minorHAnsi" w:hAnsiTheme="minorHAnsi"/>
                <w:szCs w:val="20"/>
              </w:rPr>
              <w:t>9</w:t>
            </w:r>
          </w:p>
        </w:tc>
        <w:tc>
          <w:tcPr>
            <w:tcW w:w="1227"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2F4A9C6A" w14:textId="77777777" w:rsidR="0009158F" w:rsidRDefault="001F395B" w:rsidP="00BF2605">
            <w:pPr>
              <w:spacing w:after="0"/>
              <w:jc w:val="center"/>
              <w:rPr>
                <w:rFonts w:asciiTheme="minorHAnsi" w:hAnsiTheme="minorHAnsi"/>
                <w:szCs w:val="20"/>
              </w:rPr>
            </w:pPr>
            <w:r>
              <w:rPr>
                <w:rFonts w:asciiTheme="minorHAnsi" w:hAnsiTheme="minorHAnsi"/>
                <w:szCs w:val="20"/>
              </w:rPr>
              <w:t>11</w:t>
            </w:r>
          </w:p>
        </w:tc>
        <w:tc>
          <w:tcPr>
            <w:tcW w:w="1224"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5C5F6DD1" w14:textId="77777777" w:rsidR="0009158F" w:rsidRDefault="001F395B" w:rsidP="00BF2605">
            <w:pPr>
              <w:spacing w:after="0"/>
              <w:jc w:val="center"/>
              <w:rPr>
                <w:rFonts w:asciiTheme="minorHAnsi" w:hAnsiTheme="minorHAnsi"/>
                <w:szCs w:val="20"/>
              </w:rPr>
            </w:pPr>
            <w:r>
              <w:rPr>
                <w:rFonts w:asciiTheme="minorHAnsi" w:hAnsiTheme="minorHAnsi"/>
                <w:szCs w:val="20"/>
              </w:rPr>
              <w:t>11</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5404C690" w14:textId="77777777" w:rsidR="0009158F" w:rsidRDefault="001F395B" w:rsidP="00BF2605">
            <w:pPr>
              <w:spacing w:after="0"/>
              <w:jc w:val="center"/>
              <w:rPr>
                <w:rFonts w:asciiTheme="minorHAnsi" w:hAnsiTheme="minorHAnsi"/>
                <w:szCs w:val="20"/>
              </w:rPr>
            </w:pPr>
            <w:r>
              <w:rPr>
                <w:rFonts w:asciiTheme="minorHAnsi" w:hAnsiTheme="minorHAnsi"/>
                <w:szCs w:val="20"/>
              </w:rPr>
              <w:t>11 - 15</w:t>
            </w:r>
          </w:p>
        </w:tc>
        <w:tc>
          <w:tcPr>
            <w:tcW w:w="1226" w:type="dxa"/>
            <w:tcBorders>
              <w:top w:val="single" w:sz="2" w:space="0" w:color="000000"/>
              <w:left w:val="single" w:sz="2" w:space="0" w:color="000000"/>
              <w:bottom w:val="single" w:sz="2" w:space="0" w:color="000000"/>
              <w:right w:val="single" w:sz="12" w:space="0" w:color="000000"/>
            </w:tcBorders>
            <w:shd w:val="clear" w:color="auto" w:fill="auto"/>
            <w:tcMar>
              <w:bottom w:w="113" w:type="dxa"/>
            </w:tcMar>
            <w:vAlign w:val="center"/>
          </w:tcPr>
          <w:p w14:paraId="564261C5" w14:textId="77777777" w:rsidR="0009158F" w:rsidRDefault="001F395B" w:rsidP="00BF2605">
            <w:pPr>
              <w:spacing w:after="0"/>
              <w:jc w:val="center"/>
              <w:rPr>
                <w:rFonts w:asciiTheme="minorHAnsi" w:hAnsiTheme="minorHAnsi"/>
                <w:szCs w:val="20"/>
              </w:rPr>
            </w:pPr>
            <w:r>
              <w:rPr>
                <w:rFonts w:asciiTheme="minorHAnsi" w:hAnsiTheme="minorHAnsi"/>
                <w:szCs w:val="20"/>
              </w:rPr>
              <w:t>9 - 15</w:t>
            </w:r>
          </w:p>
        </w:tc>
      </w:tr>
      <w:tr w:rsidR="0009158F" w14:paraId="79DAB393" w14:textId="77777777" w:rsidTr="00DE50C7">
        <w:trPr>
          <w:trHeight w:hRule="exact" w:val="737"/>
        </w:trPr>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60B1B84B" w14:textId="77777777" w:rsidR="0009158F" w:rsidRDefault="001F395B" w:rsidP="00BF2605">
            <w:pPr>
              <w:spacing w:after="0"/>
              <w:rPr>
                <w:rFonts w:asciiTheme="minorHAnsi" w:hAnsiTheme="minorHAnsi"/>
                <w:szCs w:val="20"/>
              </w:rPr>
            </w:pPr>
            <w:r>
              <w:rPr>
                <w:rFonts w:asciiTheme="minorHAnsi" w:hAnsiTheme="minorHAnsi"/>
                <w:szCs w:val="20"/>
              </w:rPr>
              <w:t>Calcium (exprimé en mg/jour)</w:t>
            </w:r>
          </w:p>
        </w:tc>
        <w:tc>
          <w:tcPr>
            <w:tcW w:w="1225"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1CF7FF92" w14:textId="77777777" w:rsidR="0009158F" w:rsidRDefault="001F395B" w:rsidP="00BF2605">
            <w:pPr>
              <w:spacing w:after="0"/>
              <w:jc w:val="center"/>
              <w:rPr>
                <w:rFonts w:asciiTheme="minorHAnsi" w:hAnsiTheme="minorHAnsi"/>
                <w:szCs w:val="20"/>
              </w:rPr>
            </w:pPr>
            <w:r>
              <w:rPr>
                <w:rFonts w:asciiTheme="minorHAnsi" w:hAnsiTheme="minorHAnsi"/>
                <w:szCs w:val="20"/>
              </w:rPr>
              <w:t>800</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71145436" w14:textId="77777777" w:rsidR="0009158F" w:rsidRDefault="001F395B" w:rsidP="00BF2605">
            <w:pPr>
              <w:spacing w:after="0"/>
              <w:jc w:val="center"/>
              <w:rPr>
                <w:rFonts w:asciiTheme="minorHAnsi" w:hAnsiTheme="minorHAnsi"/>
                <w:szCs w:val="20"/>
              </w:rPr>
            </w:pPr>
            <w:r>
              <w:rPr>
                <w:rFonts w:asciiTheme="minorHAnsi" w:hAnsiTheme="minorHAnsi"/>
                <w:szCs w:val="20"/>
              </w:rPr>
              <w:t>800</w:t>
            </w:r>
          </w:p>
        </w:tc>
        <w:tc>
          <w:tcPr>
            <w:tcW w:w="1227"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33EF8318" w14:textId="77777777" w:rsidR="0009158F" w:rsidRDefault="001F395B" w:rsidP="00BF2605">
            <w:pPr>
              <w:spacing w:after="0"/>
              <w:jc w:val="center"/>
              <w:rPr>
                <w:rFonts w:asciiTheme="minorHAnsi" w:hAnsiTheme="minorHAnsi"/>
                <w:szCs w:val="20"/>
              </w:rPr>
            </w:pPr>
            <w:r>
              <w:rPr>
                <w:rFonts w:asciiTheme="minorHAnsi" w:hAnsiTheme="minorHAnsi"/>
                <w:szCs w:val="20"/>
              </w:rPr>
              <w:t>1150</w:t>
            </w:r>
          </w:p>
        </w:tc>
        <w:tc>
          <w:tcPr>
            <w:tcW w:w="1224"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068503B8" w14:textId="77777777" w:rsidR="0009158F" w:rsidRDefault="001F395B" w:rsidP="00BF2605">
            <w:pPr>
              <w:spacing w:after="0"/>
              <w:jc w:val="center"/>
              <w:rPr>
                <w:rFonts w:asciiTheme="minorHAnsi" w:hAnsiTheme="minorHAnsi"/>
                <w:szCs w:val="20"/>
              </w:rPr>
            </w:pPr>
            <w:r>
              <w:rPr>
                <w:rFonts w:asciiTheme="minorHAnsi" w:hAnsiTheme="minorHAnsi"/>
                <w:szCs w:val="20"/>
              </w:rPr>
              <w:t>1150</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37EC4EB6" w14:textId="77777777" w:rsidR="0009158F" w:rsidRDefault="001F395B" w:rsidP="00BF2605">
            <w:pPr>
              <w:spacing w:after="0"/>
              <w:jc w:val="center"/>
              <w:rPr>
                <w:rFonts w:asciiTheme="minorHAnsi" w:hAnsiTheme="minorHAnsi"/>
                <w:szCs w:val="20"/>
              </w:rPr>
            </w:pPr>
            <w:r>
              <w:rPr>
                <w:rFonts w:asciiTheme="minorHAnsi" w:hAnsiTheme="minorHAnsi"/>
                <w:szCs w:val="20"/>
              </w:rPr>
              <w:t>1150</w:t>
            </w:r>
          </w:p>
        </w:tc>
        <w:tc>
          <w:tcPr>
            <w:tcW w:w="1226" w:type="dxa"/>
            <w:tcBorders>
              <w:top w:val="single" w:sz="2" w:space="0" w:color="000000"/>
              <w:left w:val="single" w:sz="2" w:space="0" w:color="000000"/>
              <w:bottom w:val="single" w:sz="2" w:space="0" w:color="000000"/>
              <w:right w:val="single" w:sz="12" w:space="0" w:color="000000"/>
            </w:tcBorders>
            <w:shd w:val="clear" w:color="auto" w:fill="auto"/>
            <w:tcMar>
              <w:bottom w:w="113" w:type="dxa"/>
            </w:tcMar>
            <w:vAlign w:val="center"/>
          </w:tcPr>
          <w:p w14:paraId="7F945DAD" w14:textId="77777777" w:rsidR="0009158F" w:rsidRDefault="001F395B" w:rsidP="00BF2605">
            <w:pPr>
              <w:spacing w:after="0"/>
              <w:jc w:val="center"/>
              <w:rPr>
                <w:rFonts w:asciiTheme="minorHAnsi" w:hAnsiTheme="minorHAnsi"/>
                <w:szCs w:val="20"/>
              </w:rPr>
            </w:pPr>
            <w:r>
              <w:rPr>
                <w:rFonts w:asciiTheme="minorHAnsi" w:hAnsiTheme="minorHAnsi"/>
                <w:szCs w:val="20"/>
              </w:rPr>
              <w:t>950</w:t>
            </w:r>
          </w:p>
        </w:tc>
      </w:tr>
      <w:tr w:rsidR="0009158F" w14:paraId="64F1B56C" w14:textId="77777777" w:rsidTr="00DE50C7">
        <w:trPr>
          <w:trHeight w:hRule="exact" w:val="737"/>
        </w:trPr>
        <w:tc>
          <w:tcPr>
            <w:tcW w:w="2424" w:type="dxa"/>
            <w:tcBorders>
              <w:top w:val="single" w:sz="2" w:space="0" w:color="000000"/>
              <w:left w:val="single" w:sz="12" w:space="0" w:color="000000"/>
              <w:bottom w:val="single" w:sz="12" w:space="0" w:color="000000"/>
              <w:right w:val="single" w:sz="2" w:space="0" w:color="000000"/>
            </w:tcBorders>
            <w:shd w:val="clear" w:color="auto" w:fill="BDD6EE" w:themeFill="accent1" w:themeFillTint="66"/>
            <w:tcMar>
              <w:bottom w:w="113" w:type="dxa"/>
            </w:tcMar>
            <w:vAlign w:val="center"/>
          </w:tcPr>
          <w:p w14:paraId="562806D0" w14:textId="77777777" w:rsidR="0009158F" w:rsidRDefault="001F395B" w:rsidP="00BF2605">
            <w:pPr>
              <w:spacing w:after="0"/>
              <w:rPr>
                <w:rFonts w:asciiTheme="minorHAnsi" w:hAnsiTheme="minorHAnsi"/>
                <w:szCs w:val="20"/>
              </w:rPr>
            </w:pPr>
            <w:r>
              <w:rPr>
                <w:rFonts w:asciiTheme="minorHAnsi" w:hAnsiTheme="minorHAnsi"/>
                <w:szCs w:val="20"/>
              </w:rPr>
              <w:t>Sodium (exprimé en mg/jour)</w:t>
            </w:r>
          </w:p>
        </w:tc>
        <w:tc>
          <w:tcPr>
            <w:tcW w:w="1225" w:type="dxa"/>
            <w:tcBorders>
              <w:top w:val="single" w:sz="2" w:space="0" w:color="000000"/>
              <w:left w:val="single" w:sz="2" w:space="0" w:color="000000"/>
              <w:bottom w:val="single" w:sz="12" w:space="0" w:color="000000"/>
              <w:right w:val="single" w:sz="2" w:space="0" w:color="000000"/>
            </w:tcBorders>
            <w:shd w:val="clear" w:color="auto" w:fill="auto"/>
            <w:tcMar>
              <w:bottom w:w="113" w:type="dxa"/>
            </w:tcMar>
            <w:vAlign w:val="center"/>
          </w:tcPr>
          <w:p w14:paraId="589A2F81" w14:textId="77777777" w:rsidR="0009158F" w:rsidRDefault="001F395B" w:rsidP="00BF2605">
            <w:pPr>
              <w:spacing w:after="0"/>
              <w:jc w:val="center"/>
              <w:rPr>
                <w:rFonts w:asciiTheme="minorHAnsi" w:hAnsiTheme="minorHAnsi"/>
                <w:szCs w:val="20"/>
              </w:rPr>
            </w:pPr>
            <w:r>
              <w:rPr>
                <w:rFonts w:asciiTheme="minorHAnsi" w:hAnsiTheme="minorHAnsi"/>
                <w:szCs w:val="20"/>
              </w:rPr>
              <w:t>300 – 700</w:t>
            </w:r>
          </w:p>
        </w:tc>
        <w:tc>
          <w:tcPr>
            <w:tcW w:w="1226" w:type="dxa"/>
            <w:tcBorders>
              <w:top w:val="single" w:sz="2" w:space="0" w:color="000000"/>
              <w:left w:val="single" w:sz="2" w:space="0" w:color="000000"/>
              <w:bottom w:val="single" w:sz="12" w:space="0" w:color="000000"/>
              <w:right w:val="single" w:sz="2" w:space="0" w:color="000000"/>
            </w:tcBorders>
            <w:shd w:val="clear" w:color="auto" w:fill="auto"/>
            <w:tcMar>
              <w:bottom w:w="113" w:type="dxa"/>
            </w:tcMar>
            <w:vAlign w:val="center"/>
          </w:tcPr>
          <w:p w14:paraId="2E1D4ED1" w14:textId="77777777" w:rsidR="0009158F" w:rsidRDefault="001F395B" w:rsidP="00BF2605">
            <w:pPr>
              <w:spacing w:after="0"/>
              <w:jc w:val="center"/>
              <w:rPr>
                <w:rFonts w:asciiTheme="minorHAnsi" w:hAnsiTheme="minorHAnsi"/>
                <w:szCs w:val="20"/>
              </w:rPr>
            </w:pPr>
            <w:r>
              <w:rPr>
                <w:rFonts w:asciiTheme="minorHAnsi" w:hAnsiTheme="minorHAnsi"/>
                <w:szCs w:val="20"/>
              </w:rPr>
              <w:t>400 – 1200</w:t>
            </w:r>
          </w:p>
        </w:tc>
        <w:tc>
          <w:tcPr>
            <w:tcW w:w="1227" w:type="dxa"/>
            <w:tcBorders>
              <w:top w:val="single" w:sz="2" w:space="0" w:color="000000"/>
              <w:left w:val="single" w:sz="2" w:space="0" w:color="000000"/>
              <w:bottom w:val="single" w:sz="12" w:space="0" w:color="000000"/>
              <w:right w:val="single" w:sz="2" w:space="0" w:color="000000"/>
            </w:tcBorders>
            <w:shd w:val="clear" w:color="auto" w:fill="auto"/>
            <w:tcMar>
              <w:bottom w:w="113" w:type="dxa"/>
            </w:tcMar>
            <w:vAlign w:val="center"/>
          </w:tcPr>
          <w:p w14:paraId="3565716E" w14:textId="77777777" w:rsidR="0009158F" w:rsidRDefault="001F395B" w:rsidP="00BF2605">
            <w:pPr>
              <w:spacing w:after="0"/>
              <w:jc w:val="center"/>
              <w:rPr>
                <w:rFonts w:asciiTheme="minorHAnsi" w:hAnsiTheme="minorHAnsi"/>
                <w:szCs w:val="20"/>
              </w:rPr>
            </w:pPr>
            <w:r>
              <w:rPr>
                <w:rFonts w:asciiTheme="minorHAnsi" w:hAnsiTheme="minorHAnsi"/>
                <w:szCs w:val="20"/>
              </w:rPr>
              <w:t>450 – 1400</w:t>
            </w:r>
          </w:p>
        </w:tc>
        <w:tc>
          <w:tcPr>
            <w:tcW w:w="1224" w:type="dxa"/>
            <w:tcBorders>
              <w:top w:val="single" w:sz="2" w:space="0" w:color="000000"/>
              <w:left w:val="single" w:sz="2" w:space="0" w:color="000000"/>
              <w:bottom w:val="single" w:sz="12" w:space="0" w:color="000000"/>
              <w:right w:val="single" w:sz="2" w:space="0" w:color="000000"/>
            </w:tcBorders>
            <w:shd w:val="clear" w:color="auto" w:fill="auto"/>
            <w:tcMar>
              <w:bottom w:w="113" w:type="dxa"/>
            </w:tcMar>
            <w:vAlign w:val="center"/>
          </w:tcPr>
          <w:p w14:paraId="0FBD6A12" w14:textId="77777777" w:rsidR="0009158F" w:rsidRDefault="001F395B" w:rsidP="00BF2605">
            <w:pPr>
              <w:spacing w:after="0"/>
              <w:jc w:val="center"/>
              <w:rPr>
                <w:rFonts w:asciiTheme="minorHAnsi" w:hAnsiTheme="minorHAnsi"/>
                <w:szCs w:val="20"/>
              </w:rPr>
            </w:pPr>
            <w:r>
              <w:rPr>
                <w:rFonts w:asciiTheme="minorHAnsi" w:hAnsiTheme="minorHAnsi"/>
                <w:szCs w:val="20"/>
              </w:rPr>
              <w:t>450 – 1400</w:t>
            </w:r>
          </w:p>
        </w:tc>
        <w:tc>
          <w:tcPr>
            <w:tcW w:w="1226" w:type="dxa"/>
            <w:tcBorders>
              <w:top w:val="single" w:sz="2" w:space="0" w:color="000000"/>
              <w:left w:val="single" w:sz="2" w:space="0" w:color="000000"/>
              <w:bottom w:val="single" w:sz="12" w:space="0" w:color="000000"/>
              <w:right w:val="single" w:sz="2" w:space="0" w:color="000000"/>
            </w:tcBorders>
            <w:shd w:val="clear" w:color="auto" w:fill="auto"/>
            <w:tcMar>
              <w:bottom w:w="113" w:type="dxa"/>
            </w:tcMar>
            <w:vAlign w:val="center"/>
          </w:tcPr>
          <w:p w14:paraId="709AF799" w14:textId="77777777" w:rsidR="0009158F" w:rsidRDefault="001F395B" w:rsidP="00BF2605">
            <w:pPr>
              <w:spacing w:after="0"/>
              <w:jc w:val="center"/>
              <w:rPr>
                <w:rFonts w:asciiTheme="minorHAnsi" w:hAnsiTheme="minorHAnsi"/>
                <w:szCs w:val="20"/>
              </w:rPr>
            </w:pPr>
            <w:r>
              <w:rPr>
                <w:rFonts w:asciiTheme="minorHAnsi" w:hAnsiTheme="minorHAnsi"/>
                <w:szCs w:val="20"/>
              </w:rPr>
              <w:t>500 – 1600</w:t>
            </w:r>
          </w:p>
        </w:tc>
        <w:tc>
          <w:tcPr>
            <w:tcW w:w="1226" w:type="dxa"/>
            <w:tcBorders>
              <w:top w:val="single" w:sz="2" w:space="0" w:color="000000"/>
              <w:left w:val="single" w:sz="2" w:space="0" w:color="000000"/>
              <w:bottom w:val="single" w:sz="12" w:space="0" w:color="000000"/>
              <w:right w:val="single" w:sz="12" w:space="0" w:color="000000"/>
            </w:tcBorders>
            <w:shd w:val="clear" w:color="auto" w:fill="auto"/>
            <w:tcMar>
              <w:bottom w:w="113" w:type="dxa"/>
            </w:tcMar>
            <w:vAlign w:val="center"/>
          </w:tcPr>
          <w:p w14:paraId="0419983B" w14:textId="77777777" w:rsidR="0009158F" w:rsidRDefault="001F395B" w:rsidP="00BF2605">
            <w:pPr>
              <w:spacing w:after="0"/>
              <w:jc w:val="center"/>
              <w:rPr>
                <w:rFonts w:asciiTheme="minorHAnsi" w:hAnsiTheme="minorHAnsi"/>
                <w:szCs w:val="20"/>
              </w:rPr>
            </w:pPr>
            <w:r>
              <w:rPr>
                <w:rFonts w:asciiTheme="minorHAnsi" w:hAnsiTheme="minorHAnsi"/>
                <w:szCs w:val="20"/>
              </w:rPr>
              <w:t>600 - 2000</w:t>
            </w:r>
          </w:p>
        </w:tc>
      </w:tr>
    </w:tbl>
    <w:p w14:paraId="27C9CD99" w14:textId="77777777" w:rsidR="0009158F" w:rsidRDefault="001F395B">
      <w:pPr>
        <w:pStyle w:val="Paragraphedeliste"/>
        <w:keepNext/>
        <w:numPr>
          <w:ilvl w:val="0"/>
          <w:numId w:val="6"/>
        </w:numPr>
        <w:spacing w:before="240" w:after="0"/>
        <w:ind w:left="721" w:hanging="437"/>
        <w:rPr>
          <w:rFonts w:asciiTheme="minorHAnsi" w:hAnsiTheme="minorHAnsi"/>
          <w:szCs w:val="20"/>
        </w:rPr>
      </w:pPr>
      <w:r>
        <w:rPr>
          <w:rFonts w:asciiTheme="minorHAnsi" w:hAnsiTheme="minorHAnsi"/>
          <w:szCs w:val="20"/>
        </w:rPr>
        <w:t xml:space="preserve">Le grammage de protéines tient compte de la biodisponibilité et de la composition qualitative des protéines. </w:t>
      </w:r>
    </w:p>
    <w:p w14:paraId="03E12680" w14:textId="77777777" w:rsidR="0009158F" w:rsidRDefault="001F395B">
      <w:pPr>
        <w:pStyle w:val="Paragraphedeliste"/>
        <w:keepNext/>
        <w:numPr>
          <w:ilvl w:val="0"/>
          <w:numId w:val="6"/>
        </w:numPr>
        <w:spacing w:after="0"/>
        <w:ind w:hanging="437"/>
        <w:rPr>
          <w:rFonts w:asciiTheme="minorHAnsi" w:hAnsiTheme="minorHAnsi"/>
          <w:szCs w:val="20"/>
        </w:rPr>
      </w:pPr>
      <w:r>
        <w:rPr>
          <w:rFonts w:asciiTheme="minorHAnsi" w:hAnsiTheme="minorHAnsi"/>
          <w:szCs w:val="20"/>
        </w:rPr>
        <w:t xml:space="preserve">Le bon choix des aliments pour l'élaboration des menus donne habituellement la moitié des lipides totaux sous la forme de graisses cachées. Il faut éviter le dépassement de 50%. Le complément des apports lipidiques se fait par les graisses visibles qui, bien choisies, permettent d'assurer les apports en Acides Gras Monoinsaturés (AGM) et en Acides Gras Polyinsaturés (AGP), dont les Acides Gras Essentiels (AGE). </w:t>
      </w:r>
    </w:p>
    <w:p w14:paraId="6F8EADA6"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L'apport en acides gras essentiels est assuré par la consommation d'huile polyinsaturée non chauffée. L'huile de soja et l'huile de colza contribuent à atteindre les objectifs. Pour la cuisson, il faut utiliser des huiles riches en Acides Gras Monoinsaturés comme le tournesol mono-insaturé ou oléisol ou bien de l'huile d'arachide ou d’olive. </w:t>
      </w:r>
    </w:p>
    <w:p w14:paraId="4FA8BF80"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La pratique de mise à disposition d'un supplément de féculents à base de pain de préférence semi-complet ou complet</w:t>
      </w:r>
      <w:r>
        <w:rPr>
          <w:rStyle w:val="FootnoteAnchor"/>
          <w:rFonts w:asciiTheme="minorHAnsi" w:hAnsiTheme="minorHAnsi"/>
          <w:szCs w:val="20"/>
        </w:rPr>
        <w:footnoteReference w:id="22"/>
      </w:r>
      <w:r>
        <w:rPr>
          <w:rFonts w:asciiTheme="minorHAnsi" w:hAnsiTheme="minorHAnsi"/>
          <w:szCs w:val="20"/>
        </w:rPr>
        <w:t xml:space="preserve"> est une bonne pratique qui permet aux enfants d'ajuster leurs apports aux besoins propres et individuels. Cette approche contribue également à un apport en fibres alimentaires. </w:t>
      </w:r>
    </w:p>
    <w:p w14:paraId="17C777A1"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Les fibres alimentaires ne sont pas quantifiées pour le repas principal mais les apports sont assurés par l'usage des féculents, dont le pain (semi-)complet, ainsi que par les rations de légumes, de fruits et de potage. Un apport de 200 g de légumes (plus ou moins 50 g en fonction des groupes d'âge) est une saine recommandation.</w:t>
      </w:r>
    </w:p>
    <w:p w14:paraId="5A452511"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L'essentiel du calcium est d'origine laitière (lait, entremets, yaourt, fromages). </w:t>
      </w:r>
    </w:p>
    <w:p w14:paraId="29ABE541"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Afin d’atteindre de bons apports en iode seul le sel iodé sera utilisé. </w:t>
      </w:r>
    </w:p>
    <w:p w14:paraId="4286AD8E"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La valorisation de la vitamine C est basée exclusivement sur les apports de fruits frais, de légumes crus. On sait que bien des aliments véhiculent la vitamine C mais, du fait de sa sensibilité au stockage, aux techniques culinaires, ce sont les apports alimentaires contrôlables qui sont retenus.</w:t>
      </w:r>
    </w:p>
    <w:p w14:paraId="43BCEA3E"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La vitamine B9 ou acide folique est une vitamine très importante dans le cadre de la prévention des maladies cardiovasculaires. Elle sera apportée principalement par de larges rations de légumes et de fruits.</w:t>
      </w:r>
    </w:p>
    <w:p w14:paraId="41731534" w14:textId="77777777" w:rsidR="0009158F" w:rsidRDefault="001F395B">
      <w:pPr>
        <w:pStyle w:val="Paragraphedeliste"/>
        <w:numPr>
          <w:ilvl w:val="0"/>
          <w:numId w:val="6"/>
        </w:numPr>
        <w:ind w:hanging="437"/>
        <w:rPr>
          <w:rFonts w:asciiTheme="minorHAnsi" w:hAnsiTheme="minorHAnsi"/>
          <w:szCs w:val="20"/>
        </w:rPr>
      </w:pPr>
      <w:r>
        <w:rPr>
          <w:rFonts w:asciiTheme="minorHAnsi" w:hAnsiTheme="minorHAnsi"/>
          <w:szCs w:val="20"/>
        </w:rPr>
        <w:t>Énergie = 30 à 40% de l’Apport Energétique Total (AET).</w:t>
      </w:r>
    </w:p>
    <w:p w14:paraId="77014D12" w14:textId="77777777" w:rsidR="0009158F" w:rsidRPr="00DE50C7" w:rsidRDefault="001F395B">
      <w:pPr>
        <w:pStyle w:val="Titre2"/>
        <w:numPr>
          <w:ilvl w:val="0"/>
          <w:numId w:val="2"/>
        </w:numPr>
        <w:rPr>
          <w:sz w:val="28"/>
          <w:szCs w:val="28"/>
        </w:rPr>
      </w:pPr>
      <w:bookmarkStart w:id="59" w:name="_Toc158891203"/>
      <w:r w:rsidRPr="00DE50C7">
        <w:rPr>
          <w:sz w:val="28"/>
          <w:szCs w:val="28"/>
        </w:rPr>
        <w:t>Choix des aliments</w:t>
      </w:r>
      <w:bookmarkEnd w:id="59"/>
      <w:r w:rsidRPr="00DE50C7">
        <w:rPr>
          <w:sz w:val="28"/>
          <w:szCs w:val="28"/>
        </w:rPr>
        <w:t xml:space="preserve"> </w:t>
      </w:r>
    </w:p>
    <w:p w14:paraId="07F69BEF" w14:textId="129E23A9" w:rsidR="0009158F" w:rsidRDefault="001F395B">
      <w:pPr>
        <w:spacing w:after="120"/>
        <w:rPr>
          <w:rFonts w:asciiTheme="minorHAnsi" w:hAnsiTheme="minorHAnsi"/>
          <w:szCs w:val="20"/>
        </w:rPr>
      </w:pPr>
      <w:r>
        <w:rPr>
          <w:rFonts w:asciiTheme="minorHAnsi" w:hAnsiTheme="minorHAnsi"/>
          <w:szCs w:val="20"/>
        </w:rPr>
        <w:t xml:space="preserve">(À mettre en lien avec le tableau </w:t>
      </w:r>
      <w:r w:rsidR="00B07F7C">
        <w:rPr>
          <w:rFonts w:asciiTheme="minorHAnsi" w:hAnsiTheme="minorHAnsi"/>
          <w:szCs w:val="20"/>
        </w:rPr>
        <w:t xml:space="preserve">7 </w:t>
      </w:r>
      <w:r>
        <w:rPr>
          <w:rFonts w:asciiTheme="minorHAnsi" w:hAnsiTheme="minorHAnsi"/>
          <w:szCs w:val="20"/>
        </w:rPr>
        <w:t>relatif aux fréquences)</w:t>
      </w:r>
    </w:p>
    <w:p w14:paraId="1AC8E4FC" w14:textId="77777777" w:rsidR="0009158F" w:rsidRDefault="001F395B">
      <w:pPr>
        <w:spacing w:after="120"/>
        <w:rPr>
          <w:rFonts w:asciiTheme="minorHAnsi" w:hAnsiTheme="minorHAnsi"/>
          <w:szCs w:val="20"/>
        </w:rPr>
      </w:pPr>
      <w:r>
        <w:rPr>
          <w:rFonts w:eastAsia="Times"/>
          <w:color w:val="231F20"/>
          <w:szCs w:val="20"/>
        </w:rPr>
        <w:t>Les menus comportent chaque jour :</w:t>
      </w:r>
    </w:p>
    <w:p w14:paraId="28056420"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1 potage ou une crudité (au choix) ;</w:t>
      </w:r>
    </w:p>
    <w:p w14:paraId="71DEEB86"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 xml:space="preserve">1 plat principal comprenant </w:t>
      </w:r>
    </w:p>
    <w:p w14:paraId="0FFE73F6" w14:textId="77777777" w:rsidR="0009158F" w:rsidRDefault="001F395B">
      <w:pPr>
        <w:pStyle w:val="Paragraphedeliste"/>
        <w:numPr>
          <w:ilvl w:val="1"/>
          <w:numId w:val="6"/>
        </w:numPr>
        <w:spacing w:after="0"/>
        <w:rPr>
          <w:rFonts w:asciiTheme="minorHAnsi" w:hAnsiTheme="minorHAnsi"/>
          <w:color w:val="0070C0"/>
          <w:szCs w:val="20"/>
        </w:rPr>
      </w:pPr>
      <w:r>
        <w:rPr>
          <w:rFonts w:asciiTheme="minorHAnsi" w:hAnsiTheme="minorHAnsi"/>
          <w:color w:val="0070C0"/>
          <w:szCs w:val="20"/>
        </w:rPr>
        <w:t xml:space="preserve">une ration de viande, volaille, poisson, un ovoproduit, un substitut végétal (soja, tofu ou équivalent) ou association céréale-légumineuse, </w:t>
      </w:r>
    </w:p>
    <w:p w14:paraId="2FB356A5" w14:textId="77777777" w:rsidR="0009158F" w:rsidRDefault="001F395B">
      <w:pPr>
        <w:pStyle w:val="Paragraphedeliste"/>
        <w:numPr>
          <w:ilvl w:val="1"/>
          <w:numId w:val="6"/>
        </w:numPr>
        <w:spacing w:after="0"/>
        <w:rPr>
          <w:rFonts w:asciiTheme="minorHAnsi" w:hAnsiTheme="minorHAnsi"/>
          <w:color w:val="0070C0"/>
          <w:szCs w:val="20"/>
        </w:rPr>
      </w:pPr>
      <w:r>
        <w:rPr>
          <w:rFonts w:asciiTheme="minorHAnsi" w:hAnsiTheme="minorHAnsi"/>
          <w:color w:val="0070C0"/>
          <w:szCs w:val="20"/>
        </w:rPr>
        <w:t xml:space="preserve">une ration de légumes crus ou cuits, </w:t>
      </w:r>
    </w:p>
    <w:p w14:paraId="0E0FCD37" w14:textId="77777777" w:rsidR="0009158F" w:rsidRDefault="001F395B">
      <w:pPr>
        <w:pStyle w:val="Paragraphedeliste"/>
        <w:numPr>
          <w:ilvl w:val="1"/>
          <w:numId w:val="6"/>
        </w:numPr>
        <w:spacing w:after="0"/>
        <w:rPr>
          <w:rFonts w:asciiTheme="minorHAnsi" w:hAnsiTheme="minorHAnsi"/>
          <w:color w:val="0070C0"/>
          <w:szCs w:val="20"/>
        </w:rPr>
      </w:pPr>
      <w:r>
        <w:rPr>
          <w:rFonts w:asciiTheme="minorHAnsi" w:hAnsiTheme="minorHAnsi"/>
          <w:color w:val="0070C0"/>
          <w:szCs w:val="20"/>
        </w:rPr>
        <w:t>une ration de féculents ;</w:t>
      </w:r>
    </w:p>
    <w:p w14:paraId="0F405F38" w14:textId="57CAB554" w:rsidR="0009158F" w:rsidRDefault="001F395B">
      <w:pPr>
        <w:pStyle w:val="Paragraphedeliste"/>
        <w:numPr>
          <w:ilvl w:val="0"/>
          <w:numId w:val="6"/>
        </w:numPr>
        <w:ind w:left="721" w:hanging="437"/>
        <w:rPr>
          <w:rFonts w:asciiTheme="minorHAnsi" w:eastAsia="Times" w:hAnsiTheme="minorHAnsi"/>
          <w:color w:val="0070C0"/>
          <w:szCs w:val="20"/>
        </w:rPr>
      </w:pPr>
      <w:r>
        <w:rPr>
          <w:rFonts w:eastAsia="Times"/>
          <w:color w:val="0070C0"/>
          <w:szCs w:val="20"/>
        </w:rPr>
        <w:t xml:space="preserve">1 dessert (fruit ou produit laitier de préférence – cf. Tableau </w:t>
      </w:r>
      <w:r w:rsidR="00B07F7C">
        <w:rPr>
          <w:rFonts w:eastAsia="Times"/>
          <w:color w:val="0070C0"/>
          <w:szCs w:val="20"/>
        </w:rPr>
        <w:t>7 </w:t>
      </w:r>
      <w:r>
        <w:rPr>
          <w:rFonts w:eastAsia="Times"/>
          <w:color w:val="0070C0"/>
          <w:szCs w:val="20"/>
        </w:rPr>
        <w:t>: Fréquences à atteindre).</w:t>
      </w:r>
    </w:p>
    <w:p w14:paraId="3391AF93" w14:textId="77777777" w:rsidR="0009158F" w:rsidRDefault="001F395B">
      <w:pPr>
        <w:spacing w:after="0"/>
        <w:rPr>
          <w:rFonts w:asciiTheme="minorHAnsi" w:hAnsiTheme="minorHAnsi"/>
          <w:b/>
          <w:szCs w:val="20"/>
        </w:rPr>
      </w:pPr>
      <w:r>
        <w:rPr>
          <w:rFonts w:asciiTheme="minorHAnsi" w:hAnsiTheme="minorHAnsi"/>
          <w:szCs w:val="20"/>
          <w:u w:val="single"/>
        </w:rPr>
        <w:t>Remarque préalable</w:t>
      </w:r>
      <w:r>
        <w:rPr>
          <w:rFonts w:asciiTheme="minorHAnsi" w:hAnsiTheme="minorHAnsi"/>
          <w:szCs w:val="20"/>
        </w:rPr>
        <w:t> : tout produit transformé industriellement perd de sa qualité nutritive. Les produits de la 5</w:t>
      </w:r>
      <w:r>
        <w:rPr>
          <w:rFonts w:asciiTheme="minorHAnsi" w:hAnsiTheme="minorHAnsi"/>
          <w:szCs w:val="20"/>
          <w:vertAlign w:val="superscript"/>
        </w:rPr>
        <w:t>e</w:t>
      </w:r>
      <w:r>
        <w:rPr>
          <w:rFonts w:asciiTheme="minorHAnsi" w:hAnsiTheme="minorHAnsi"/>
          <w:szCs w:val="20"/>
        </w:rPr>
        <w:t xml:space="preserve"> ga</w:t>
      </w:r>
      <w:r>
        <w:rPr>
          <w:rFonts w:eastAsia="Times"/>
          <w:szCs w:val="20"/>
        </w:rPr>
        <w:t xml:space="preserve">mme (c'est-à-dire aliments sous vide cuits, produits prêts à l'emploi) seront limités aux cas d’extrême urgence ou de dépannage (absence de livraisons). </w:t>
      </w:r>
    </w:p>
    <w:p w14:paraId="77097822" w14:textId="77777777" w:rsidR="0009158F" w:rsidRDefault="001F395B">
      <w:pPr>
        <w:rPr>
          <w:rFonts w:asciiTheme="minorHAnsi" w:eastAsia="Times" w:hAnsiTheme="minorHAnsi"/>
          <w:szCs w:val="20"/>
        </w:rPr>
      </w:pPr>
      <w:r>
        <w:rPr>
          <w:rFonts w:eastAsia="Times"/>
          <w:szCs w:val="20"/>
        </w:rPr>
        <w:t>Par ailleurs, les repas confectionnés et servis seront réalisés avec des matières premières savoureuses, dont les propriétés nutritionnelles et organoleptiques seront respectées par des modes de cuisson appropriés.</w:t>
      </w:r>
    </w:p>
    <w:p w14:paraId="4152B978" w14:textId="77777777" w:rsidR="0009158F" w:rsidRDefault="001F395B">
      <w:pPr>
        <w:rPr>
          <w:rFonts w:asciiTheme="minorHAnsi" w:hAnsiTheme="minorHAnsi"/>
          <w:b/>
          <w:szCs w:val="20"/>
          <w:u w:val="single"/>
        </w:rPr>
      </w:pPr>
      <w:r>
        <w:rPr>
          <w:rFonts w:asciiTheme="minorHAnsi" w:hAnsiTheme="minorHAnsi"/>
          <w:b/>
          <w:szCs w:val="20"/>
          <w:u w:val="single"/>
        </w:rPr>
        <w:t>Les denrées sont donc sélectionnées en fonction de leur qualité gustative, de l’équilibre nutritionnel et selon les critères suivants :</w:t>
      </w:r>
    </w:p>
    <w:p w14:paraId="1DA21A05" w14:textId="77777777" w:rsidR="0009158F" w:rsidRDefault="001F395B">
      <w:pPr>
        <w:spacing w:before="360" w:after="120"/>
        <w:rPr>
          <w:rFonts w:asciiTheme="minorHAnsi" w:hAnsiTheme="minorHAnsi"/>
          <w:b/>
          <w:szCs w:val="20"/>
        </w:rPr>
      </w:pPr>
      <w:r>
        <w:rPr>
          <w:rFonts w:asciiTheme="minorHAnsi" w:hAnsiTheme="minorHAnsi"/>
          <w:b/>
          <w:szCs w:val="20"/>
        </w:rPr>
        <w:t>Tableau 2 : Critères de choix adaptés aux légumes et exemples</w:t>
      </w:r>
    </w:p>
    <w:tbl>
      <w:tblPr>
        <w:tblW w:w="9805" w:type="dxa"/>
        <w:tblInd w:w="108" w:type="dxa"/>
        <w:tblCellMar>
          <w:top w:w="113" w:type="dxa"/>
          <w:bottom w:w="57" w:type="dxa"/>
        </w:tblCellMar>
        <w:tblLook w:val="0000" w:firstRow="0" w:lastRow="0" w:firstColumn="0" w:lastColumn="0" w:noHBand="0" w:noVBand="0"/>
      </w:tblPr>
      <w:tblGrid>
        <w:gridCol w:w="1581"/>
        <w:gridCol w:w="8224"/>
      </w:tblGrid>
      <w:tr w:rsidR="0009158F" w14:paraId="1CF3AD6B" w14:textId="77777777" w:rsidTr="00EA2DE6">
        <w:trPr>
          <w:trHeight w:hRule="exact" w:val="504"/>
        </w:trPr>
        <w:tc>
          <w:tcPr>
            <w:tcW w:w="1581" w:type="dxa"/>
            <w:tcBorders>
              <w:top w:val="single" w:sz="2" w:space="0" w:color="000000"/>
              <w:left w:val="single" w:sz="12" w:space="0" w:color="000000"/>
              <w:bottom w:val="single" w:sz="12" w:space="0" w:color="000000"/>
              <w:right w:val="single" w:sz="2" w:space="0" w:color="000000"/>
            </w:tcBorders>
            <w:shd w:val="clear" w:color="auto" w:fill="BDD6EE" w:themeFill="accent1" w:themeFillTint="66"/>
            <w:tcMar>
              <w:bottom w:w="113" w:type="dxa"/>
            </w:tcMar>
            <w:vAlign w:val="center"/>
          </w:tcPr>
          <w:p w14:paraId="53E358F1" w14:textId="77777777" w:rsidR="0009158F" w:rsidRDefault="001F395B" w:rsidP="00BF2605">
            <w:pPr>
              <w:spacing w:after="0"/>
              <w:ind w:left="66"/>
              <w:rPr>
                <w:rFonts w:asciiTheme="minorHAnsi" w:eastAsia="Times" w:hAnsiTheme="minorHAnsi"/>
                <w:szCs w:val="20"/>
              </w:rPr>
            </w:pPr>
            <w:r>
              <w:rPr>
                <w:rFonts w:eastAsia="Times"/>
                <w:szCs w:val="20"/>
              </w:rPr>
              <w:t>Interdits</w:t>
            </w:r>
          </w:p>
        </w:tc>
        <w:tc>
          <w:tcPr>
            <w:tcW w:w="8224" w:type="dxa"/>
            <w:tcBorders>
              <w:top w:val="single" w:sz="2" w:space="0" w:color="000000"/>
              <w:left w:val="single" w:sz="2" w:space="0" w:color="000000"/>
              <w:bottom w:val="single" w:sz="12" w:space="0" w:color="000000"/>
              <w:right w:val="single" w:sz="12" w:space="0" w:color="000000"/>
            </w:tcBorders>
            <w:shd w:val="clear" w:color="auto" w:fill="FFFFFF"/>
            <w:tcMar>
              <w:bottom w:w="113" w:type="dxa"/>
            </w:tcMar>
            <w:vAlign w:val="center"/>
          </w:tcPr>
          <w:p w14:paraId="53D7E832" w14:textId="77777777" w:rsidR="0009158F" w:rsidRDefault="001F395B" w:rsidP="00BF2605">
            <w:pPr>
              <w:spacing w:after="0"/>
              <w:rPr>
                <w:rFonts w:asciiTheme="minorHAnsi" w:eastAsia="Times" w:hAnsiTheme="minorHAnsi"/>
                <w:szCs w:val="20"/>
              </w:rPr>
            </w:pPr>
            <w:r>
              <w:rPr>
                <w:rFonts w:eastAsia="Times"/>
                <w:szCs w:val="20"/>
              </w:rPr>
              <w:t>Potages du commerce</w:t>
            </w:r>
          </w:p>
        </w:tc>
      </w:tr>
    </w:tbl>
    <w:p w14:paraId="4B50A0E3" w14:textId="77777777" w:rsidR="0009158F" w:rsidRDefault="001F395B">
      <w:pPr>
        <w:spacing w:before="120" w:after="120"/>
        <w:rPr>
          <w:rFonts w:asciiTheme="minorHAnsi" w:eastAsia="Times" w:hAnsiTheme="minorHAnsi"/>
          <w:color w:val="231F20"/>
          <w:szCs w:val="20"/>
        </w:rPr>
      </w:pPr>
      <w:r>
        <w:rPr>
          <w:rFonts w:asciiTheme="minorHAnsi" w:hAnsiTheme="minorHAnsi"/>
          <w:szCs w:val="20"/>
          <w:u w:val="single"/>
        </w:rPr>
        <w:t>Remarque </w:t>
      </w:r>
      <w:r>
        <w:rPr>
          <w:rFonts w:asciiTheme="minorHAnsi" w:hAnsiTheme="minorHAnsi"/>
          <w:szCs w:val="20"/>
        </w:rPr>
        <w:t xml:space="preserve">: </w:t>
      </w:r>
      <w:r>
        <w:rPr>
          <w:rFonts w:eastAsia="Times"/>
          <w:szCs w:val="20"/>
        </w:rPr>
        <w:t>à</w:t>
      </w:r>
      <w:r>
        <w:rPr>
          <w:rFonts w:asciiTheme="minorHAnsi" w:hAnsiTheme="minorHAnsi"/>
          <w:szCs w:val="20"/>
        </w:rPr>
        <w:t xml:space="preserve"> l’exception des tomates pelées, tomates concassées et purée de tomates, les conserves sont exclues sauf en cas d’extrême urgence ou de dépannage (absence de livraison). Les potages seront confectionnés avec des légumes frais ou surgelés. Les fonds en poudre et produits déshydratés prêts à l’emploi ne sont pas acceptés. L’usage de bouillon en cube </w:t>
      </w:r>
      <w:r>
        <w:rPr>
          <w:rFonts w:eastAsia="Times"/>
          <w:color w:val="231F20"/>
          <w:szCs w:val="20"/>
        </w:rPr>
        <w:t>est à limiter. Celui-ci devra être pauvre en sel</w:t>
      </w:r>
      <w:r>
        <w:rPr>
          <w:rStyle w:val="FootnoteAnchor"/>
          <w:rFonts w:eastAsia="Times"/>
          <w:color w:val="231F20"/>
          <w:szCs w:val="20"/>
        </w:rPr>
        <w:footnoteReference w:id="23"/>
      </w:r>
      <w:r>
        <w:rPr>
          <w:rFonts w:eastAsia="Times"/>
          <w:color w:val="231F20"/>
          <w:szCs w:val="20"/>
        </w:rPr>
        <w:t xml:space="preserve"> et en additifs.</w:t>
      </w:r>
    </w:p>
    <w:p w14:paraId="1E3F32A8" w14:textId="169B346E" w:rsidR="0009158F" w:rsidRDefault="001F395B">
      <w:pPr>
        <w:spacing w:before="360" w:after="120"/>
        <w:rPr>
          <w:rFonts w:asciiTheme="minorHAnsi" w:hAnsiTheme="minorHAnsi"/>
          <w:b/>
          <w:szCs w:val="20"/>
        </w:rPr>
      </w:pPr>
      <w:r>
        <w:rPr>
          <w:rFonts w:asciiTheme="minorHAnsi" w:hAnsiTheme="minorHAnsi"/>
          <w:b/>
          <w:szCs w:val="20"/>
        </w:rPr>
        <w:t xml:space="preserve">Tableau </w:t>
      </w:r>
      <w:r w:rsidR="007C61F6">
        <w:rPr>
          <w:rFonts w:asciiTheme="minorHAnsi" w:hAnsiTheme="minorHAnsi"/>
          <w:b/>
          <w:szCs w:val="20"/>
        </w:rPr>
        <w:t>3</w:t>
      </w:r>
      <w:r>
        <w:rPr>
          <w:rFonts w:asciiTheme="minorHAnsi" w:hAnsiTheme="minorHAnsi"/>
          <w:b/>
          <w:szCs w:val="20"/>
        </w:rPr>
        <w:t> : Critères de choix adaptés aux féculents et exemples</w:t>
      </w:r>
    </w:p>
    <w:tbl>
      <w:tblPr>
        <w:tblW w:w="9781" w:type="dxa"/>
        <w:tblInd w:w="132" w:type="dxa"/>
        <w:tblCellMar>
          <w:top w:w="113" w:type="dxa"/>
          <w:bottom w:w="57" w:type="dxa"/>
        </w:tblCellMar>
        <w:tblLook w:val="0000" w:firstRow="0" w:lastRow="0" w:firstColumn="0" w:lastColumn="0" w:noHBand="0" w:noVBand="0"/>
      </w:tblPr>
      <w:tblGrid>
        <w:gridCol w:w="1559"/>
        <w:gridCol w:w="8222"/>
      </w:tblGrid>
      <w:tr w:rsidR="0009158F" w14:paraId="367FEFAC" w14:textId="77777777" w:rsidTr="00DE50C7">
        <w:trPr>
          <w:trHeight w:hRule="exact" w:val="658"/>
        </w:trPr>
        <w:tc>
          <w:tcPr>
            <w:tcW w:w="1559" w:type="dxa"/>
            <w:tcBorders>
              <w:top w:val="single" w:sz="1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7987215B" w14:textId="77777777" w:rsidR="0009158F" w:rsidRDefault="001F395B" w:rsidP="00BF2605">
            <w:pPr>
              <w:spacing w:after="0"/>
              <w:ind w:left="68"/>
              <w:rPr>
                <w:rFonts w:asciiTheme="minorHAnsi" w:eastAsia="Times" w:hAnsiTheme="minorHAnsi"/>
                <w:szCs w:val="20"/>
              </w:rPr>
            </w:pPr>
            <w:r>
              <w:rPr>
                <w:rFonts w:eastAsia="Times"/>
                <w:szCs w:val="20"/>
              </w:rPr>
              <w:t xml:space="preserve">À favoriser </w:t>
            </w:r>
          </w:p>
        </w:tc>
        <w:tc>
          <w:tcPr>
            <w:tcW w:w="8221" w:type="dxa"/>
            <w:tcBorders>
              <w:top w:val="single" w:sz="12" w:space="0" w:color="000000"/>
              <w:left w:val="single" w:sz="2" w:space="0" w:color="000000"/>
              <w:bottom w:val="single" w:sz="2" w:space="0" w:color="000000"/>
              <w:right w:val="single" w:sz="12" w:space="0" w:color="000000"/>
            </w:tcBorders>
            <w:shd w:val="clear" w:color="auto" w:fill="FFFFFF"/>
            <w:tcMar>
              <w:bottom w:w="113" w:type="dxa"/>
            </w:tcMar>
            <w:vAlign w:val="center"/>
          </w:tcPr>
          <w:p w14:paraId="5017A774" w14:textId="3C2B6482" w:rsidR="0009158F" w:rsidRDefault="001F395B" w:rsidP="00BF2605">
            <w:pPr>
              <w:spacing w:after="0"/>
              <w:ind w:left="68"/>
              <w:rPr>
                <w:rFonts w:asciiTheme="minorHAnsi" w:hAnsiTheme="minorHAnsi"/>
                <w:szCs w:val="20"/>
              </w:rPr>
            </w:pPr>
            <w:r>
              <w:rPr>
                <w:rFonts w:eastAsia="Times"/>
                <w:szCs w:val="20"/>
              </w:rPr>
              <w:t>Pain (semi-)complet, pommes de terre nature, céréales complètes (riz, blé, quinoa,</w:t>
            </w:r>
            <w:r w:rsidR="008F127F">
              <w:rPr>
                <w:rFonts w:eastAsia="Times"/>
                <w:szCs w:val="20"/>
              </w:rPr>
              <w:t xml:space="preserve"> </w:t>
            </w:r>
            <w:r>
              <w:rPr>
                <w:rFonts w:eastAsia="Times"/>
                <w:szCs w:val="20"/>
              </w:rPr>
              <w:t>…), pâtes complètes</w:t>
            </w:r>
          </w:p>
        </w:tc>
      </w:tr>
      <w:tr w:rsidR="0009158F" w14:paraId="76962E05" w14:textId="77777777" w:rsidTr="00DE50C7">
        <w:trPr>
          <w:trHeight w:hRule="exact" w:val="429"/>
        </w:trPr>
        <w:tc>
          <w:tcPr>
            <w:tcW w:w="1559" w:type="dxa"/>
            <w:tcBorders>
              <w:top w:val="single" w:sz="2" w:space="0" w:color="000000"/>
              <w:left w:val="single" w:sz="12" w:space="0" w:color="000000"/>
              <w:bottom w:val="single" w:sz="12" w:space="0" w:color="000000"/>
              <w:right w:val="single" w:sz="2" w:space="0" w:color="000000"/>
            </w:tcBorders>
            <w:shd w:val="clear" w:color="auto" w:fill="BDD6EE" w:themeFill="accent1" w:themeFillTint="66"/>
            <w:tcMar>
              <w:bottom w:w="113" w:type="dxa"/>
            </w:tcMar>
            <w:vAlign w:val="center"/>
          </w:tcPr>
          <w:p w14:paraId="651A6DDA" w14:textId="77777777" w:rsidR="0009158F" w:rsidRDefault="001F395B" w:rsidP="00BF2605">
            <w:pPr>
              <w:spacing w:after="0"/>
              <w:ind w:left="68"/>
              <w:rPr>
                <w:rFonts w:asciiTheme="minorHAnsi" w:eastAsia="Times" w:hAnsiTheme="minorHAnsi"/>
                <w:szCs w:val="20"/>
              </w:rPr>
            </w:pPr>
            <w:r>
              <w:rPr>
                <w:rFonts w:eastAsia="Times"/>
                <w:szCs w:val="20"/>
              </w:rPr>
              <w:t>Interdits</w:t>
            </w:r>
          </w:p>
        </w:tc>
        <w:tc>
          <w:tcPr>
            <w:tcW w:w="8221" w:type="dxa"/>
            <w:tcBorders>
              <w:top w:val="single" w:sz="2" w:space="0" w:color="000000"/>
              <w:left w:val="single" w:sz="2" w:space="0" w:color="000000"/>
              <w:bottom w:val="single" w:sz="12" w:space="0" w:color="000000"/>
              <w:right w:val="single" w:sz="12" w:space="0" w:color="000000"/>
            </w:tcBorders>
            <w:shd w:val="clear" w:color="auto" w:fill="FFFFFF"/>
            <w:tcMar>
              <w:bottom w:w="113" w:type="dxa"/>
            </w:tcMar>
            <w:vAlign w:val="center"/>
          </w:tcPr>
          <w:p w14:paraId="41F53244" w14:textId="77777777" w:rsidR="0009158F" w:rsidRDefault="001F395B" w:rsidP="00BF2605">
            <w:pPr>
              <w:spacing w:after="0"/>
              <w:ind w:left="68"/>
              <w:rPr>
                <w:rFonts w:asciiTheme="minorHAnsi" w:eastAsia="Times" w:hAnsiTheme="minorHAnsi"/>
                <w:szCs w:val="20"/>
              </w:rPr>
            </w:pPr>
            <w:r>
              <w:rPr>
                <w:rFonts w:eastAsia="Times"/>
                <w:szCs w:val="20"/>
              </w:rPr>
              <w:t>Purée lyophilisée, pain de mie</w:t>
            </w:r>
          </w:p>
        </w:tc>
      </w:tr>
    </w:tbl>
    <w:p w14:paraId="7F561783" w14:textId="5B371C6D" w:rsidR="0009158F" w:rsidRDefault="001F395B">
      <w:pPr>
        <w:spacing w:before="360" w:after="120"/>
        <w:rPr>
          <w:rFonts w:asciiTheme="minorHAnsi" w:hAnsiTheme="minorHAnsi"/>
          <w:szCs w:val="20"/>
        </w:rPr>
      </w:pPr>
      <w:r>
        <w:rPr>
          <w:rFonts w:eastAsia="Times"/>
          <w:b/>
          <w:color w:val="231F20"/>
          <w:szCs w:val="20"/>
        </w:rPr>
        <w:t xml:space="preserve">Tableau </w:t>
      </w:r>
      <w:r w:rsidR="007C61F6">
        <w:rPr>
          <w:rFonts w:eastAsia="Times"/>
          <w:b/>
          <w:color w:val="231F20"/>
          <w:szCs w:val="20"/>
        </w:rPr>
        <w:t>4</w:t>
      </w:r>
      <w:r>
        <w:rPr>
          <w:rFonts w:eastAsia="Times"/>
          <w:b/>
          <w:color w:val="231F20"/>
          <w:szCs w:val="20"/>
        </w:rPr>
        <w:t> : Critères de choix adaptés aux produits laitiers et exemples</w:t>
      </w:r>
    </w:p>
    <w:tbl>
      <w:tblPr>
        <w:tblW w:w="9781" w:type="dxa"/>
        <w:tblInd w:w="132" w:type="dxa"/>
        <w:tblCellMar>
          <w:top w:w="113" w:type="dxa"/>
          <w:bottom w:w="57" w:type="dxa"/>
        </w:tblCellMar>
        <w:tblLook w:val="0000" w:firstRow="0" w:lastRow="0" w:firstColumn="0" w:lastColumn="0" w:noHBand="0" w:noVBand="0"/>
      </w:tblPr>
      <w:tblGrid>
        <w:gridCol w:w="1559"/>
        <w:gridCol w:w="8222"/>
      </w:tblGrid>
      <w:tr w:rsidR="0009158F" w14:paraId="42297E3E" w14:textId="77777777" w:rsidTr="00F666C0">
        <w:trPr>
          <w:trHeight w:hRule="exact" w:val="658"/>
        </w:trPr>
        <w:tc>
          <w:tcPr>
            <w:tcW w:w="1559" w:type="dxa"/>
            <w:tcBorders>
              <w:top w:val="single" w:sz="1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24D106E9" w14:textId="77777777" w:rsidR="0009158F" w:rsidRDefault="001F395B" w:rsidP="00BF2605">
            <w:pPr>
              <w:spacing w:after="0"/>
              <w:ind w:left="68"/>
              <w:rPr>
                <w:rFonts w:asciiTheme="minorHAnsi" w:eastAsia="Times" w:hAnsiTheme="minorHAnsi"/>
                <w:szCs w:val="20"/>
              </w:rPr>
            </w:pPr>
            <w:r>
              <w:rPr>
                <w:rFonts w:eastAsia="Times"/>
                <w:szCs w:val="20"/>
              </w:rPr>
              <w:t xml:space="preserve">À favoriser </w:t>
            </w:r>
          </w:p>
        </w:tc>
        <w:tc>
          <w:tcPr>
            <w:tcW w:w="8221" w:type="dxa"/>
            <w:tcBorders>
              <w:top w:val="single" w:sz="12" w:space="0" w:color="000000"/>
              <w:left w:val="single" w:sz="2" w:space="0" w:color="000000"/>
              <w:bottom w:val="single" w:sz="2" w:space="0" w:color="000000"/>
              <w:right w:val="single" w:sz="12" w:space="0" w:color="000000"/>
            </w:tcBorders>
            <w:shd w:val="clear" w:color="auto" w:fill="auto"/>
            <w:tcMar>
              <w:bottom w:w="113" w:type="dxa"/>
            </w:tcMar>
            <w:vAlign w:val="center"/>
          </w:tcPr>
          <w:p w14:paraId="0202D81D" w14:textId="77777777" w:rsidR="0009158F" w:rsidRDefault="001F395B" w:rsidP="00BF2605">
            <w:pPr>
              <w:spacing w:after="0"/>
              <w:ind w:left="68"/>
              <w:rPr>
                <w:rFonts w:asciiTheme="minorHAnsi" w:eastAsia="Times" w:hAnsiTheme="minorHAnsi"/>
                <w:szCs w:val="20"/>
              </w:rPr>
            </w:pPr>
            <w:r>
              <w:rPr>
                <w:rFonts w:eastAsia="Times"/>
                <w:szCs w:val="20"/>
              </w:rPr>
              <w:t>Lait demi-écrémé (entier pour les maternelles), yaourt entier ou demi-écrémé, nature ou avec des morceaux de fruits frais</w:t>
            </w:r>
          </w:p>
        </w:tc>
      </w:tr>
      <w:tr w:rsidR="0009158F" w14:paraId="08168059" w14:textId="77777777" w:rsidTr="00F666C0">
        <w:trPr>
          <w:trHeight w:hRule="exact" w:val="658"/>
        </w:trPr>
        <w:tc>
          <w:tcPr>
            <w:tcW w:w="1559" w:type="dxa"/>
            <w:tcBorders>
              <w:top w:val="single" w:sz="2" w:space="0" w:color="000000"/>
              <w:left w:val="single" w:sz="12" w:space="0" w:color="000000"/>
              <w:bottom w:val="single" w:sz="12" w:space="0" w:color="000000"/>
              <w:right w:val="single" w:sz="2" w:space="0" w:color="000000"/>
            </w:tcBorders>
            <w:shd w:val="clear" w:color="auto" w:fill="BDD6EE" w:themeFill="accent1" w:themeFillTint="66"/>
            <w:tcMar>
              <w:bottom w:w="113" w:type="dxa"/>
            </w:tcMar>
            <w:vAlign w:val="center"/>
          </w:tcPr>
          <w:p w14:paraId="4CDCE2B9" w14:textId="77777777" w:rsidR="0009158F" w:rsidRDefault="001F395B" w:rsidP="00BF2605">
            <w:pPr>
              <w:spacing w:after="0"/>
              <w:ind w:left="68"/>
              <w:rPr>
                <w:rFonts w:asciiTheme="minorHAnsi" w:eastAsia="Times" w:hAnsiTheme="minorHAnsi"/>
                <w:color w:val="231F20"/>
                <w:szCs w:val="20"/>
              </w:rPr>
            </w:pPr>
            <w:r>
              <w:rPr>
                <w:rFonts w:eastAsia="Times"/>
                <w:szCs w:val="20"/>
              </w:rPr>
              <w:t>Interdits</w:t>
            </w:r>
            <w:r>
              <w:rPr>
                <w:rFonts w:eastAsia="Times"/>
                <w:color w:val="231F20"/>
                <w:szCs w:val="20"/>
              </w:rPr>
              <w:t xml:space="preserve"> </w:t>
            </w:r>
          </w:p>
        </w:tc>
        <w:tc>
          <w:tcPr>
            <w:tcW w:w="8221" w:type="dxa"/>
            <w:tcBorders>
              <w:top w:val="single" w:sz="2" w:space="0" w:color="000000"/>
              <w:left w:val="single" w:sz="2" w:space="0" w:color="000000"/>
              <w:bottom w:val="single" w:sz="12" w:space="0" w:color="000000"/>
              <w:right w:val="single" w:sz="12" w:space="0" w:color="000000"/>
            </w:tcBorders>
            <w:shd w:val="clear" w:color="auto" w:fill="auto"/>
            <w:tcMar>
              <w:bottom w:w="113" w:type="dxa"/>
            </w:tcMar>
            <w:vAlign w:val="center"/>
          </w:tcPr>
          <w:p w14:paraId="50F2A7A7" w14:textId="77777777" w:rsidR="0009158F" w:rsidRDefault="001F395B" w:rsidP="00BF2605">
            <w:pPr>
              <w:spacing w:after="0"/>
              <w:ind w:left="68"/>
              <w:rPr>
                <w:rFonts w:asciiTheme="minorHAnsi" w:hAnsiTheme="minorHAnsi"/>
                <w:szCs w:val="20"/>
              </w:rPr>
            </w:pPr>
            <w:r>
              <w:rPr>
                <w:rFonts w:eastAsia="Times"/>
                <w:szCs w:val="20"/>
              </w:rPr>
              <w:t>Crème dessert, yaourt à la crème (ou contenant plus de 13% de glucides), produits laitiers écrémés et édulcorés, laits aromatisés sucrés, entremets à base de soja sucrés ou édulcorés</w:t>
            </w:r>
          </w:p>
        </w:tc>
      </w:tr>
    </w:tbl>
    <w:p w14:paraId="62467F2B" w14:textId="6C4A71D6" w:rsidR="0009158F" w:rsidRDefault="001F395B">
      <w:pPr>
        <w:spacing w:before="360" w:after="120"/>
        <w:rPr>
          <w:rFonts w:asciiTheme="minorHAnsi" w:eastAsia="Times" w:hAnsiTheme="minorHAnsi"/>
          <w:b/>
          <w:szCs w:val="20"/>
        </w:rPr>
      </w:pPr>
      <w:r>
        <w:rPr>
          <w:rFonts w:eastAsia="Times"/>
          <w:b/>
          <w:szCs w:val="20"/>
        </w:rPr>
        <w:t xml:space="preserve">Tableau </w:t>
      </w:r>
      <w:r w:rsidR="007C61F6">
        <w:rPr>
          <w:rFonts w:eastAsia="Times"/>
          <w:b/>
          <w:szCs w:val="20"/>
        </w:rPr>
        <w:t>5</w:t>
      </w:r>
      <w:r>
        <w:rPr>
          <w:rFonts w:eastAsia="Times"/>
          <w:b/>
          <w:szCs w:val="20"/>
        </w:rPr>
        <w:t> : Critères de choix adaptés aux matières grasses et exemples</w:t>
      </w:r>
    </w:p>
    <w:tbl>
      <w:tblPr>
        <w:tblW w:w="9781" w:type="dxa"/>
        <w:tblInd w:w="132" w:type="dxa"/>
        <w:tblCellMar>
          <w:top w:w="113" w:type="dxa"/>
          <w:bottom w:w="57" w:type="dxa"/>
        </w:tblCellMar>
        <w:tblLook w:val="0000" w:firstRow="0" w:lastRow="0" w:firstColumn="0" w:lastColumn="0" w:noHBand="0" w:noVBand="0"/>
      </w:tblPr>
      <w:tblGrid>
        <w:gridCol w:w="1559"/>
        <w:gridCol w:w="8222"/>
      </w:tblGrid>
      <w:tr w:rsidR="0009158F" w14:paraId="36D670ED" w14:textId="77777777" w:rsidTr="00F666C0">
        <w:trPr>
          <w:trHeight w:hRule="exact" w:val="1185"/>
        </w:trPr>
        <w:tc>
          <w:tcPr>
            <w:tcW w:w="1559" w:type="dxa"/>
            <w:tcBorders>
              <w:top w:val="single" w:sz="1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45896E3C" w14:textId="77777777" w:rsidR="0009158F" w:rsidRDefault="001F395B" w:rsidP="00BF2605">
            <w:pPr>
              <w:spacing w:after="0"/>
              <w:ind w:left="66"/>
              <w:rPr>
                <w:rFonts w:asciiTheme="minorHAnsi" w:eastAsia="Times" w:hAnsiTheme="minorHAnsi"/>
                <w:szCs w:val="20"/>
              </w:rPr>
            </w:pPr>
            <w:r>
              <w:rPr>
                <w:rFonts w:eastAsia="Times"/>
                <w:szCs w:val="20"/>
              </w:rPr>
              <w:t xml:space="preserve">À favoriser </w:t>
            </w:r>
          </w:p>
        </w:tc>
        <w:tc>
          <w:tcPr>
            <w:tcW w:w="8221" w:type="dxa"/>
            <w:tcBorders>
              <w:top w:val="single" w:sz="12" w:space="0" w:color="000000"/>
              <w:left w:val="single" w:sz="2" w:space="0" w:color="000000"/>
              <w:bottom w:val="single" w:sz="2" w:space="0" w:color="000000"/>
              <w:right w:val="single" w:sz="12" w:space="0" w:color="000000"/>
            </w:tcBorders>
            <w:shd w:val="clear" w:color="auto" w:fill="FFFFFF"/>
            <w:tcMar>
              <w:bottom w:w="113" w:type="dxa"/>
            </w:tcMar>
            <w:vAlign w:val="center"/>
          </w:tcPr>
          <w:p w14:paraId="4456D6ED" w14:textId="77777777" w:rsidR="0009158F" w:rsidRDefault="001F395B" w:rsidP="00BF2605">
            <w:pPr>
              <w:spacing w:after="0"/>
              <w:ind w:left="68"/>
              <w:rPr>
                <w:rFonts w:asciiTheme="minorHAnsi" w:eastAsia="Times" w:hAnsiTheme="minorHAnsi"/>
                <w:szCs w:val="20"/>
              </w:rPr>
            </w:pPr>
            <w:r>
              <w:rPr>
                <w:rFonts w:eastAsia="Times"/>
                <w:szCs w:val="20"/>
              </w:rPr>
              <w:t>À froid : huile d’olive, de soja, de colza, de noix/noisettes, de tournesol, de lin ou de sésame</w:t>
            </w:r>
          </w:p>
          <w:p w14:paraId="528027D9" w14:textId="77777777" w:rsidR="0009158F" w:rsidRDefault="001F395B" w:rsidP="00BF2605">
            <w:pPr>
              <w:spacing w:after="0"/>
              <w:ind w:left="68"/>
              <w:rPr>
                <w:rFonts w:asciiTheme="minorHAnsi" w:eastAsia="Times" w:hAnsiTheme="minorHAnsi"/>
                <w:szCs w:val="20"/>
              </w:rPr>
            </w:pPr>
            <w:r>
              <w:rPr>
                <w:rFonts w:eastAsia="Times"/>
                <w:szCs w:val="20"/>
              </w:rPr>
              <w:t>Pour la cuisson/friture : huile d’olive, d’arachide</w:t>
            </w:r>
          </w:p>
          <w:p w14:paraId="1985A34D" w14:textId="77777777" w:rsidR="0009158F" w:rsidRDefault="001F395B" w:rsidP="00BF2605">
            <w:pPr>
              <w:spacing w:after="0"/>
              <w:ind w:left="66"/>
              <w:rPr>
                <w:rFonts w:asciiTheme="minorHAnsi" w:hAnsiTheme="minorHAnsi"/>
                <w:szCs w:val="20"/>
              </w:rPr>
            </w:pPr>
            <w:r>
              <w:rPr>
                <w:rFonts w:eastAsia="Times"/>
                <w:szCs w:val="20"/>
              </w:rPr>
              <w:t>Huile pour salade, mayonnaise, vinaigrettes ou sauces dressing à base des huiles conseillées. Matières grasses liquides et à tartiner à base des huiles conseillées</w:t>
            </w:r>
          </w:p>
        </w:tc>
      </w:tr>
      <w:tr w:rsidR="0009158F" w14:paraId="371DA051" w14:textId="77777777" w:rsidTr="00F666C0">
        <w:trPr>
          <w:trHeight w:hRule="exact" w:val="505"/>
        </w:trPr>
        <w:tc>
          <w:tcPr>
            <w:tcW w:w="1559" w:type="dxa"/>
            <w:tcBorders>
              <w:top w:val="single" w:sz="2" w:space="0" w:color="000000"/>
              <w:left w:val="single" w:sz="12" w:space="0" w:color="000000"/>
              <w:bottom w:val="single" w:sz="12" w:space="0" w:color="000000"/>
              <w:right w:val="single" w:sz="2" w:space="0" w:color="000000"/>
            </w:tcBorders>
            <w:shd w:val="clear" w:color="auto" w:fill="BDD6EE" w:themeFill="accent1" w:themeFillTint="66"/>
            <w:tcMar>
              <w:bottom w:w="113" w:type="dxa"/>
            </w:tcMar>
            <w:vAlign w:val="center"/>
          </w:tcPr>
          <w:p w14:paraId="5BB71787" w14:textId="77777777" w:rsidR="0009158F" w:rsidRDefault="001F395B" w:rsidP="00BF2605">
            <w:pPr>
              <w:spacing w:after="0"/>
              <w:ind w:left="66"/>
              <w:rPr>
                <w:rFonts w:asciiTheme="minorHAnsi" w:eastAsia="Times" w:hAnsiTheme="minorHAnsi"/>
                <w:szCs w:val="20"/>
              </w:rPr>
            </w:pPr>
            <w:r>
              <w:rPr>
                <w:rFonts w:eastAsia="Times"/>
                <w:szCs w:val="20"/>
              </w:rPr>
              <w:t>Interdits</w:t>
            </w:r>
          </w:p>
        </w:tc>
        <w:tc>
          <w:tcPr>
            <w:tcW w:w="8221" w:type="dxa"/>
            <w:tcBorders>
              <w:top w:val="single" w:sz="2" w:space="0" w:color="000000"/>
              <w:left w:val="single" w:sz="2" w:space="0" w:color="000000"/>
              <w:bottom w:val="single" w:sz="12" w:space="0" w:color="000000"/>
              <w:right w:val="single" w:sz="12" w:space="0" w:color="000000"/>
            </w:tcBorders>
            <w:shd w:val="clear" w:color="auto" w:fill="FFFFFF"/>
            <w:tcMar>
              <w:bottom w:w="113" w:type="dxa"/>
            </w:tcMar>
            <w:vAlign w:val="center"/>
          </w:tcPr>
          <w:p w14:paraId="1A0E714F" w14:textId="77777777" w:rsidR="0009158F" w:rsidRDefault="001F395B" w:rsidP="00BF2605">
            <w:pPr>
              <w:spacing w:after="0"/>
              <w:ind w:left="66"/>
              <w:rPr>
                <w:rFonts w:asciiTheme="minorHAnsi" w:eastAsia="Times" w:hAnsiTheme="minorHAnsi"/>
                <w:szCs w:val="20"/>
              </w:rPr>
            </w:pPr>
            <w:r>
              <w:rPr>
                <w:rFonts w:eastAsia="Times"/>
                <w:szCs w:val="20"/>
              </w:rPr>
              <w:t>Huile de palme, huile de coco, margarines, saindoux, suif</w:t>
            </w:r>
          </w:p>
        </w:tc>
      </w:tr>
    </w:tbl>
    <w:p w14:paraId="2D1F5310" w14:textId="77777777" w:rsidR="0009158F" w:rsidRDefault="001F395B">
      <w:pPr>
        <w:pStyle w:val="Titre2"/>
        <w:numPr>
          <w:ilvl w:val="0"/>
          <w:numId w:val="2"/>
        </w:numPr>
      </w:pPr>
      <w:bookmarkStart w:id="60" w:name="_Toc158891204"/>
      <w:r>
        <w:t>Grammage des repas</w:t>
      </w:r>
      <w:bookmarkEnd w:id="60"/>
    </w:p>
    <w:p w14:paraId="25C24FA7" w14:textId="7EFE22B0" w:rsidR="0009158F" w:rsidRDefault="001F395B">
      <w:pPr>
        <w:spacing w:before="360" w:after="0"/>
        <w:rPr>
          <w:rFonts w:asciiTheme="minorHAnsi" w:eastAsia="Times" w:hAnsiTheme="minorHAnsi"/>
          <w:color w:val="231F20"/>
          <w:szCs w:val="20"/>
        </w:rPr>
      </w:pPr>
      <w:r>
        <w:rPr>
          <w:rFonts w:eastAsia="Times"/>
          <w:b/>
          <w:color w:val="231F20"/>
          <w:szCs w:val="20"/>
        </w:rPr>
        <w:t xml:space="preserve">Tableau </w:t>
      </w:r>
      <w:r w:rsidR="007C61F6">
        <w:rPr>
          <w:rFonts w:eastAsia="Times"/>
          <w:b/>
          <w:color w:val="231F20"/>
          <w:szCs w:val="20"/>
        </w:rPr>
        <w:t>6 </w:t>
      </w:r>
      <w:r>
        <w:rPr>
          <w:rFonts w:eastAsia="Times"/>
          <w:b/>
          <w:color w:val="231F20"/>
          <w:szCs w:val="20"/>
        </w:rPr>
        <w:t>: Grammage des composants du repas principal et des collations</w:t>
      </w:r>
    </w:p>
    <w:p w14:paraId="2A766E0B" w14:textId="77777777" w:rsidR="0009158F" w:rsidRDefault="001F395B">
      <w:pPr>
        <w:spacing w:after="120"/>
        <w:rPr>
          <w:rFonts w:asciiTheme="minorHAnsi" w:eastAsia="Times" w:hAnsiTheme="minorHAnsi"/>
          <w:color w:val="231F20"/>
          <w:szCs w:val="20"/>
        </w:rPr>
      </w:pPr>
      <w:r>
        <w:rPr>
          <w:rFonts w:eastAsia="Times"/>
          <w:color w:val="231F20"/>
          <w:szCs w:val="20"/>
        </w:rPr>
        <w:t>Tous les poids ci-dessous sont exprimés sur poids cru et partie comestible.</w:t>
      </w:r>
    </w:p>
    <w:tbl>
      <w:tblPr>
        <w:tblW w:w="9781" w:type="dxa"/>
        <w:tblInd w:w="132" w:type="dxa"/>
        <w:tblCellMar>
          <w:top w:w="113" w:type="dxa"/>
          <w:bottom w:w="57" w:type="dxa"/>
        </w:tblCellMar>
        <w:tblLook w:val="0000" w:firstRow="0" w:lastRow="0" w:firstColumn="0" w:lastColumn="0" w:noHBand="0" w:noVBand="0"/>
      </w:tblPr>
      <w:tblGrid>
        <w:gridCol w:w="3260"/>
        <w:gridCol w:w="1627"/>
        <w:gridCol w:w="1633"/>
        <w:gridCol w:w="1628"/>
        <w:gridCol w:w="1633"/>
      </w:tblGrid>
      <w:tr w:rsidR="0009158F" w:rsidRPr="00BF2605" w14:paraId="7C613A32" w14:textId="77777777" w:rsidTr="00DD156A">
        <w:trPr>
          <w:trHeight w:val="20"/>
        </w:trPr>
        <w:tc>
          <w:tcPr>
            <w:tcW w:w="3260" w:type="dxa"/>
            <w:tcBorders>
              <w:top w:val="single" w:sz="12" w:space="0" w:color="000000"/>
              <w:left w:val="single" w:sz="12" w:space="0" w:color="000000"/>
              <w:bottom w:val="single" w:sz="8" w:space="0" w:color="000000"/>
              <w:right w:val="single" w:sz="8" w:space="0" w:color="000000"/>
            </w:tcBorders>
            <w:shd w:val="clear" w:color="auto" w:fill="9CC2E5" w:themeFill="accent1" w:themeFillTint="99"/>
            <w:tcMar>
              <w:bottom w:w="113" w:type="dxa"/>
            </w:tcMar>
            <w:vAlign w:val="center"/>
          </w:tcPr>
          <w:p w14:paraId="1C687490" w14:textId="77777777" w:rsidR="0009158F" w:rsidRPr="00DD156A" w:rsidRDefault="0009158F" w:rsidP="00BF2605">
            <w:pPr>
              <w:snapToGrid w:val="0"/>
              <w:spacing w:after="0"/>
              <w:jc w:val="left"/>
              <w:rPr>
                <w:rFonts w:asciiTheme="minorHAnsi" w:hAnsiTheme="minorHAnsi"/>
                <w:b/>
                <w:color w:val="FFFFFF" w:themeColor="background1"/>
                <w:szCs w:val="20"/>
              </w:rPr>
            </w:pPr>
          </w:p>
        </w:tc>
        <w:tc>
          <w:tcPr>
            <w:tcW w:w="1627" w:type="dxa"/>
            <w:tcBorders>
              <w:top w:val="single" w:sz="12" w:space="0" w:color="000000"/>
              <w:left w:val="single" w:sz="8" w:space="0" w:color="000000"/>
              <w:bottom w:val="single" w:sz="8" w:space="0" w:color="000000"/>
              <w:right w:val="single" w:sz="8" w:space="0" w:color="000000"/>
            </w:tcBorders>
            <w:shd w:val="clear" w:color="auto" w:fill="9CC2E5" w:themeFill="accent1" w:themeFillTint="99"/>
            <w:tcMar>
              <w:bottom w:w="113" w:type="dxa"/>
            </w:tcMar>
            <w:vAlign w:val="center"/>
          </w:tcPr>
          <w:p w14:paraId="172336EA" w14:textId="77777777" w:rsidR="0009158F" w:rsidRPr="00DD156A" w:rsidRDefault="001F395B" w:rsidP="00BF2605">
            <w:pPr>
              <w:spacing w:after="0"/>
              <w:ind w:left="66"/>
              <w:jc w:val="center"/>
              <w:rPr>
                <w:rFonts w:eastAsia="Times"/>
                <w:b/>
                <w:color w:val="FFFFFF" w:themeColor="background1"/>
                <w:szCs w:val="20"/>
              </w:rPr>
            </w:pPr>
            <w:r w:rsidRPr="00DD156A">
              <w:rPr>
                <w:rFonts w:eastAsia="Times"/>
                <w:b/>
                <w:color w:val="FFFFFF" w:themeColor="background1"/>
                <w:szCs w:val="20"/>
              </w:rPr>
              <w:t>Maternelles</w:t>
            </w:r>
            <w:r w:rsidR="00EB70B6" w:rsidRPr="00DD156A">
              <w:rPr>
                <w:rFonts w:eastAsia="Times"/>
                <w:b/>
                <w:color w:val="FFFFFF" w:themeColor="background1"/>
                <w:szCs w:val="20"/>
              </w:rPr>
              <w:t xml:space="preserve"> </w:t>
            </w:r>
          </w:p>
          <w:p w14:paraId="6E4C869C" w14:textId="50D2E94E" w:rsidR="00486A9B" w:rsidRPr="00DD156A" w:rsidRDefault="00486A9B" w:rsidP="00BF2605">
            <w:pPr>
              <w:spacing w:after="0"/>
              <w:ind w:left="66"/>
              <w:jc w:val="center"/>
              <w:rPr>
                <w:rFonts w:eastAsia="Times"/>
                <w:b/>
                <w:color w:val="FFFFFF" w:themeColor="background1"/>
                <w:sz w:val="18"/>
                <w:szCs w:val="18"/>
              </w:rPr>
            </w:pPr>
            <w:r w:rsidRPr="00DD156A">
              <w:rPr>
                <w:rFonts w:eastAsia="Times"/>
                <w:b/>
                <w:color w:val="FFFFFF" w:themeColor="background1"/>
                <w:sz w:val="18"/>
                <w:szCs w:val="18"/>
              </w:rPr>
              <w:t>(3 à 6 ans)</w:t>
            </w:r>
            <w:r w:rsidR="00D306A0" w:rsidRPr="00DD156A">
              <w:rPr>
                <w:rStyle w:val="Appelnotedebasdep"/>
                <w:rFonts w:eastAsia="Times"/>
                <w:b/>
                <w:color w:val="FFFFFF" w:themeColor="background1"/>
                <w:sz w:val="18"/>
                <w:szCs w:val="18"/>
              </w:rPr>
              <w:footnoteReference w:id="24"/>
            </w:r>
          </w:p>
        </w:tc>
        <w:tc>
          <w:tcPr>
            <w:tcW w:w="1633" w:type="dxa"/>
            <w:tcBorders>
              <w:top w:val="single" w:sz="12" w:space="0" w:color="000000"/>
              <w:left w:val="single" w:sz="8" w:space="0" w:color="000000"/>
              <w:bottom w:val="single" w:sz="8" w:space="0" w:color="000000"/>
              <w:right w:val="single" w:sz="8" w:space="0" w:color="000000"/>
            </w:tcBorders>
            <w:shd w:val="clear" w:color="auto" w:fill="9CC2E5" w:themeFill="accent1" w:themeFillTint="99"/>
            <w:tcMar>
              <w:bottom w:w="113" w:type="dxa"/>
            </w:tcMar>
            <w:vAlign w:val="center"/>
          </w:tcPr>
          <w:p w14:paraId="0754125E" w14:textId="77777777" w:rsidR="00EB70B6" w:rsidRPr="00DD156A" w:rsidRDefault="001F395B" w:rsidP="00BF2605">
            <w:pPr>
              <w:spacing w:after="0"/>
              <w:ind w:left="66"/>
              <w:jc w:val="center"/>
              <w:rPr>
                <w:rFonts w:eastAsia="Times"/>
                <w:b/>
                <w:color w:val="FFFFFF" w:themeColor="background1"/>
                <w:szCs w:val="20"/>
              </w:rPr>
            </w:pPr>
            <w:r w:rsidRPr="00DD156A">
              <w:rPr>
                <w:rFonts w:eastAsia="Times"/>
                <w:b/>
                <w:color w:val="FFFFFF" w:themeColor="background1"/>
                <w:szCs w:val="20"/>
              </w:rPr>
              <w:t>Petits primaires</w:t>
            </w:r>
          </w:p>
          <w:p w14:paraId="08D507C2" w14:textId="3F515619" w:rsidR="00486A9B" w:rsidRPr="00DD156A" w:rsidRDefault="00486A9B" w:rsidP="00BF2605">
            <w:pPr>
              <w:spacing w:after="0"/>
              <w:ind w:left="66"/>
              <w:jc w:val="center"/>
              <w:rPr>
                <w:rFonts w:eastAsia="Times"/>
                <w:b/>
                <w:color w:val="FFFFFF" w:themeColor="background1"/>
                <w:szCs w:val="20"/>
              </w:rPr>
            </w:pPr>
            <w:r w:rsidRPr="00DD156A">
              <w:rPr>
                <w:rFonts w:eastAsia="Times"/>
                <w:b/>
                <w:color w:val="FFFFFF" w:themeColor="background1"/>
                <w:sz w:val="18"/>
                <w:szCs w:val="18"/>
              </w:rPr>
              <w:t>(6 à 9 ans)</w:t>
            </w:r>
          </w:p>
        </w:tc>
        <w:tc>
          <w:tcPr>
            <w:tcW w:w="1628" w:type="dxa"/>
            <w:tcBorders>
              <w:top w:val="single" w:sz="12" w:space="0" w:color="000000"/>
              <w:left w:val="single" w:sz="8" w:space="0" w:color="000000"/>
              <w:bottom w:val="single" w:sz="8" w:space="0" w:color="000000"/>
              <w:right w:val="single" w:sz="8" w:space="0" w:color="000000"/>
            </w:tcBorders>
            <w:shd w:val="clear" w:color="auto" w:fill="9CC2E5" w:themeFill="accent1" w:themeFillTint="99"/>
            <w:tcMar>
              <w:bottom w:w="113" w:type="dxa"/>
            </w:tcMar>
            <w:vAlign w:val="center"/>
          </w:tcPr>
          <w:p w14:paraId="2E60CE88" w14:textId="77777777" w:rsidR="0009158F" w:rsidRPr="00DD156A" w:rsidRDefault="001F395B" w:rsidP="00BF2605">
            <w:pPr>
              <w:spacing w:after="0"/>
              <w:ind w:left="66"/>
              <w:jc w:val="center"/>
              <w:rPr>
                <w:rFonts w:eastAsia="Times"/>
                <w:b/>
                <w:color w:val="FFFFFF" w:themeColor="background1"/>
                <w:szCs w:val="20"/>
              </w:rPr>
            </w:pPr>
            <w:r w:rsidRPr="00DD156A">
              <w:rPr>
                <w:rFonts w:eastAsia="Times"/>
                <w:b/>
                <w:color w:val="FFFFFF" w:themeColor="background1"/>
                <w:szCs w:val="20"/>
              </w:rPr>
              <w:t>Grands primaires</w:t>
            </w:r>
          </w:p>
          <w:p w14:paraId="6F976555" w14:textId="52DFFBE4" w:rsidR="00486A9B" w:rsidRPr="00DD156A" w:rsidRDefault="00486A9B" w:rsidP="00BF2605">
            <w:pPr>
              <w:spacing w:after="0"/>
              <w:ind w:left="66"/>
              <w:jc w:val="center"/>
              <w:rPr>
                <w:rFonts w:asciiTheme="minorHAnsi" w:eastAsia="Times" w:hAnsiTheme="minorHAnsi"/>
                <w:b/>
                <w:color w:val="FFFFFF" w:themeColor="background1"/>
                <w:szCs w:val="20"/>
              </w:rPr>
            </w:pPr>
            <w:r w:rsidRPr="00DD156A">
              <w:rPr>
                <w:rFonts w:eastAsia="Times"/>
                <w:b/>
                <w:color w:val="FFFFFF" w:themeColor="background1"/>
                <w:sz w:val="18"/>
                <w:szCs w:val="18"/>
              </w:rPr>
              <w:t>(9 à 12 ans)</w:t>
            </w:r>
          </w:p>
        </w:tc>
        <w:tc>
          <w:tcPr>
            <w:tcW w:w="1633" w:type="dxa"/>
            <w:tcBorders>
              <w:top w:val="single" w:sz="12" w:space="0" w:color="000000"/>
              <w:left w:val="single" w:sz="8" w:space="0" w:color="000000"/>
              <w:bottom w:val="single" w:sz="8" w:space="0" w:color="000000"/>
              <w:right w:val="single" w:sz="12" w:space="0" w:color="000000"/>
            </w:tcBorders>
            <w:shd w:val="clear" w:color="auto" w:fill="9CC2E5" w:themeFill="accent1" w:themeFillTint="99"/>
            <w:tcMar>
              <w:bottom w:w="113" w:type="dxa"/>
            </w:tcMar>
            <w:vAlign w:val="center"/>
          </w:tcPr>
          <w:p w14:paraId="1E174F23" w14:textId="77777777" w:rsidR="0009158F" w:rsidRPr="00DD156A" w:rsidRDefault="001F395B" w:rsidP="00BF2605">
            <w:pPr>
              <w:spacing w:after="0"/>
              <w:ind w:left="68"/>
              <w:jc w:val="center"/>
              <w:rPr>
                <w:rFonts w:asciiTheme="minorHAnsi" w:eastAsia="Times" w:hAnsiTheme="minorHAnsi"/>
                <w:b/>
                <w:color w:val="FFFFFF" w:themeColor="background1"/>
                <w:szCs w:val="20"/>
              </w:rPr>
            </w:pPr>
            <w:r w:rsidRPr="00DD156A">
              <w:rPr>
                <w:rFonts w:eastAsia="Times"/>
                <w:b/>
                <w:color w:val="FFFFFF" w:themeColor="background1"/>
                <w:szCs w:val="20"/>
              </w:rPr>
              <w:t xml:space="preserve">Adolescents </w:t>
            </w:r>
          </w:p>
          <w:p w14:paraId="7F43C2DC" w14:textId="77777777" w:rsidR="0009158F" w:rsidRPr="00DD156A" w:rsidRDefault="001F395B" w:rsidP="00BF2605">
            <w:pPr>
              <w:spacing w:after="0"/>
              <w:ind w:left="68"/>
              <w:jc w:val="center"/>
              <w:rPr>
                <w:rFonts w:asciiTheme="minorHAnsi" w:eastAsia="Times" w:hAnsiTheme="minorHAnsi"/>
                <w:b/>
                <w:color w:val="FFFFFF" w:themeColor="background1"/>
                <w:szCs w:val="20"/>
              </w:rPr>
            </w:pPr>
            <w:r w:rsidRPr="00DD156A">
              <w:rPr>
                <w:rFonts w:eastAsia="Times"/>
                <w:b/>
                <w:color w:val="FFFFFF" w:themeColor="background1"/>
                <w:szCs w:val="20"/>
              </w:rPr>
              <w:t>&amp;</w:t>
            </w:r>
          </w:p>
          <w:p w14:paraId="75CF346A" w14:textId="77777777" w:rsidR="0009158F" w:rsidRPr="00DD156A" w:rsidRDefault="001F395B" w:rsidP="00BF2605">
            <w:pPr>
              <w:spacing w:after="0"/>
              <w:ind w:left="66"/>
              <w:jc w:val="center"/>
              <w:rPr>
                <w:rFonts w:eastAsia="Times"/>
                <w:b/>
                <w:color w:val="FFFFFF" w:themeColor="background1"/>
                <w:szCs w:val="20"/>
              </w:rPr>
            </w:pPr>
            <w:r w:rsidRPr="00DD156A">
              <w:rPr>
                <w:rFonts w:eastAsia="Times"/>
                <w:b/>
                <w:color w:val="FFFFFF" w:themeColor="background1"/>
                <w:szCs w:val="20"/>
              </w:rPr>
              <w:t>Adultes</w:t>
            </w:r>
          </w:p>
          <w:p w14:paraId="65976742" w14:textId="291AB780" w:rsidR="00486A9B" w:rsidRPr="00DD156A" w:rsidRDefault="00486A9B" w:rsidP="00BF2605">
            <w:pPr>
              <w:spacing w:after="0"/>
              <w:ind w:left="66"/>
              <w:jc w:val="center"/>
              <w:rPr>
                <w:rFonts w:asciiTheme="minorHAnsi" w:eastAsia="Times" w:hAnsiTheme="minorHAnsi"/>
                <w:b/>
                <w:color w:val="FFFFFF" w:themeColor="background1"/>
                <w:szCs w:val="20"/>
              </w:rPr>
            </w:pPr>
            <w:r w:rsidRPr="00DD156A">
              <w:rPr>
                <w:rFonts w:eastAsia="Times"/>
                <w:b/>
                <w:color w:val="FFFFFF" w:themeColor="background1"/>
                <w:sz w:val="18"/>
                <w:szCs w:val="18"/>
              </w:rPr>
              <w:t>(à partir de 12 ans)</w:t>
            </w:r>
          </w:p>
        </w:tc>
      </w:tr>
      <w:tr w:rsidR="0009158F" w14:paraId="1B1EA73B"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39028D98" w14:textId="77777777" w:rsidR="0009158F" w:rsidRDefault="001F395B" w:rsidP="00BF2605">
            <w:pPr>
              <w:spacing w:after="0"/>
              <w:ind w:left="66"/>
              <w:jc w:val="left"/>
              <w:rPr>
                <w:rFonts w:asciiTheme="minorHAnsi" w:eastAsia="Times" w:hAnsiTheme="minorHAnsi"/>
                <w:szCs w:val="20"/>
              </w:rPr>
            </w:pPr>
            <w:r>
              <w:rPr>
                <w:rFonts w:eastAsia="Times"/>
                <w:szCs w:val="20"/>
              </w:rPr>
              <w:t xml:space="preserve">Potages de légumes </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31FEDCC2" w14:textId="77777777" w:rsidR="0009158F" w:rsidRDefault="001F395B" w:rsidP="00BF2605">
            <w:pPr>
              <w:spacing w:after="0"/>
              <w:ind w:left="66"/>
              <w:jc w:val="center"/>
              <w:rPr>
                <w:rFonts w:asciiTheme="minorHAnsi" w:eastAsia="Times" w:hAnsiTheme="minorHAnsi"/>
                <w:szCs w:val="20"/>
              </w:rPr>
            </w:pPr>
            <w:r>
              <w:rPr>
                <w:rFonts w:eastAsia="Times"/>
                <w:szCs w:val="20"/>
              </w:rPr>
              <w:t>150 ml</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1967BE78" w14:textId="77777777" w:rsidR="0009158F" w:rsidRDefault="001F395B" w:rsidP="00BF2605">
            <w:pPr>
              <w:spacing w:after="0"/>
              <w:ind w:left="66"/>
              <w:jc w:val="center"/>
              <w:rPr>
                <w:rFonts w:asciiTheme="minorHAnsi" w:eastAsia="Times" w:hAnsiTheme="minorHAnsi"/>
                <w:szCs w:val="20"/>
              </w:rPr>
            </w:pPr>
            <w:r>
              <w:rPr>
                <w:rFonts w:eastAsia="Times"/>
                <w:szCs w:val="20"/>
              </w:rPr>
              <w:t>150 ml</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3C02B9B7" w14:textId="77777777" w:rsidR="0009158F" w:rsidRDefault="001F395B" w:rsidP="00BF2605">
            <w:pPr>
              <w:spacing w:after="0"/>
              <w:ind w:left="66"/>
              <w:jc w:val="center"/>
              <w:rPr>
                <w:rFonts w:asciiTheme="minorHAnsi" w:eastAsia="Times" w:hAnsiTheme="minorHAnsi"/>
                <w:szCs w:val="20"/>
              </w:rPr>
            </w:pPr>
            <w:r>
              <w:rPr>
                <w:rFonts w:eastAsia="Times"/>
                <w:szCs w:val="20"/>
              </w:rPr>
              <w:t>200 ml</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4F9B7D31" w14:textId="77777777" w:rsidR="0009158F" w:rsidRDefault="001F395B" w:rsidP="00BF2605">
            <w:pPr>
              <w:spacing w:after="0"/>
              <w:ind w:left="66"/>
              <w:jc w:val="center"/>
              <w:rPr>
                <w:rFonts w:asciiTheme="minorHAnsi" w:eastAsia="Times" w:hAnsiTheme="minorHAnsi"/>
                <w:szCs w:val="20"/>
              </w:rPr>
            </w:pPr>
            <w:r>
              <w:rPr>
                <w:rFonts w:eastAsia="Times"/>
                <w:szCs w:val="20"/>
              </w:rPr>
              <w:t>250 ml</w:t>
            </w:r>
          </w:p>
        </w:tc>
      </w:tr>
      <w:tr w:rsidR="0009158F" w14:paraId="3AB878B8"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02024187" w14:textId="77777777" w:rsidR="0009158F" w:rsidRDefault="001F395B" w:rsidP="00BF2605">
            <w:pPr>
              <w:spacing w:after="0"/>
              <w:ind w:left="66"/>
              <w:jc w:val="left"/>
              <w:rPr>
                <w:rFonts w:asciiTheme="minorHAnsi" w:hAnsiTheme="minorHAnsi"/>
                <w:szCs w:val="20"/>
              </w:rPr>
            </w:pPr>
            <w:r>
              <w:rPr>
                <w:rFonts w:eastAsia="Times"/>
                <w:szCs w:val="20"/>
              </w:rPr>
              <w:t xml:space="preserve">Pain </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tcPr>
          <w:p w14:paraId="2B988946" w14:textId="77777777" w:rsidR="0009158F" w:rsidRDefault="001F395B" w:rsidP="00BF2605">
            <w:pPr>
              <w:spacing w:after="0"/>
              <w:jc w:val="center"/>
            </w:pPr>
            <w:r>
              <w:rPr>
                <w:rFonts w:eastAsia="Times"/>
                <w:szCs w:val="20"/>
              </w:rPr>
              <w:t>30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tcPr>
          <w:p w14:paraId="15D702E0" w14:textId="77777777" w:rsidR="0009158F" w:rsidRDefault="001F395B" w:rsidP="00BF2605">
            <w:pPr>
              <w:spacing w:after="0"/>
              <w:jc w:val="center"/>
            </w:pPr>
            <w:r>
              <w:rPr>
                <w:rFonts w:eastAsia="Times"/>
                <w:szCs w:val="20"/>
              </w:rPr>
              <w:t>30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tcPr>
          <w:p w14:paraId="7495F794" w14:textId="77777777" w:rsidR="0009158F" w:rsidRDefault="001F395B" w:rsidP="00BF2605">
            <w:pPr>
              <w:spacing w:after="0"/>
              <w:jc w:val="center"/>
            </w:pPr>
            <w:r>
              <w:rPr>
                <w:rFonts w:eastAsia="Times"/>
                <w:szCs w:val="20"/>
              </w:rPr>
              <w:t>30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3847EF6A" w14:textId="77777777" w:rsidR="0009158F" w:rsidRDefault="001F395B" w:rsidP="00BF2605">
            <w:pPr>
              <w:spacing w:after="0"/>
              <w:ind w:left="66"/>
              <w:jc w:val="center"/>
              <w:rPr>
                <w:rFonts w:asciiTheme="minorHAnsi" w:eastAsia="Times" w:hAnsiTheme="minorHAnsi"/>
                <w:szCs w:val="20"/>
              </w:rPr>
            </w:pPr>
            <w:r>
              <w:rPr>
                <w:rFonts w:eastAsia="Times"/>
                <w:szCs w:val="20"/>
              </w:rPr>
              <w:t>30 g</w:t>
            </w:r>
          </w:p>
        </w:tc>
      </w:tr>
      <w:tr w:rsidR="0009158F" w14:paraId="0F13A94B"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51FC020F" w14:textId="77777777" w:rsidR="0009158F" w:rsidRDefault="001F395B" w:rsidP="00BF2605">
            <w:pPr>
              <w:spacing w:after="0"/>
              <w:ind w:left="66"/>
              <w:jc w:val="left"/>
              <w:rPr>
                <w:rFonts w:asciiTheme="minorHAnsi" w:eastAsia="Times" w:hAnsiTheme="minorHAnsi"/>
                <w:szCs w:val="20"/>
              </w:rPr>
            </w:pPr>
            <w:r>
              <w:rPr>
                <w:rFonts w:eastAsia="Times"/>
                <w:szCs w:val="20"/>
              </w:rPr>
              <w:t>Crudités diverses (en entrée)</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4BE7E3C6" w14:textId="77777777" w:rsidR="0009158F" w:rsidRDefault="001F395B" w:rsidP="00BF2605">
            <w:pPr>
              <w:spacing w:after="0"/>
              <w:ind w:left="66"/>
              <w:jc w:val="center"/>
              <w:rPr>
                <w:rFonts w:asciiTheme="minorHAnsi" w:eastAsia="Times" w:hAnsiTheme="minorHAnsi"/>
                <w:szCs w:val="20"/>
              </w:rPr>
            </w:pPr>
            <w:r>
              <w:rPr>
                <w:rFonts w:eastAsia="Times"/>
                <w:szCs w:val="20"/>
              </w:rPr>
              <w:t>20 à 50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1A19F31B" w14:textId="77777777" w:rsidR="0009158F" w:rsidRDefault="001F395B" w:rsidP="00BF2605">
            <w:pPr>
              <w:spacing w:after="0"/>
              <w:ind w:left="66"/>
              <w:jc w:val="center"/>
              <w:rPr>
                <w:rFonts w:asciiTheme="minorHAnsi" w:eastAsia="Times" w:hAnsiTheme="minorHAnsi"/>
                <w:szCs w:val="20"/>
              </w:rPr>
            </w:pPr>
            <w:r>
              <w:rPr>
                <w:rFonts w:eastAsia="Times"/>
                <w:szCs w:val="20"/>
              </w:rPr>
              <w:t>30 à 50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709013EB" w14:textId="77777777" w:rsidR="0009158F" w:rsidRDefault="001F395B" w:rsidP="00BF2605">
            <w:pPr>
              <w:spacing w:after="0"/>
              <w:ind w:left="66"/>
              <w:jc w:val="center"/>
              <w:rPr>
                <w:rFonts w:asciiTheme="minorHAnsi" w:eastAsia="Times" w:hAnsiTheme="minorHAnsi"/>
                <w:szCs w:val="20"/>
              </w:rPr>
            </w:pPr>
            <w:r>
              <w:rPr>
                <w:rFonts w:eastAsia="Times"/>
                <w:szCs w:val="20"/>
              </w:rPr>
              <w:t>30 à 100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625918A7" w14:textId="77777777" w:rsidR="0009158F" w:rsidRDefault="001F395B" w:rsidP="00BF2605">
            <w:pPr>
              <w:spacing w:after="0"/>
              <w:ind w:left="66"/>
              <w:jc w:val="center"/>
              <w:rPr>
                <w:rFonts w:asciiTheme="minorHAnsi" w:eastAsia="Times" w:hAnsiTheme="minorHAnsi"/>
                <w:szCs w:val="20"/>
              </w:rPr>
            </w:pPr>
            <w:r>
              <w:rPr>
                <w:rFonts w:eastAsia="Times"/>
                <w:szCs w:val="20"/>
              </w:rPr>
              <w:t>50 à 150 g</w:t>
            </w:r>
          </w:p>
        </w:tc>
      </w:tr>
      <w:tr w:rsidR="0009158F" w14:paraId="4B281A8C"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005267EF" w14:textId="77777777" w:rsidR="0009158F" w:rsidRDefault="001F395B" w:rsidP="00BF2605">
            <w:pPr>
              <w:spacing w:after="0"/>
              <w:ind w:left="66"/>
              <w:jc w:val="left"/>
              <w:rPr>
                <w:rFonts w:asciiTheme="minorHAnsi" w:eastAsia="Times" w:hAnsiTheme="minorHAnsi"/>
                <w:szCs w:val="20"/>
              </w:rPr>
            </w:pPr>
            <w:r>
              <w:rPr>
                <w:rFonts w:eastAsia="Times"/>
                <w:szCs w:val="20"/>
              </w:rPr>
              <w:t xml:space="preserve">Huile pour la vinaigrette </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7469EC73" w14:textId="77777777" w:rsidR="0009158F" w:rsidRDefault="001F395B" w:rsidP="00BF2605">
            <w:pPr>
              <w:spacing w:after="0"/>
              <w:ind w:left="66"/>
              <w:jc w:val="center"/>
              <w:rPr>
                <w:rFonts w:asciiTheme="minorHAnsi" w:eastAsia="Times" w:hAnsiTheme="minorHAnsi"/>
                <w:szCs w:val="20"/>
              </w:rPr>
            </w:pPr>
            <w:r>
              <w:rPr>
                <w:rFonts w:eastAsia="Times"/>
                <w:szCs w:val="20"/>
              </w:rPr>
              <w:t>8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1EA0F390" w14:textId="77777777" w:rsidR="0009158F" w:rsidRDefault="001F395B" w:rsidP="00BF2605">
            <w:pPr>
              <w:spacing w:after="0"/>
              <w:ind w:left="66"/>
              <w:jc w:val="center"/>
              <w:rPr>
                <w:rFonts w:asciiTheme="minorHAnsi" w:eastAsia="Times" w:hAnsiTheme="minorHAnsi"/>
                <w:szCs w:val="20"/>
              </w:rPr>
            </w:pPr>
            <w:r>
              <w:rPr>
                <w:rFonts w:eastAsia="Times"/>
                <w:szCs w:val="20"/>
              </w:rPr>
              <w:t>8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1FAC9FE0" w14:textId="77777777" w:rsidR="0009158F" w:rsidRDefault="001F395B" w:rsidP="00BF2605">
            <w:pPr>
              <w:spacing w:after="0"/>
              <w:ind w:left="66"/>
              <w:jc w:val="center"/>
              <w:rPr>
                <w:rFonts w:asciiTheme="minorHAnsi" w:eastAsia="Times" w:hAnsiTheme="minorHAnsi"/>
                <w:szCs w:val="20"/>
              </w:rPr>
            </w:pPr>
            <w:r>
              <w:rPr>
                <w:rFonts w:eastAsia="Times"/>
                <w:szCs w:val="20"/>
              </w:rPr>
              <w:t>8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3C7E0F92" w14:textId="77777777" w:rsidR="0009158F" w:rsidRDefault="001F395B" w:rsidP="00BF2605">
            <w:pPr>
              <w:spacing w:after="0"/>
              <w:ind w:left="66"/>
              <w:jc w:val="center"/>
              <w:rPr>
                <w:rFonts w:asciiTheme="minorHAnsi" w:eastAsia="Times" w:hAnsiTheme="minorHAnsi"/>
                <w:szCs w:val="20"/>
              </w:rPr>
            </w:pPr>
            <w:r>
              <w:rPr>
                <w:rFonts w:eastAsia="Times"/>
                <w:szCs w:val="20"/>
              </w:rPr>
              <w:t>12 g</w:t>
            </w:r>
          </w:p>
        </w:tc>
      </w:tr>
      <w:tr w:rsidR="0009158F" w14:paraId="1B8E7F27"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5C8F43C6" w14:textId="77777777" w:rsidR="0009158F" w:rsidRDefault="001F395B" w:rsidP="00BF2605">
            <w:pPr>
              <w:spacing w:after="0"/>
              <w:ind w:left="66"/>
              <w:jc w:val="left"/>
              <w:rPr>
                <w:rFonts w:asciiTheme="minorHAnsi" w:eastAsia="Times" w:hAnsiTheme="minorHAnsi"/>
                <w:szCs w:val="20"/>
              </w:rPr>
            </w:pPr>
            <w:r>
              <w:rPr>
                <w:rFonts w:eastAsia="Times"/>
                <w:szCs w:val="20"/>
              </w:rPr>
              <w:t>VVPOAv</w:t>
            </w:r>
            <w:r>
              <w:rPr>
                <w:rStyle w:val="FootnoteAnchor"/>
                <w:rFonts w:eastAsia="Times"/>
                <w:szCs w:val="20"/>
              </w:rPr>
              <w:footnoteReference w:id="25"/>
            </w:r>
            <w:r>
              <w:rPr>
                <w:rFonts w:eastAsia="Times"/>
                <w:szCs w:val="20"/>
              </w:rPr>
              <w:t xml:space="preserve"> </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7F27F7BD" w14:textId="5CE43ACB" w:rsidR="00CE2A8B" w:rsidRPr="00CE2A8B" w:rsidRDefault="00CE2A8B" w:rsidP="00BF2605">
            <w:pPr>
              <w:spacing w:after="0"/>
              <w:ind w:left="66"/>
              <w:jc w:val="center"/>
              <w:rPr>
                <w:rFonts w:eastAsia="Times"/>
                <w:szCs w:val="20"/>
              </w:rPr>
            </w:pPr>
            <w:r>
              <w:rPr>
                <w:rFonts w:eastAsia="Times"/>
                <w:szCs w:val="20"/>
              </w:rPr>
              <w:t>30 à 50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3B5814AE" w14:textId="4C177732" w:rsidR="0009158F" w:rsidRDefault="00CE2A8B" w:rsidP="00BF2605">
            <w:pPr>
              <w:spacing w:after="0"/>
              <w:ind w:left="66"/>
              <w:jc w:val="center"/>
              <w:rPr>
                <w:rFonts w:asciiTheme="minorHAnsi" w:eastAsia="Times" w:hAnsiTheme="minorHAnsi"/>
                <w:szCs w:val="20"/>
              </w:rPr>
            </w:pPr>
            <w:r>
              <w:rPr>
                <w:rFonts w:eastAsia="Times"/>
                <w:szCs w:val="20"/>
              </w:rPr>
              <w:t>50 à 70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3D1E3D57" w14:textId="00749E5B" w:rsidR="0009158F" w:rsidRDefault="00CE2A8B" w:rsidP="00BF2605">
            <w:pPr>
              <w:spacing w:after="0"/>
              <w:ind w:left="66"/>
              <w:jc w:val="center"/>
              <w:rPr>
                <w:rFonts w:asciiTheme="minorHAnsi" w:eastAsia="Times" w:hAnsiTheme="minorHAnsi"/>
                <w:szCs w:val="20"/>
              </w:rPr>
            </w:pPr>
            <w:r>
              <w:rPr>
                <w:rFonts w:eastAsia="Times"/>
                <w:szCs w:val="20"/>
              </w:rPr>
              <w:t>75 à 100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4C23FC2F" w14:textId="5B676B55" w:rsidR="0009158F" w:rsidRDefault="00CE2A8B" w:rsidP="00BF2605">
            <w:pPr>
              <w:spacing w:after="0"/>
              <w:ind w:left="66"/>
              <w:jc w:val="center"/>
              <w:rPr>
                <w:rFonts w:asciiTheme="minorHAnsi" w:eastAsia="Times" w:hAnsiTheme="minorHAnsi"/>
                <w:szCs w:val="20"/>
              </w:rPr>
            </w:pPr>
            <w:r>
              <w:rPr>
                <w:rFonts w:eastAsia="Times"/>
                <w:szCs w:val="20"/>
              </w:rPr>
              <w:t>100 à 120 g</w:t>
            </w:r>
          </w:p>
        </w:tc>
      </w:tr>
      <w:tr w:rsidR="00CE2A8B" w14:paraId="139D3A31"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7E05D861" w14:textId="5DF17C58" w:rsidR="00CE2A8B" w:rsidRDefault="00CE2A8B" w:rsidP="00BF2605">
            <w:pPr>
              <w:spacing w:after="0"/>
              <w:ind w:left="66"/>
              <w:jc w:val="left"/>
              <w:rPr>
                <w:rFonts w:eastAsia="Times"/>
                <w:szCs w:val="20"/>
              </w:rPr>
            </w:pPr>
            <w:r>
              <w:rPr>
                <w:rFonts w:eastAsia="Times"/>
                <w:szCs w:val="20"/>
              </w:rPr>
              <w:t>Légumineuses (poids avant la cuisson)</w:t>
            </w:r>
            <w:r>
              <w:rPr>
                <w:rStyle w:val="Appelnotedebasdep"/>
                <w:rFonts w:eastAsia="Times"/>
                <w:szCs w:val="20"/>
              </w:rPr>
              <w:footnoteReference w:id="26"/>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414AF168" w14:textId="298D851E" w:rsidR="00CE2A8B" w:rsidRDefault="00CE2A8B" w:rsidP="00BF2605">
            <w:pPr>
              <w:spacing w:after="0"/>
              <w:ind w:left="66"/>
              <w:jc w:val="center"/>
              <w:rPr>
                <w:rFonts w:eastAsia="Times"/>
                <w:szCs w:val="20"/>
              </w:rPr>
            </w:pPr>
            <w:r>
              <w:rPr>
                <w:rFonts w:eastAsia="Times"/>
                <w:szCs w:val="20"/>
              </w:rPr>
              <w:t>20 à 25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731BF978" w14:textId="35389AFA" w:rsidR="00CE2A8B" w:rsidRDefault="00CE2A8B" w:rsidP="00BF2605">
            <w:pPr>
              <w:spacing w:after="0"/>
              <w:ind w:left="66"/>
              <w:jc w:val="center"/>
              <w:rPr>
                <w:rFonts w:eastAsia="Times"/>
                <w:szCs w:val="20"/>
              </w:rPr>
            </w:pPr>
            <w:r>
              <w:rPr>
                <w:rFonts w:eastAsia="Times"/>
                <w:szCs w:val="20"/>
              </w:rPr>
              <w:t>35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133E76DE" w14:textId="579E42CF" w:rsidR="00CE2A8B" w:rsidRDefault="00CE2A8B" w:rsidP="00BF2605">
            <w:pPr>
              <w:spacing w:after="0"/>
              <w:ind w:left="66"/>
              <w:jc w:val="center"/>
              <w:rPr>
                <w:rFonts w:eastAsia="Times"/>
                <w:szCs w:val="20"/>
              </w:rPr>
            </w:pPr>
            <w:r>
              <w:rPr>
                <w:rFonts w:eastAsia="Times"/>
                <w:szCs w:val="20"/>
              </w:rPr>
              <w:t>40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5E62E94E" w14:textId="6D75DECE" w:rsidR="00CE2A8B" w:rsidRDefault="00CE2A8B" w:rsidP="00BF2605">
            <w:pPr>
              <w:spacing w:after="0"/>
              <w:ind w:left="66"/>
              <w:jc w:val="center"/>
              <w:rPr>
                <w:rFonts w:eastAsia="Times"/>
                <w:szCs w:val="20"/>
              </w:rPr>
            </w:pPr>
            <w:r>
              <w:rPr>
                <w:rFonts w:eastAsia="Times"/>
                <w:szCs w:val="20"/>
              </w:rPr>
              <w:t>50 g</w:t>
            </w:r>
          </w:p>
        </w:tc>
      </w:tr>
      <w:tr w:rsidR="004B7C4A" w14:paraId="1372CC72"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44B0BA1C" w14:textId="77777777" w:rsidR="004B7C4A" w:rsidRDefault="004B7C4A" w:rsidP="00BF2605">
            <w:pPr>
              <w:spacing w:after="0"/>
              <w:ind w:left="66"/>
              <w:jc w:val="left"/>
              <w:rPr>
                <w:rFonts w:asciiTheme="minorHAnsi" w:eastAsia="Times" w:hAnsiTheme="minorHAnsi"/>
                <w:szCs w:val="20"/>
              </w:rPr>
            </w:pPr>
            <w:r>
              <w:rPr>
                <w:rFonts w:eastAsia="Times"/>
                <w:szCs w:val="20"/>
              </w:rPr>
              <w:t>Poisson pané, viande panée</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4AE08DD3" w14:textId="1FC28488" w:rsidR="004B7C4A" w:rsidRDefault="004B7C4A" w:rsidP="00BF2605">
            <w:pPr>
              <w:spacing w:after="0"/>
              <w:ind w:left="66"/>
              <w:jc w:val="center"/>
              <w:rPr>
                <w:rFonts w:asciiTheme="minorHAnsi" w:eastAsia="Times" w:hAnsiTheme="minorHAnsi"/>
                <w:szCs w:val="20"/>
              </w:rPr>
            </w:pPr>
            <w:r>
              <w:rPr>
                <w:rFonts w:eastAsia="Times"/>
                <w:szCs w:val="20"/>
              </w:rPr>
              <w:t>30 à 50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23ADC6B3" w14:textId="680D841D" w:rsidR="004B7C4A" w:rsidRDefault="004B7C4A" w:rsidP="00BF2605">
            <w:pPr>
              <w:spacing w:after="0"/>
              <w:ind w:left="66"/>
              <w:jc w:val="center"/>
              <w:rPr>
                <w:rFonts w:asciiTheme="minorHAnsi" w:eastAsia="Times" w:hAnsiTheme="minorHAnsi"/>
                <w:szCs w:val="20"/>
              </w:rPr>
            </w:pPr>
            <w:r>
              <w:rPr>
                <w:rFonts w:eastAsia="Times"/>
                <w:szCs w:val="20"/>
              </w:rPr>
              <w:t>50 à 70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5CAC7BD8" w14:textId="2AA296D6" w:rsidR="004B7C4A" w:rsidRDefault="004B7C4A" w:rsidP="00BF2605">
            <w:pPr>
              <w:spacing w:after="0"/>
              <w:ind w:left="66"/>
              <w:jc w:val="center"/>
              <w:rPr>
                <w:rFonts w:asciiTheme="minorHAnsi" w:eastAsia="Times" w:hAnsiTheme="minorHAnsi"/>
                <w:szCs w:val="20"/>
              </w:rPr>
            </w:pPr>
            <w:r>
              <w:rPr>
                <w:rFonts w:eastAsia="Times"/>
                <w:szCs w:val="20"/>
              </w:rPr>
              <w:t>75 à 100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6017FDDC" w14:textId="0FE4E003" w:rsidR="004B7C4A" w:rsidRDefault="004B7C4A" w:rsidP="00BF2605">
            <w:pPr>
              <w:spacing w:after="0"/>
              <w:ind w:left="66"/>
              <w:jc w:val="center"/>
              <w:rPr>
                <w:rFonts w:asciiTheme="minorHAnsi" w:eastAsia="Times" w:hAnsiTheme="minorHAnsi"/>
                <w:szCs w:val="20"/>
              </w:rPr>
            </w:pPr>
            <w:r>
              <w:rPr>
                <w:rFonts w:eastAsia="Times"/>
                <w:szCs w:val="20"/>
              </w:rPr>
              <w:t>100 à 120 g</w:t>
            </w:r>
          </w:p>
        </w:tc>
      </w:tr>
      <w:tr w:rsidR="0009158F" w14:paraId="2C38B99D"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3619FDFE" w14:textId="77777777" w:rsidR="0009158F" w:rsidRDefault="001F395B" w:rsidP="00BF2605">
            <w:pPr>
              <w:spacing w:after="0"/>
              <w:ind w:left="66"/>
              <w:jc w:val="left"/>
              <w:rPr>
                <w:rFonts w:asciiTheme="minorHAnsi" w:eastAsia="Times" w:hAnsiTheme="minorHAnsi"/>
                <w:szCs w:val="20"/>
              </w:rPr>
            </w:pPr>
            <w:r>
              <w:rPr>
                <w:rFonts w:eastAsia="Times"/>
                <w:szCs w:val="20"/>
              </w:rPr>
              <w:t xml:space="preserve">Pommes de terre, purée de pommes de terre </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1E31C52E" w14:textId="77777777" w:rsidR="0009158F" w:rsidRDefault="001F395B" w:rsidP="00BF2605">
            <w:pPr>
              <w:spacing w:after="0"/>
              <w:ind w:left="66"/>
              <w:jc w:val="center"/>
              <w:rPr>
                <w:rFonts w:asciiTheme="minorHAnsi" w:eastAsia="Times" w:hAnsiTheme="minorHAnsi"/>
                <w:szCs w:val="20"/>
              </w:rPr>
            </w:pPr>
            <w:r>
              <w:rPr>
                <w:rFonts w:eastAsia="Times"/>
                <w:szCs w:val="20"/>
              </w:rPr>
              <w:t>125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76662942" w14:textId="77777777" w:rsidR="0009158F" w:rsidRDefault="001F395B" w:rsidP="00BF2605">
            <w:pPr>
              <w:spacing w:after="0"/>
              <w:ind w:left="66"/>
              <w:jc w:val="center"/>
              <w:rPr>
                <w:rFonts w:asciiTheme="minorHAnsi" w:eastAsia="Times" w:hAnsiTheme="minorHAnsi"/>
                <w:szCs w:val="20"/>
              </w:rPr>
            </w:pPr>
            <w:r>
              <w:rPr>
                <w:rFonts w:eastAsia="Times"/>
                <w:szCs w:val="20"/>
              </w:rPr>
              <w:t>150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4849C7FB" w14:textId="77777777" w:rsidR="0009158F" w:rsidRDefault="001F395B" w:rsidP="00BF2605">
            <w:pPr>
              <w:spacing w:after="0"/>
              <w:ind w:left="66"/>
              <w:jc w:val="center"/>
              <w:rPr>
                <w:rFonts w:asciiTheme="minorHAnsi" w:eastAsia="Times" w:hAnsiTheme="minorHAnsi"/>
                <w:szCs w:val="20"/>
              </w:rPr>
            </w:pPr>
            <w:r>
              <w:rPr>
                <w:rFonts w:eastAsia="Times"/>
                <w:szCs w:val="20"/>
              </w:rPr>
              <w:t>200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5189BD87" w14:textId="77777777" w:rsidR="0009158F" w:rsidRDefault="001F395B" w:rsidP="00BF2605">
            <w:pPr>
              <w:spacing w:after="0"/>
              <w:ind w:left="66"/>
              <w:jc w:val="center"/>
              <w:rPr>
                <w:rFonts w:asciiTheme="minorHAnsi" w:eastAsia="Times" w:hAnsiTheme="minorHAnsi"/>
                <w:szCs w:val="20"/>
              </w:rPr>
            </w:pPr>
            <w:r>
              <w:rPr>
                <w:rFonts w:eastAsia="Times"/>
                <w:szCs w:val="20"/>
              </w:rPr>
              <w:t>250 g</w:t>
            </w:r>
          </w:p>
        </w:tc>
      </w:tr>
      <w:tr w:rsidR="0009158F" w14:paraId="5CB6D48D"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17358026" w14:textId="77777777" w:rsidR="0009158F" w:rsidRDefault="001F395B" w:rsidP="00BF2605">
            <w:pPr>
              <w:spacing w:after="0"/>
              <w:ind w:left="66"/>
              <w:jc w:val="left"/>
              <w:rPr>
                <w:rFonts w:asciiTheme="minorHAnsi" w:eastAsia="Times" w:hAnsiTheme="minorHAnsi"/>
                <w:szCs w:val="20"/>
              </w:rPr>
            </w:pPr>
            <w:r>
              <w:rPr>
                <w:rFonts w:eastAsia="Times"/>
                <w:szCs w:val="20"/>
              </w:rPr>
              <w:t>Pâtes (poids avant cuisson) en accompagnement</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7A81E98C" w14:textId="77777777" w:rsidR="0009158F" w:rsidRDefault="001F395B" w:rsidP="00BF2605">
            <w:pPr>
              <w:spacing w:after="0"/>
              <w:ind w:left="66"/>
              <w:jc w:val="center"/>
              <w:rPr>
                <w:rFonts w:asciiTheme="minorHAnsi" w:eastAsia="Times" w:hAnsiTheme="minorHAnsi"/>
                <w:szCs w:val="20"/>
              </w:rPr>
            </w:pPr>
            <w:r>
              <w:rPr>
                <w:rFonts w:eastAsia="Times"/>
                <w:szCs w:val="20"/>
              </w:rPr>
              <w:t>30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64E9A574" w14:textId="77777777" w:rsidR="0009158F" w:rsidRDefault="001F395B" w:rsidP="00BF2605">
            <w:pPr>
              <w:spacing w:after="0"/>
              <w:ind w:left="66"/>
              <w:jc w:val="center"/>
              <w:rPr>
                <w:rFonts w:asciiTheme="minorHAnsi" w:eastAsia="Times" w:hAnsiTheme="minorHAnsi"/>
                <w:szCs w:val="20"/>
              </w:rPr>
            </w:pPr>
            <w:r>
              <w:rPr>
                <w:rFonts w:eastAsia="Times"/>
                <w:szCs w:val="20"/>
              </w:rPr>
              <w:t>35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727D4E3F" w14:textId="77777777" w:rsidR="0009158F" w:rsidRDefault="001F395B" w:rsidP="00BF2605">
            <w:pPr>
              <w:spacing w:after="0"/>
              <w:ind w:left="66"/>
              <w:jc w:val="center"/>
              <w:rPr>
                <w:rFonts w:asciiTheme="minorHAnsi" w:eastAsia="Times" w:hAnsiTheme="minorHAnsi"/>
                <w:szCs w:val="20"/>
              </w:rPr>
            </w:pPr>
            <w:r>
              <w:rPr>
                <w:rFonts w:eastAsia="Times"/>
                <w:szCs w:val="20"/>
              </w:rPr>
              <w:t>50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4C2FB16F" w14:textId="77777777" w:rsidR="0009158F" w:rsidRDefault="001F395B" w:rsidP="00BF2605">
            <w:pPr>
              <w:spacing w:after="0"/>
              <w:ind w:left="66"/>
              <w:jc w:val="center"/>
              <w:rPr>
                <w:rFonts w:asciiTheme="minorHAnsi" w:eastAsia="Times" w:hAnsiTheme="minorHAnsi"/>
                <w:szCs w:val="20"/>
              </w:rPr>
            </w:pPr>
            <w:r>
              <w:rPr>
                <w:rFonts w:eastAsia="Times"/>
                <w:szCs w:val="20"/>
              </w:rPr>
              <w:t>60 g</w:t>
            </w:r>
          </w:p>
        </w:tc>
      </w:tr>
      <w:tr w:rsidR="0009158F" w14:paraId="3DD59EEB"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6D050E45" w14:textId="77777777" w:rsidR="0009158F" w:rsidRDefault="001F395B" w:rsidP="00BF2605">
            <w:pPr>
              <w:spacing w:after="0"/>
              <w:ind w:left="66"/>
              <w:jc w:val="left"/>
              <w:rPr>
                <w:rFonts w:asciiTheme="minorHAnsi" w:eastAsia="Times" w:hAnsiTheme="minorHAnsi"/>
                <w:szCs w:val="20"/>
              </w:rPr>
            </w:pPr>
            <w:r>
              <w:rPr>
                <w:rFonts w:eastAsia="Times"/>
                <w:szCs w:val="20"/>
              </w:rPr>
              <w:t>Pâtes (poids avant cuisson) en plat principal</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7601603A" w14:textId="5A729DCB" w:rsidR="0009158F" w:rsidRDefault="001F395B" w:rsidP="00BF2605">
            <w:pPr>
              <w:spacing w:after="0"/>
              <w:ind w:left="66"/>
              <w:jc w:val="center"/>
              <w:rPr>
                <w:rFonts w:asciiTheme="minorHAnsi" w:eastAsia="Times" w:hAnsiTheme="minorHAnsi"/>
                <w:szCs w:val="20"/>
              </w:rPr>
            </w:pPr>
            <w:r>
              <w:t>60</w:t>
            </w:r>
            <w:r w:rsidR="004B7C4A">
              <w:t xml:space="preserve"> </w:t>
            </w:r>
            <w:r>
              <w:t>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2DD59851" w14:textId="7A1C5241" w:rsidR="0009158F" w:rsidRDefault="001F395B" w:rsidP="00BF2605">
            <w:pPr>
              <w:spacing w:after="0"/>
              <w:ind w:left="66"/>
              <w:jc w:val="center"/>
              <w:rPr>
                <w:rFonts w:asciiTheme="minorHAnsi" w:eastAsia="Times" w:hAnsiTheme="minorHAnsi"/>
                <w:szCs w:val="20"/>
              </w:rPr>
            </w:pPr>
            <w:r>
              <w:t>70</w:t>
            </w:r>
            <w:r w:rsidR="004B7C4A">
              <w:t xml:space="preserve"> </w:t>
            </w:r>
            <w:r>
              <w:t>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76413004" w14:textId="2B8C7BD4" w:rsidR="0009158F" w:rsidRDefault="001F395B" w:rsidP="00BF2605">
            <w:pPr>
              <w:spacing w:after="0"/>
              <w:ind w:left="66"/>
              <w:jc w:val="center"/>
              <w:rPr>
                <w:rFonts w:asciiTheme="minorHAnsi" w:eastAsia="Times" w:hAnsiTheme="minorHAnsi"/>
                <w:szCs w:val="20"/>
              </w:rPr>
            </w:pPr>
            <w:r>
              <w:t>100</w:t>
            </w:r>
            <w:r w:rsidR="004B7C4A">
              <w:t xml:space="preserve"> </w:t>
            </w:r>
            <w:r>
              <w:t>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3DDC0C6E" w14:textId="15DE7422" w:rsidR="0009158F" w:rsidRDefault="001F395B" w:rsidP="00BF2605">
            <w:pPr>
              <w:spacing w:after="0"/>
              <w:ind w:left="66"/>
              <w:jc w:val="center"/>
              <w:rPr>
                <w:rFonts w:asciiTheme="minorHAnsi" w:eastAsia="Times" w:hAnsiTheme="minorHAnsi"/>
                <w:szCs w:val="20"/>
              </w:rPr>
            </w:pPr>
            <w:r>
              <w:t>120</w:t>
            </w:r>
            <w:r w:rsidR="004B7C4A">
              <w:t xml:space="preserve"> g</w:t>
            </w:r>
          </w:p>
        </w:tc>
      </w:tr>
      <w:tr w:rsidR="0009158F" w14:paraId="693BCE57"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473E77BC" w14:textId="5456B385" w:rsidR="0009158F" w:rsidRDefault="001F395B" w:rsidP="00BF2605">
            <w:pPr>
              <w:spacing w:after="0"/>
              <w:ind w:left="66"/>
              <w:jc w:val="left"/>
              <w:rPr>
                <w:rFonts w:asciiTheme="minorHAnsi" w:eastAsia="Times" w:hAnsiTheme="minorHAnsi"/>
                <w:szCs w:val="20"/>
              </w:rPr>
            </w:pPr>
            <w:r>
              <w:rPr>
                <w:rFonts w:eastAsia="Times"/>
                <w:szCs w:val="20"/>
              </w:rPr>
              <w:t>Riz, semoule, blé tendre, quinoa,</w:t>
            </w:r>
            <w:r w:rsidR="000C0A4F">
              <w:rPr>
                <w:rFonts w:eastAsia="Times"/>
                <w:szCs w:val="20"/>
              </w:rPr>
              <w:t xml:space="preserve"> </w:t>
            </w:r>
            <w:r>
              <w:rPr>
                <w:rFonts w:eastAsia="Times"/>
                <w:szCs w:val="20"/>
              </w:rPr>
              <w:t>… (poids avant cuisson) en accompagnement</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42844362" w14:textId="77777777" w:rsidR="0009158F" w:rsidRDefault="001F395B" w:rsidP="00BF2605">
            <w:pPr>
              <w:spacing w:after="0"/>
              <w:ind w:left="66"/>
              <w:jc w:val="center"/>
              <w:rPr>
                <w:rFonts w:asciiTheme="minorHAnsi" w:eastAsia="Times" w:hAnsiTheme="minorHAnsi"/>
                <w:szCs w:val="20"/>
              </w:rPr>
            </w:pPr>
            <w:r>
              <w:rPr>
                <w:rFonts w:eastAsia="Times"/>
                <w:szCs w:val="20"/>
              </w:rPr>
              <w:t>30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6719E981" w14:textId="77777777" w:rsidR="0009158F" w:rsidRDefault="001F395B" w:rsidP="00BF2605">
            <w:pPr>
              <w:spacing w:after="0"/>
              <w:ind w:left="66"/>
              <w:jc w:val="center"/>
              <w:rPr>
                <w:rFonts w:asciiTheme="minorHAnsi" w:eastAsia="Times" w:hAnsiTheme="minorHAnsi"/>
                <w:szCs w:val="20"/>
              </w:rPr>
            </w:pPr>
            <w:r>
              <w:rPr>
                <w:rFonts w:eastAsia="Times"/>
                <w:szCs w:val="20"/>
              </w:rPr>
              <w:t>35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681FF112" w14:textId="77777777" w:rsidR="0009158F" w:rsidRDefault="001F395B" w:rsidP="00BF2605">
            <w:pPr>
              <w:spacing w:after="0"/>
              <w:ind w:left="66"/>
              <w:jc w:val="center"/>
              <w:rPr>
                <w:rFonts w:asciiTheme="minorHAnsi" w:eastAsia="Times" w:hAnsiTheme="minorHAnsi"/>
                <w:szCs w:val="20"/>
              </w:rPr>
            </w:pPr>
            <w:r>
              <w:rPr>
                <w:rFonts w:eastAsia="Times"/>
                <w:szCs w:val="20"/>
              </w:rPr>
              <w:t>50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2C703F5E" w14:textId="77777777" w:rsidR="0009158F" w:rsidRDefault="001F395B" w:rsidP="00BF2605">
            <w:pPr>
              <w:spacing w:after="0"/>
              <w:ind w:left="66"/>
              <w:jc w:val="center"/>
              <w:rPr>
                <w:rFonts w:asciiTheme="minorHAnsi" w:eastAsia="Times" w:hAnsiTheme="minorHAnsi"/>
                <w:szCs w:val="20"/>
              </w:rPr>
            </w:pPr>
            <w:r>
              <w:rPr>
                <w:rFonts w:eastAsia="Times"/>
                <w:szCs w:val="20"/>
              </w:rPr>
              <w:t>60 g</w:t>
            </w:r>
          </w:p>
        </w:tc>
      </w:tr>
      <w:tr w:rsidR="0009158F" w14:paraId="7882A960"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3667CD9A" w14:textId="1D31CB43" w:rsidR="0009158F" w:rsidRDefault="001F395B" w:rsidP="00BF2605">
            <w:pPr>
              <w:spacing w:after="0"/>
              <w:ind w:left="66"/>
              <w:jc w:val="left"/>
              <w:rPr>
                <w:rFonts w:asciiTheme="minorHAnsi" w:eastAsia="Times" w:hAnsiTheme="minorHAnsi"/>
                <w:szCs w:val="20"/>
              </w:rPr>
            </w:pPr>
            <w:r>
              <w:rPr>
                <w:rFonts w:eastAsia="Times"/>
                <w:szCs w:val="20"/>
              </w:rPr>
              <w:t>Fritures : frites, croquettes,</w:t>
            </w:r>
            <w:r w:rsidR="000C0A4F">
              <w:rPr>
                <w:rFonts w:eastAsia="Times"/>
                <w:szCs w:val="20"/>
              </w:rPr>
              <w:t xml:space="preserve"> </w:t>
            </w:r>
            <w:r>
              <w:rPr>
                <w:rFonts w:eastAsia="Times"/>
                <w:szCs w:val="20"/>
              </w:rPr>
              <w:t xml:space="preserve">… (poids cuit) </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4747594C" w14:textId="77777777" w:rsidR="0009158F" w:rsidRDefault="001F395B" w:rsidP="00BF2605">
            <w:pPr>
              <w:spacing w:after="0"/>
              <w:ind w:left="66"/>
              <w:jc w:val="center"/>
              <w:rPr>
                <w:rFonts w:asciiTheme="minorHAnsi" w:eastAsia="Times" w:hAnsiTheme="minorHAnsi"/>
                <w:szCs w:val="20"/>
              </w:rPr>
            </w:pPr>
            <w:r>
              <w:rPr>
                <w:rFonts w:eastAsia="Times"/>
                <w:szCs w:val="20"/>
              </w:rPr>
              <w:t>100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173995F9" w14:textId="77777777" w:rsidR="0009158F" w:rsidRDefault="001F395B" w:rsidP="00BF2605">
            <w:pPr>
              <w:spacing w:after="0"/>
              <w:ind w:left="66"/>
              <w:jc w:val="center"/>
              <w:rPr>
                <w:rFonts w:asciiTheme="minorHAnsi" w:eastAsia="Times" w:hAnsiTheme="minorHAnsi"/>
                <w:szCs w:val="20"/>
              </w:rPr>
            </w:pPr>
            <w:r>
              <w:rPr>
                <w:rFonts w:eastAsia="Times"/>
                <w:szCs w:val="20"/>
              </w:rPr>
              <w:t>100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173B3160" w14:textId="77777777" w:rsidR="0009158F" w:rsidRDefault="001F395B" w:rsidP="00BF2605">
            <w:pPr>
              <w:spacing w:after="0"/>
              <w:ind w:left="66"/>
              <w:jc w:val="center"/>
              <w:rPr>
                <w:rFonts w:asciiTheme="minorHAnsi" w:eastAsia="Times" w:hAnsiTheme="minorHAnsi"/>
                <w:szCs w:val="20"/>
              </w:rPr>
            </w:pPr>
            <w:r>
              <w:rPr>
                <w:rFonts w:eastAsia="Times"/>
                <w:szCs w:val="20"/>
              </w:rPr>
              <w:t>150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54E1E107" w14:textId="77777777" w:rsidR="0009158F" w:rsidRDefault="001F395B" w:rsidP="00BF2605">
            <w:pPr>
              <w:spacing w:after="0"/>
              <w:ind w:left="66"/>
              <w:jc w:val="center"/>
              <w:rPr>
                <w:rFonts w:asciiTheme="minorHAnsi" w:eastAsia="Times" w:hAnsiTheme="minorHAnsi"/>
                <w:szCs w:val="20"/>
              </w:rPr>
            </w:pPr>
            <w:r>
              <w:rPr>
                <w:rFonts w:eastAsia="Times"/>
                <w:szCs w:val="20"/>
              </w:rPr>
              <w:t>200 g</w:t>
            </w:r>
          </w:p>
        </w:tc>
      </w:tr>
      <w:tr w:rsidR="0009158F" w14:paraId="12FC57EA"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47A8ADED" w14:textId="77777777" w:rsidR="0009158F" w:rsidRDefault="001F395B" w:rsidP="00BF2605">
            <w:pPr>
              <w:spacing w:after="0"/>
              <w:ind w:left="66"/>
              <w:jc w:val="left"/>
              <w:rPr>
                <w:rFonts w:asciiTheme="minorHAnsi" w:eastAsia="Times" w:hAnsiTheme="minorHAnsi"/>
                <w:szCs w:val="20"/>
              </w:rPr>
            </w:pPr>
            <w:r>
              <w:rPr>
                <w:rFonts w:eastAsia="Times"/>
                <w:szCs w:val="20"/>
              </w:rPr>
              <w:t xml:space="preserve">Légumes </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2D254639" w14:textId="77777777" w:rsidR="0009158F" w:rsidRDefault="001F395B" w:rsidP="00BF2605">
            <w:pPr>
              <w:spacing w:after="0"/>
              <w:ind w:left="66"/>
              <w:jc w:val="center"/>
              <w:rPr>
                <w:rFonts w:asciiTheme="minorHAnsi" w:eastAsia="Times" w:hAnsiTheme="minorHAnsi"/>
                <w:szCs w:val="20"/>
              </w:rPr>
            </w:pPr>
            <w:r>
              <w:rPr>
                <w:rFonts w:eastAsia="Times"/>
                <w:szCs w:val="20"/>
              </w:rPr>
              <w:t>Min. 125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0A03CC7B" w14:textId="77777777" w:rsidR="0009158F" w:rsidRDefault="001F395B" w:rsidP="00BF2605">
            <w:pPr>
              <w:spacing w:after="0"/>
              <w:ind w:left="66"/>
              <w:jc w:val="center"/>
              <w:rPr>
                <w:rFonts w:asciiTheme="minorHAnsi" w:eastAsia="Times" w:hAnsiTheme="minorHAnsi"/>
                <w:szCs w:val="20"/>
              </w:rPr>
            </w:pPr>
            <w:r>
              <w:rPr>
                <w:rFonts w:eastAsia="Times"/>
                <w:szCs w:val="20"/>
              </w:rPr>
              <w:t>Min. 150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4EC84102" w14:textId="77777777" w:rsidR="0009158F" w:rsidRDefault="001F395B" w:rsidP="00BF2605">
            <w:pPr>
              <w:spacing w:after="0"/>
              <w:ind w:left="66"/>
              <w:jc w:val="center"/>
              <w:rPr>
                <w:rFonts w:asciiTheme="minorHAnsi" w:eastAsia="Times" w:hAnsiTheme="minorHAnsi"/>
                <w:szCs w:val="20"/>
              </w:rPr>
            </w:pPr>
            <w:r>
              <w:rPr>
                <w:rFonts w:eastAsia="Times"/>
                <w:szCs w:val="20"/>
              </w:rPr>
              <w:t>Min. 150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7372B7A6" w14:textId="77777777" w:rsidR="0009158F" w:rsidRDefault="001F395B" w:rsidP="00BF2605">
            <w:pPr>
              <w:spacing w:after="0"/>
              <w:ind w:left="66"/>
              <w:jc w:val="center"/>
              <w:rPr>
                <w:rFonts w:asciiTheme="minorHAnsi" w:eastAsia="Times" w:hAnsiTheme="minorHAnsi"/>
                <w:szCs w:val="20"/>
              </w:rPr>
            </w:pPr>
            <w:r>
              <w:rPr>
                <w:rFonts w:eastAsia="Times"/>
                <w:szCs w:val="20"/>
              </w:rPr>
              <w:t>Min. 250 g</w:t>
            </w:r>
          </w:p>
        </w:tc>
      </w:tr>
      <w:tr w:rsidR="0009158F" w14:paraId="6E7673D6"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75C5622E" w14:textId="77777777" w:rsidR="0009158F" w:rsidRDefault="001F395B" w:rsidP="00BF2605">
            <w:pPr>
              <w:spacing w:after="0"/>
              <w:ind w:left="66"/>
              <w:jc w:val="left"/>
              <w:rPr>
                <w:rFonts w:asciiTheme="minorHAnsi" w:eastAsia="Times" w:hAnsiTheme="minorHAnsi"/>
                <w:szCs w:val="20"/>
              </w:rPr>
            </w:pPr>
            <w:r>
              <w:rPr>
                <w:rFonts w:eastAsia="Times"/>
                <w:szCs w:val="20"/>
              </w:rPr>
              <w:t xml:space="preserve">Compote de fruits </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30546510" w14:textId="77777777" w:rsidR="0009158F" w:rsidRDefault="001F395B" w:rsidP="00BF2605">
            <w:pPr>
              <w:spacing w:after="0"/>
              <w:ind w:left="66"/>
              <w:jc w:val="center"/>
              <w:rPr>
                <w:rFonts w:asciiTheme="minorHAnsi" w:eastAsia="Times" w:hAnsiTheme="minorHAnsi"/>
                <w:szCs w:val="20"/>
              </w:rPr>
            </w:pPr>
            <w:r>
              <w:rPr>
                <w:rFonts w:eastAsia="Times"/>
                <w:szCs w:val="20"/>
              </w:rPr>
              <w:t>125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30B5F573" w14:textId="77777777" w:rsidR="0009158F" w:rsidRDefault="001F395B" w:rsidP="00BF2605">
            <w:pPr>
              <w:spacing w:after="0"/>
              <w:ind w:left="66"/>
              <w:jc w:val="center"/>
              <w:rPr>
                <w:rFonts w:asciiTheme="minorHAnsi" w:eastAsia="Times" w:hAnsiTheme="minorHAnsi"/>
                <w:szCs w:val="20"/>
              </w:rPr>
            </w:pPr>
            <w:r>
              <w:rPr>
                <w:rFonts w:eastAsia="Times"/>
                <w:szCs w:val="20"/>
              </w:rPr>
              <w:t>150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4F960010" w14:textId="77777777" w:rsidR="0009158F" w:rsidRDefault="001F395B" w:rsidP="00BF2605">
            <w:pPr>
              <w:spacing w:after="0"/>
              <w:ind w:left="66"/>
              <w:jc w:val="center"/>
              <w:rPr>
                <w:rFonts w:asciiTheme="minorHAnsi" w:eastAsia="Times" w:hAnsiTheme="minorHAnsi"/>
                <w:szCs w:val="20"/>
              </w:rPr>
            </w:pPr>
            <w:r>
              <w:rPr>
                <w:rFonts w:eastAsia="Times"/>
                <w:szCs w:val="20"/>
              </w:rPr>
              <w:t>150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488D43FF" w14:textId="77777777" w:rsidR="0009158F" w:rsidRDefault="001F395B" w:rsidP="00BF2605">
            <w:pPr>
              <w:spacing w:after="0"/>
              <w:ind w:left="66"/>
              <w:jc w:val="center"/>
              <w:rPr>
                <w:rFonts w:asciiTheme="minorHAnsi" w:eastAsia="Times" w:hAnsiTheme="minorHAnsi"/>
                <w:szCs w:val="20"/>
              </w:rPr>
            </w:pPr>
            <w:r>
              <w:rPr>
                <w:rFonts w:eastAsia="Times"/>
                <w:szCs w:val="20"/>
              </w:rPr>
              <w:t>250 g</w:t>
            </w:r>
          </w:p>
        </w:tc>
      </w:tr>
      <w:tr w:rsidR="0009158F" w14:paraId="7ED8F403"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5146CFA7" w14:textId="77777777" w:rsidR="0009158F" w:rsidRDefault="001F395B" w:rsidP="00BF2605">
            <w:pPr>
              <w:spacing w:after="0"/>
              <w:ind w:left="66"/>
              <w:jc w:val="left"/>
              <w:rPr>
                <w:rFonts w:asciiTheme="minorHAnsi" w:eastAsia="Times" w:hAnsiTheme="minorHAnsi"/>
                <w:szCs w:val="20"/>
              </w:rPr>
            </w:pPr>
            <w:r>
              <w:rPr>
                <w:rFonts w:eastAsia="Times"/>
                <w:szCs w:val="20"/>
              </w:rPr>
              <w:t>Crudités, cuidités</w:t>
            </w:r>
            <w:r>
              <w:rPr>
                <w:rStyle w:val="FootnoteAnchor"/>
                <w:rFonts w:eastAsia="Times"/>
                <w:szCs w:val="20"/>
              </w:rPr>
              <w:footnoteReference w:id="27"/>
            </w:r>
            <w:r>
              <w:rPr>
                <w:rFonts w:eastAsia="Times"/>
                <w:szCs w:val="20"/>
              </w:rPr>
              <w:t xml:space="preserve"> </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24991DB3" w14:textId="1219FC7E" w:rsidR="0009158F" w:rsidRDefault="001F395B" w:rsidP="00BF2605">
            <w:pPr>
              <w:spacing w:after="0"/>
              <w:ind w:left="66"/>
              <w:jc w:val="center"/>
              <w:rPr>
                <w:rFonts w:asciiTheme="minorHAnsi" w:eastAsia="Times" w:hAnsiTheme="minorHAnsi"/>
                <w:szCs w:val="20"/>
              </w:rPr>
            </w:pPr>
            <w:r>
              <w:rPr>
                <w:rFonts w:eastAsia="Times"/>
                <w:szCs w:val="20"/>
              </w:rPr>
              <w:t>125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21152250" w14:textId="09F833D6" w:rsidR="0009158F" w:rsidRDefault="001F395B" w:rsidP="00BF2605">
            <w:pPr>
              <w:spacing w:after="0"/>
              <w:ind w:left="66"/>
              <w:jc w:val="center"/>
              <w:rPr>
                <w:rFonts w:asciiTheme="minorHAnsi" w:eastAsia="Times" w:hAnsiTheme="minorHAnsi"/>
                <w:szCs w:val="20"/>
              </w:rPr>
            </w:pPr>
            <w:r>
              <w:rPr>
                <w:rFonts w:eastAsia="Times"/>
                <w:szCs w:val="20"/>
              </w:rPr>
              <w:t>150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42D21913" w14:textId="11E945DA" w:rsidR="0009158F" w:rsidRDefault="001F395B" w:rsidP="00BF2605">
            <w:pPr>
              <w:spacing w:after="0"/>
              <w:ind w:left="66"/>
              <w:jc w:val="center"/>
              <w:rPr>
                <w:rFonts w:asciiTheme="minorHAnsi" w:eastAsia="Times" w:hAnsiTheme="minorHAnsi"/>
                <w:szCs w:val="20"/>
              </w:rPr>
            </w:pPr>
            <w:r>
              <w:rPr>
                <w:rFonts w:eastAsia="Times"/>
                <w:szCs w:val="20"/>
              </w:rPr>
              <w:t>150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1118C8B8" w14:textId="3D297D02" w:rsidR="0009158F" w:rsidRDefault="001F395B" w:rsidP="00BF2605">
            <w:pPr>
              <w:spacing w:after="0"/>
              <w:ind w:left="66"/>
              <w:jc w:val="center"/>
              <w:rPr>
                <w:rFonts w:asciiTheme="minorHAnsi" w:eastAsia="Times" w:hAnsiTheme="minorHAnsi"/>
                <w:szCs w:val="20"/>
              </w:rPr>
            </w:pPr>
            <w:r>
              <w:rPr>
                <w:rFonts w:eastAsia="Times"/>
                <w:szCs w:val="20"/>
              </w:rPr>
              <w:t>250 g</w:t>
            </w:r>
          </w:p>
        </w:tc>
      </w:tr>
      <w:tr w:rsidR="0009158F" w14:paraId="10A9A8BC"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641607A1" w14:textId="77777777" w:rsidR="0009158F" w:rsidRDefault="001F395B" w:rsidP="00BF2605">
            <w:pPr>
              <w:spacing w:after="0"/>
              <w:ind w:left="66"/>
              <w:jc w:val="left"/>
              <w:rPr>
                <w:rFonts w:asciiTheme="minorHAnsi" w:eastAsia="Times" w:hAnsiTheme="minorHAnsi"/>
                <w:szCs w:val="20"/>
              </w:rPr>
            </w:pPr>
            <w:r>
              <w:rPr>
                <w:rFonts w:eastAsia="Times"/>
                <w:szCs w:val="20"/>
              </w:rPr>
              <w:t xml:space="preserve">Huile d’assaisonnement, de cuisson </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3C2FA519" w14:textId="77777777" w:rsidR="0009158F" w:rsidRDefault="001F395B" w:rsidP="00BF2605">
            <w:pPr>
              <w:spacing w:after="0"/>
              <w:ind w:left="66"/>
              <w:jc w:val="center"/>
              <w:rPr>
                <w:rFonts w:asciiTheme="minorHAnsi" w:eastAsia="Times" w:hAnsiTheme="minorHAnsi"/>
                <w:szCs w:val="20"/>
              </w:rPr>
            </w:pPr>
            <w:r>
              <w:rPr>
                <w:rFonts w:eastAsia="Times"/>
                <w:szCs w:val="20"/>
              </w:rPr>
              <w:t>8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0ADD825B" w14:textId="77777777" w:rsidR="0009158F" w:rsidRDefault="001F395B" w:rsidP="00BF2605">
            <w:pPr>
              <w:spacing w:after="0"/>
              <w:ind w:left="66"/>
              <w:jc w:val="center"/>
              <w:rPr>
                <w:rFonts w:asciiTheme="minorHAnsi" w:eastAsia="Times" w:hAnsiTheme="minorHAnsi"/>
                <w:szCs w:val="20"/>
              </w:rPr>
            </w:pPr>
            <w:r>
              <w:rPr>
                <w:rFonts w:eastAsia="Times"/>
                <w:szCs w:val="20"/>
              </w:rPr>
              <w:t>8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6EDEA177" w14:textId="77777777" w:rsidR="0009158F" w:rsidRDefault="001F395B" w:rsidP="00BF2605">
            <w:pPr>
              <w:spacing w:after="0"/>
              <w:ind w:left="66"/>
              <w:jc w:val="center"/>
              <w:rPr>
                <w:rFonts w:asciiTheme="minorHAnsi" w:eastAsia="Times" w:hAnsiTheme="minorHAnsi"/>
                <w:szCs w:val="20"/>
              </w:rPr>
            </w:pPr>
            <w:r>
              <w:rPr>
                <w:rFonts w:eastAsia="Times"/>
                <w:szCs w:val="20"/>
              </w:rPr>
              <w:t>12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6DE54C36" w14:textId="77777777" w:rsidR="0009158F" w:rsidRDefault="001F395B" w:rsidP="00BF2605">
            <w:pPr>
              <w:spacing w:after="0"/>
              <w:ind w:left="66"/>
              <w:jc w:val="center"/>
              <w:rPr>
                <w:rFonts w:asciiTheme="minorHAnsi" w:eastAsia="Times" w:hAnsiTheme="minorHAnsi"/>
                <w:szCs w:val="20"/>
              </w:rPr>
            </w:pPr>
            <w:r>
              <w:rPr>
                <w:rFonts w:eastAsia="Times"/>
                <w:szCs w:val="20"/>
              </w:rPr>
              <w:t>12 g</w:t>
            </w:r>
          </w:p>
        </w:tc>
      </w:tr>
      <w:tr w:rsidR="0009158F" w14:paraId="130163CE"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57BAE42D" w14:textId="77777777" w:rsidR="0009158F" w:rsidRDefault="001F395B" w:rsidP="00BF2605">
            <w:pPr>
              <w:spacing w:after="0"/>
              <w:ind w:left="66"/>
              <w:jc w:val="left"/>
              <w:rPr>
                <w:rFonts w:asciiTheme="minorHAnsi" w:eastAsia="Times" w:hAnsiTheme="minorHAnsi"/>
                <w:szCs w:val="20"/>
              </w:rPr>
            </w:pPr>
            <w:r>
              <w:rPr>
                <w:rFonts w:eastAsia="Times"/>
                <w:szCs w:val="20"/>
              </w:rPr>
              <w:t xml:space="preserve">Fruits frais </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37D06ECF" w14:textId="77777777" w:rsidR="0009158F" w:rsidRDefault="001F395B" w:rsidP="00BF2605">
            <w:pPr>
              <w:spacing w:after="0"/>
              <w:ind w:left="66"/>
              <w:jc w:val="center"/>
              <w:rPr>
                <w:rFonts w:asciiTheme="minorHAnsi" w:eastAsia="Times" w:hAnsiTheme="minorHAnsi"/>
                <w:szCs w:val="20"/>
              </w:rPr>
            </w:pPr>
            <w:r>
              <w:rPr>
                <w:rFonts w:eastAsia="Times"/>
                <w:szCs w:val="20"/>
              </w:rPr>
              <w:t>100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5237DA95" w14:textId="77777777" w:rsidR="0009158F" w:rsidRDefault="001F395B" w:rsidP="00BF2605">
            <w:pPr>
              <w:spacing w:after="0"/>
              <w:ind w:left="66"/>
              <w:jc w:val="center"/>
              <w:rPr>
                <w:rFonts w:asciiTheme="minorHAnsi" w:eastAsia="Times" w:hAnsiTheme="minorHAnsi"/>
                <w:szCs w:val="20"/>
              </w:rPr>
            </w:pPr>
            <w:r>
              <w:rPr>
                <w:rFonts w:eastAsia="Times"/>
                <w:szCs w:val="20"/>
              </w:rPr>
              <w:t>140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43C968BC" w14:textId="77777777" w:rsidR="0009158F" w:rsidRDefault="001F395B" w:rsidP="00BF2605">
            <w:pPr>
              <w:spacing w:after="0"/>
              <w:ind w:left="66"/>
              <w:jc w:val="center"/>
              <w:rPr>
                <w:rFonts w:asciiTheme="minorHAnsi" w:eastAsia="Times" w:hAnsiTheme="minorHAnsi"/>
                <w:szCs w:val="20"/>
              </w:rPr>
            </w:pPr>
            <w:r>
              <w:rPr>
                <w:rFonts w:eastAsia="Times"/>
                <w:szCs w:val="20"/>
              </w:rPr>
              <w:t>140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20C3CFA3" w14:textId="77777777" w:rsidR="0009158F" w:rsidRDefault="001F395B" w:rsidP="00BF2605">
            <w:pPr>
              <w:spacing w:after="0"/>
              <w:ind w:left="66"/>
              <w:jc w:val="center"/>
              <w:rPr>
                <w:rFonts w:asciiTheme="minorHAnsi" w:eastAsia="Times" w:hAnsiTheme="minorHAnsi"/>
                <w:szCs w:val="20"/>
              </w:rPr>
            </w:pPr>
            <w:r>
              <w:rPr>
                <w:rFonts w:eastAsia="Times"/>
                <w:szCs w:val="20"/>
              </w:rPr>
              <w:t>140 g</w:t>
            </w:r>
          </w:p>
        </w:tc>
      </w:tr>
      <w:tr w:rsidR="0009158F" w14:paraId="005665BE"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375E832B" w14:textId="77777777" w:rsidR="0009158F" w:rsidRDefault="001F395B" w:rsidP="00BF2605">
            <w:pPr>
              <w:spacing w:after="0"/>
              <w:ind w:left="66"/>
              <w:jc w:val="left"/>
              <w:rPr>
                <w:rFonts w:asciiTheme="minorHAnsi" w:eastAsia="Times" w:hAnsiTheme="minorHAnsi"/>
                <w:szCs w:val="20"/>
              </w:rPr>
            </w:pPr>
            <w:r>
              <w:rPr>
                <w:rFonts w:eastAsia="Times"/>
                <w:szCs w:val="20"/>
              </w:rPr>
              <w:t xml:space="preserve">Yaourts </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3FDADE57" w14:textId="77777777" w:rsidR="0009158F" w:rsidRDefault="001F395B" w:rsidP="00BF2605">
            <w:pPr>
              <w:spacing w:after="0"/>
              <w:ind w:left="66"/>
              <w:jc w:val="center"/>
              <w:rPr>
                <w:rFonts w:asciiTheme="minorHAnsi" w:eastAsia="Times" w:hAnsiTheme="minorHAnsi"/>
                <w:szCs w:val="20"/>
              </w:rPr>
            </w:pPr>
            <w:r>
              <w:rPr>
                <w:rFonts w:eastAsia="Times"/>
                <w:szCs w:val="20"/>
              </w:rPr>
              <w:t>100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4A9081A7" w14:textId="77777777" w:rsidR="0009158F" w:rsidRDefault="001F395B" w:rsidP="00BF2605">
            <w:pPr>
              <w:spacing w:after="0"/>
              <w:ind w:left="66"/>
              <w:jc w:val="center"/>
              <w:rPr>
                <w:rFonts w:asciiTheme="minorHAnsi" w:eastAsia="Times" w:hAnsiTheme="minorHAnsi"/>
                <w:szCs w:val="20"/>
              </w:rPr>
            </w:pPr>
            <w:r>
              <w:rPr>
                <w:rFonts w:eastAsia="Times"/>
                <w:szCs w:val="20"/>
              </w:rPr>
              <w:t>125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24CAB98A" w14:textId="77777777" w:rsidR="0009158F" w:rsidRDefault="001F395B" w:rsidP="00BF2605">
            <w:pPr>
              <w:spacing w:after="0"/>
              <w:ind w:left="66"/>
              <w:jc w:val="center"/>
              <w:rPr>
                <w:rFonts w:asciiTheme="minorHAnsi" w:eastAsia="Times" w:hAnsiTheme="minorHAnsi"/>
                <w:szCs w:val="20"/>
              </w:rPr>
            </w:pPr>
            <w:r>
              <w:rPr>
                <w:rFonts w:eastAsia="Times"/>
                <w:szCs w:val="20"/>
              </w:rPr>
              <w:t>125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103C9CC2" w14:textId="77777777" w:rsidR="0009158F" w:rsidRDefault="001F395B" w:rsidP="00BF2605">
            <w:pPr>
              <w:spacing w:after="0"/>
              <w:ind w:left="66"/>
              <w:jc w:val="center"/>
              <w:rPr>
                <w:rFonts w:asciiTheme="minorHAnsi" w:eastAsia="Times" w:hAnsiTheme="minorHAnsi"/>
                <w:szCs w:val="20"/>
              </w:rPr>
            </w:pPr>
            <w:r>
              <w:rPr>
                <w:rFonts w:eastAsia="Times"/>
                <w:szCs w:val="20"/>
              </w:rPr>
              <w:t>125 g</w:t>
            </w:r>
          </w:p>
        </w:tc>
      </w:tr>
      <w:tr w:rsidR="0009158F" w14:paraId="2A62BD40"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0D89E465" w14:textId="77777777" w:rsidR="0009158F" w:rsidRDefault="001F395B" w:rsidP="00BF2605">
            <w:pPr>
              <w:spacing w:after="0"/>
              <w:ind w:left="66"/>
              <w:jc w:val="left"/>
              <w:rPr>
                <w:rFonts w:asciiTheme="minorHAnsi" w:eastAsia="Times" w:hAnsiTheme="minorHAnsi"/>
                <w:szCs w:val="20"/>
              </w:rPr>
            </w:pPr>
            <w:r>
              <w:rPr>
                <w:rFonts w:eastAsia="Times"/>
                <w:szCs w:val="20"/>
              </w:rPr>
              <w:t xml:space="preserve">Entremets lactés </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7E0BBD46" w14:textId="77777777" w:rsidR="0009158F" w:rsidRDefault="001F395B" w:rsidP="00BF2605">
            <w:pPr>
              <w:spacing w:after="0"/>
              <w:ind w:left="66"/>
              <w:jc w:val="center"/>
              <w:rPr>
                <w:rFonts w:asciiTheme="minorHAnsi" w:eastAsia="Times" w:hAnsiTheme="minorHAnsi"/>
                <w:szCs w:val="20"/>
              </w:rPr>
            </w:pPr>
            <w:r>
              <w:rPr>
                <w:rFonts w:eastAsia="Times"/>
                <w:szCs w:val="20"/>
              </w:rPr>
              <w:t>100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236912AF" w14:textId="77777777" w:rsidR="0009158F" w:rsidRDefault="001F395B" w:rsidP="00BF2605">
            <w:pPr>
              <w:spacing w:after="0"/>
              <w:ind w:left="66"/>
              <w:jc w:val="center"/>
              <w:rPr>
                <w:rFonts w:asciiTheme="minorHAnsi" w:eastAsia="Times" w:hAnsiTheme="minorHAnsi"/>
                <w:szCs w:val="20"/>
              </w:rPr>
            </w:pPr>
            <w:r>
              <w:rPr>
                <w:rFonts w:eastAsia="Times"/>
                <w:szCs w:val="20"/>
              </w:rPr>
              <w:t>125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10FE90FA" w14:textId="77777777" w:rsidR="0009158F" w:rsidRDefault="001F395B" w:rsidP="00BF2605">
            <w:pPr>
              <w:spacing w:after="0"/>
              <w:ind w:left="66"/>
              <w:jc w:val="center"/>
              <w:rPr>
                <w:rFonts w:asciiTheme="minorHAnsi" w:eastAsia="Times" w:hAnsiTheme="minorHAnsi"/>
                <w:szCs w:val="20"/>
              </w:rPr>
            </w:pPr>
            <w:r>
              <w:rPr>
                <w:rFonts w:eastAsia="Times"/>
                <w:szCs w:val="20"/>
              </w:rPr>
              <w:t>125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110C92A7" w14:textId="77777777" w:rsidR="0009158F" w:rsidRDefault="001F395B" w:rsidP="00BF2605">
            <w:pPr>
              <w:spacing w:after="0"/>
              <w:ind w:left="66"/>
              <w:jc w:val="center"/>
              <w:rPr>
                <w:rFonts w:asciiTheme="minorHAnsi" w:eastAsia="Times" w:hAnsiTheme="minorHAnsi"/>
                <w:szCs w:val="20"/>
              </w:rPr>
            </w:pPr>
            <w:r>
              <w:rPr>
                <w:rFonts w:eastAsia="Times"/>
                <w:szCs w:val="20"/>
              </w:rPr>
              <w:t>125 g</w:t>
            </w:r>
          </w:p>
        </w:tc>
      </w:tr>
      <w:tr w:rsidR="0009158F" w14:paraId="369A31A6" w14:textId="77777777" w:rsidTr="00DD156A">
        <w:trPr>
          <w:trHeight w:val="20"/>
        </w:trPr>
        <w:tc>
          <w:tcPr>
            <w:tcW w:w="3260" w:type="dxa"/>
            <w:tcBorders>
              <w:top w:val="single" w:sz="8" w:space="0" w:color="000000"/>
              <w:left w:val="single" w:sz="12" w:space="0" w:color="000000"/>
              <w:bottom w:val="single" w:sz="12" w:space="0" w:color="000000"/>
              <w:right w:val="single" w:sz="8" w:space="0" w:color="000000"/>
            </w:tcBorders>
            <w:shd w:val="clear" w:color="auto" w:fill="BDD6EE" w:themeFill="accent1" w:themeFillTint="66"/>
            <w:tcMar>
              <w:bottom w:w="113" w:type="dxa"/>
            </w:tcMar>
            <w:vAlign w:val="center"/>
          </w:tcPr>
          <w:p w14:paraId="29031D03" w14:textId="77777777" w:rsidR="0009158F" w:rsidRDefault="001F395B" w:rsidP="00BF2605">
            <w:pPr>
              <w:spacing w:after="0"/>
              <w:ind w:left="66"/>
              <w:jc w:val="left"/>
              <w:rPr>
                <w:rFonts w:asciiTheme="minorHAnsi" w:eastAsia="Times" w:hAnsiTheme="minorHAnsi"/>
                <w:szCs w:val="20"/>
              </w:rPr>
            </w:pPr>
            <w:r>
              <w:rPr>
                <w:rFonts w:eastAsia="Times"/>
                <w:szCs w:val="20"/>
              </w:rPr>
              <w:t xml:space="preserve">Glaces </w:t>
            </w:r>
          </w:p>
        </w:tc>
        <w:tc>
          <w:tcPr>
            <w:tcW w:w="1627" w:type="dxa"/>
            <w:tcBorders>
              <w:top w:val="single" w:sz="8" w:space="0" w:color="000000"/>
              <w:left w:val="single" w:sz="8" w:space="0" w:color="000000"/>
              <w:bottom w:val="single" w:sz="12" w:space="0" w:color="000000"/>
              <w:right w:val="single" w:sz="8" w:space="0" w:color="000000"/>
            </w:tcBorders>
            <w:shd w:val="clear" w:color="auto" w:fill="FFFFFF"/>
            <w:tcMar>
              <w:bottom w:w="113" w:type="dxa"/>
            </w:tcMar>
            <w:vAlign w:val="center"/>
          </w:tcPr>
          <w:p w14:paraId="777CD0FB" w14:textId="77777777" w:rsidR="0009158F" w:rsidRDefault="001F395B" w:rsidP="00BF2605">
            <w:pPr>
              <w:spacing w:after="0"/>
              <w:ind w:left="66"/>
              <w:jc w:val="center"/>
              <w:rPr>
                <w:rFonts w:asciiTheme="minorHAnsi" w:eastAsia="Times" w:hAnsiTheme="minorHAnsi"/>
                <w:szCs w:val="20"/>
              </w:rPr>
            </w:pPr>
            <w:r>
              <w:rPr>
                <w:rFonts w:eastAsia="Times"/>
                <w:szCs w:val="20"/>
              </w:rPr>
              <w:t>50 ml</w:t>
            </w:r>
          </w:p>
        </w:tc>
        <w:tc>
          <w:tcPr>
            <w:tcW w:w="1633" w:type="dxa"/>
            <w:tcBorders>
              <w:top w:val="single" w:sz="8" w:space="0" w:color="000000"/>
              <w:left w:val="single" w:sz="8" w:space="0" w:color="000000"/>
              <w:bottom w:val="single" w:sz="12" w:space="0" w:color="000000"/>
              <w:right w:val="single" w:sz="8" w:space="0" w:color="000000"/>
            </w:tcBorders>
            <w:shd w:val="clear" w:color="auto" w:fill="FFFFFF"/>
            <w:tcMar>
              <w:bottom w:w="113" w:type="dxa"/>
            </w:tcMar>
            <w:vAlign w:val="center"/>
          </w:tcPr>
          <w:p w14:paraId="0A6A25AC" w14:textId="77777777" w:rsidR="0009158F" w:rsidRDefault="001F395B" w:rsidP="00BF2605">
            <w:pPr>
              <w:spacing w:after="0"/>
              <w:ind w:left="66"/>
              <w:jc w:val="center"/>
              <w:rPr>
                <w:rFonts w:asciiTheme="minorHAnsi" w:eastAsia="Times" w:hAnsiTheme="minorHAnsi"/>
                <w:szCs w:val="20"/>
              </w:rPr>
            </w:pPr>
            <w:r>
              <w:rPr>
                <w:rFonts w:eastAsia="Times"/>
                <w:szCs w:val="20"/>
              </w:rPr>
              <w:t>50 ml</w:t>
            </w:r>
          </w:p>
        </w:tc>
        <w:tc>
          <w:tcPr>
            <w:tcW w:w="1628" w:type="dxa"/>
            <w:tcBorders>
              <w:top w:val="single" w:sz="8" w:space="0" w:color="000000"/>
              <w:left w:val="single" w:sz="8" w:space="0" w:color="000000"/>
              <w:bottom w:val="single" w:sz="12" w:space="0" w:color="000000"/>
              <w:right w:val="single" w:sz="8" w:space="0" w:color="000000"/>
            </w:tcBorders>
            <w:shd w:val="clear" w:color="auto" w:fill="FFFFFF"/>
            <w:tcMar>
              <w:bottom w:w="113" w:type="dxa"/>
            </w:tcMar>
            <w:vAlign w:val="center"/>
          </w:tcPr>
          <w:p w14:paraId="2533EDF6" w14:textId="77777777" w:rsidR="0009158F" w:rsidRDefault="001F395B" w:rsidP="00BF2605">
            <w:pPr>
              <w:spacing w:after="0"/>
              <w:ind w:left="66"/>
              <w:jc w:val="center"/>
              <w:rPr>
                <w:rFonts w:asciiTheme="minorHAnsi" w:eastAsia="Times" w:hAnsiTheme="minorHAnsi"/>
                <w:szCs w:val="20"/>
              </w:rPr>
            </w:pPr>
            <w:r>
              <w:rPr>
                <w:rFonts w:eastAsia="Times"/>
                <w:szCs w:val="20"/>
              </w:rPr>
              <w:t>100 ml</w:t>
            </w:r>
          </w:p>
        </w:tc>
        <w:tc>
          <w:tcPr>
            <w:tcW w:w="1633" w:type="dxa"/>
            <w:tcBorders>
              <w:top w:val="single" w:sz="8" w:space="0" w:color="000000"/>
              <w:left w:val="single" w:sz="8" w:space="0" w:color="000000"/>
              <w:bottom w:val="single" w:sz="12" w:space="0" w:color="000000"/>
              <w:right w:val="single" w:sz="12" w:space="0" w:color="000000"/>
            </w:tcBorders>
            <w:shd w:val="clear" w:color="auto" w:fill="FFFFFF"/>
            <w:tcMar>
              <w:bottom w:w="113" w:type="dxa"/>
            </w:tcMar>
            <w:vAlign w:val="center"/>
          </w:tcPr>
          <w:p w14:paraId="543CABDD" w14:textId="77777777" w:rsidR="0009158F" w:rsidRDefault="001F395B" w:rsidP="00BF2605">
            <w:pPr>
              <w:spacing w:after="0"/>
              <w:ind w:left="66"/>
              <w:jc w:val="center"/>
              <w:rPr>
                <w:rFonts w:asciiTheme="minorHAnsi" w:eastAsia="Times" w:hAnsiTheme="minorHAnsi"/>
                <w:szCs w:val="20"/>
              </w:rPr>
            </w:pPr>
            <w:r>
              <w:rPr>
                <w:rFonts w:eastAsia="Times"/>
                <w:szCs w:val="20"/>
              </w:rPr>
              <w:t>100 ml</w:t>
            </w:r>
          </w:p>
        </w:tc>
      </w:tr>
    </w:tbl>
    <w:p w14:paraId="546F8A84" w14:textId="77777777" w:rsidR="0009158F" w:rsidRDefault="001F395B">
      <w:pPr>
        <w:pStyle w:val="Titre2"/>
        <w:numPr>
          <w:ilvl w:val="0"/>
          <w:numId w:val="2"/>
        </w:numPr>
        <w:ind w:left="357" w:hanging="357"/>
      </w:pPr>
      <w:bookmarkStart w:id="61" w:name="_Toc158891205"/>
      <w:r>
        <w:t>Plan alimentaire des repas</w:t>
      </w:r>
      <w:bookmarkEnd w:id="61"/>
    </w:p>
    <w:p w14:paraId="5621C24B" w14:textId="57561860" w:rsidR="0009158F" w:rsidRDefault="001F395B">
      <w:pPr>
        <w:spacing w:before="360" w:after="0"/>
        <w:rPr>
          <w:rFonts w:asciiTheme="minorHAnsi" w:hAnsiTheme="minorHAnsi"/>
          <w:b/>
          <w:szCs w:val="20"/>
        </w:rPr>
      </w:pPr>
      <w:r>
        <w:rPr>
          <w:rFonts w:asciiTheme="minorHAnsi" w:hAnsiTheme="minorHAnsi"/>
          <w:b/>
          <w:szCs w:val="20"/>
        </w:rPr>
        <w:t xml:space="preserve">Tableau </w:t>
      </w:r>
      <w:r w:rsidR="007C61F6">
        <w:rPr>
          <w:rFonts w:asciiTheme="minorHAnsi" w:hAnsiTheme="minorHAnsi"/>
          <w:b/>
          <w:szCs w:val="20"/>
        </w:rPr>
        <w:t>7 </w:t>
      </w:r>
      <w:r>
        <w:rPr>
          <w:rFonts w:asciiTheme="minorHAnsi" w:hAnsiTheme="minorHAnsi"/>
          <w:b/>
          <w:szCs w:val="20"/>
        </w:rPr>
        <w:t>: Fréquences à atteindre</w:t>
      </w:r>
    </w:p>
    <w:p w14:paraId="68279701" w14:textId="77777777" w:rsidR="0009158F" w:rsidRDefault="001F395B">
      <w:pPr>
        <w:spacing w:after="120"/>
        <w:rPr>
          <w:rFonts w:asciiTheme="minorHAnsi" w:hAnsiTheme="minorHAnsi"/>
          <w:b/>
          <w:strike/>
          <w:szCs w:val="20"/>
        </w:rPr>
      </w:pPr>
      <w:r>
        <w:rPr>
          <w:rFonts w:eastAsia="Times"/>
          <w:szCs w:val="20"/>
        </w:rPr>
        <w:t xml:space="preserve">Les fréquences seront établies sur un cycle de 4 semaines de 4 ou 5 jours (sans mercredi ou mercredi compris). </w:t>
      </w:r>
    </w:p>
    <w:tbl>
      <w:tblPr>
        <w:tblW w:w="9824" w:type="dxa"/>
        <w:tblInd w:w="89" w:type="dxa"/>
        <w:tblCellMar>
          <w:top w:w="113" w:type="dxa"/>
          <w:bottom w:w="57" w:type="dxa"/>
        </w:tblCellMar>
        <w:tblLook w:val="0000" w:firstRow="0" w:lastRow="0" w:firstColumn="0" w:lastColumn="0" w:noHBand="0" w:noVBand="0"/>
      </w:tblPr>
      <w:tblGrid>
        <w:gridCol w:w="1849"/>
        <w:gridCol w:w="4918"/>
        <w:gridCol w:w="1529"/>
        <w:gridCol w:w="1528"/>
      </w:tblGrid>
      <w:tr w:rsidR="0009158F" w:rsidRPr="00BF2605" w14:paraId="630C13FB" w14:textId="77777777" w:rsidTr="00DD156A">
        <w:trPr>
          <w:trHeight w:val="1980"/>
        </w:trPr>
        <w:tc>
          <w:tcPr>
            <w:tcW w:w="1457" w:type="dxa"/>
            <w:tcBorders>
              <w:top w:val="single" w:sz="12" w:space="0" w:color="000000"/>
              <w:left w:val="single" w:sz="12" w:space="0" w:color="000000"/>
              <w:bottom w:val="single" w:sz="8" w:space="0" w:color="000000"/>
            </w:tcBorders>
            <w:shd w:val="clear" w:color="auto" w:fill="9CC2E5" w:themeFill="accent1" w:themeFillTint="99"/>
            <w:tcMar>
              <w:bottom w:w="113" w:type="dxa"/>
            </w:tcMar>
            <w:vAlign w:val="center"/>
          </w:tcPr>
          <w:p w14:paraId="51D8E072" w14:textId="77777777" w:rsidR="0009158F" w:rsidRPr="00BF2605" w:rsidRDefault="0009158F" w:rsidP="00BF2605">
            <w:pPr>
              <w:snapToGrid w:val="0"/>
              <w:spacing w:after="0"/>
              <w:jc w:val="left"/>
              <w:rPr>
                <w:rFonts w:asciiTheme="minorHAnsi" w:hAnsiTheme="minorHAnsi"/>
                <w:b/>
                <w:szCs w:val="20"/>
              </w:rPr>
            </w:pPr>
          </w:p>
        </w:tc>
        <w:tc>
          <w:tcPr>
            <w:tcW w:w="5247" w:type="dxa"/>
            <w:tcBorders>
              <w:top w:val="single" w:sz="12" w:space="0" w:color="000000"/>
              <w:left w:val="single" w:sz="8" w:space="0" w:color="000000"/>
              <w:bottom w:val="single" w:sz="8" w:space="0" w:color="000000"/>
            </w:tcBorders>
            <w:shd w:val="clear" w:color="auto" w:fill="9CC2E5" w:themeFill="accent1" w:themeFillTint="99"/>
            <w:tcMar>
              <w:bottom w:w="113" w:type="dxa"/>
            </w:tcMar>
            <w:vAlign w:val="center"/>
          </w:tcPr>
          <w:p w14:paraId="08276283" w14:textId="77777777" w:rsidR="0009158F" w:rsidRPr="00BF2605" w:rsidRDefault="0009158F" w:rsidP="00BF2605">
            <w:pPr>
              <w:snapToGrid w:val="0"/>
              <w:spacing w:after="0"/>
              <w:rPr>
                <w:rFonts w:asciiTheme="minorHAnsi" w:hAnsiTheme="minorHAnsi"/>
                <w:b/>
                <w:szCs w:val="20"/>
              </w:rPr>
            </w:pPr>
          </w:p>
        </w:tc>
        <w:tc>
          <w:tcPr>
            <w:tcW w:w="1560" w:type="dxa"/>
            <w:tcBorders>
              <w:top w:val="single" w:sz="12" w:space="0" w:color="000000"/>
              <w:left w:val="single" w:sz="8" w:space="0" w:color="000000"/>
              <w:bottom w:val="single" w:sz="8" w:space="0" w:color="000000"/>
            </w:tcBorders>
            <w:shd w:val="clear" w:color="auto" w:fill="9CC2E5" w:themeFill="accent1" w:themeFillTint="99"/>
            <w:tcMar>
              <w:bottom w:w="113" w:type="dxa"/>
            </w:tcMar>
            <w:vAlign w:val="center"/>
          </w:tcPr>
          <w:p w14:paraId="69FB010C" w14:textId="77777777" w:rsidR="0009158F" w:rsidRPr="00BF2605" w:rsidRDefault="001F395B" w:rsidP="00BF2605">
            <w:pPr>
              <w:spacing w:after="0"/>
              <w:ind w:left="66"/>
              <w:jc w:val="center"/>
              <w:rPr>
                <w:rFonts w:asciiTheme="minorHAnsi" w:eastAsia="Times" w:hAnsiTheme="minorHAnsi"/>
                <w:b/>
                <w:szCs w:val="20"/>
              </w:rPr>
            </w:pPr>
            <w:r w:rsidRPr="00BF2605">
              <w:rPr>
                <w:rFonts w:eastAsia="Times"/>
                <w:b/>
                <w:szCs w:val="20"/>
              </w:rPr>
              <w:t>Fréquences pour 20 journées de repas à raison de 4 semaines de 5 jours</w:t>
            </w:r>
          </w:p>
        </w:tc>
        <w:tc>
          <w:tcPr>
            <w:tcW w:w="1559" w:type="dxa"/>
            <w:tcBorders>
              <w:top w:val="single" w:sz="12" w:space="0" w:color="000000"/>
              <w:left w:val="single" w:sz="8" w:space="0" w:color="000000"/>
              <w:bottom w:val="single" w:sz="8" w:space="0" w:color="000000"/>
              <w:right w:val="single" w:sz="12" w:space="0" w:color="000000"/>
            </w:tcBorders>
            <w:shd w:val="clear" w:color="auto" w:fill="9CC2E5" w:themeFill="accent1" w:themeFillTint="99"/>
            <w:tcMar>
              <w:bottom w:w="113" w:type="dxa"/>
            </w:tcMar>
            <w:vAlign w:val="center"/>
          </w:tcPr>
          <w:p w14:paraId="5D6411CF" w14:textId="77777777" w:rsidR="0009158F" w:rsidRPr="00BF2605" w:rsidRDefault="001F395B" w:rsidP="00BF2605">
            <w:pPr>
              <w:spacing w:after="0"/>
              <w:ind w:left="66"/>
              <w:jc w:val="center"/>
              <w:rPr>
                <w:rFonts w:asciiTheme="minorHAnsi" w:hAnsiTheme="minorHAnsi"/>
                <w:b/>
                <w:szCs w:val="20"/>
              </w:rPr>
            </w:pPr>
            <w:r w:rsidRPr="00BF2605">
              <w:rPr>
                <w:rFonts w:eastAsia="Times"/>
                <w:b/>
                <w:szCs w:val="20"/>
              </w:rPr>
              <w:t>Fréquences pour 16 journées de repas à raison de 4 semaines de 4 jours</w:t>
            </w:r>
          </w:p>
        </w:tc>
      </w:tr>
      <w:tr w:rsidR="0009158F" w14:paraId="1B7E266C" w14:textId="77777777" w:rsidTr="00DD156A">
        <w:trPr>
          <w:trHeight w:hRule="exact" w:val="426"/>
        </w:trPr>
        <w:tc>
          <w:tcPr>
            <w:tcW w:w="1457" w:type="dxa"/>
            <w:tcBorders>
              <w:top w:val="single" w:sz="8" w:space="0" w:color="000000"/>
              <w:left w:val="single" w:sz="12" w:space="0" w:color="000000"/>
              <w:bottom w:val="single" w:sz="18" w:space="0" w:color="000000"/>
            </w:tcBorders>
            <w:shd w:val="clear" w:color="auto" w:fill="BDD6EE" w:themeFill="accent1" w:themeFillTint="66"/>
            <w:tcMar>
              <w:bottom w:w="113" w:type="dxa"/>
            </w:tcMar>
            <w:vAlign w:val="center"/>
          </w:tcPr>
          <w:p w14:paraId="61675F98" w14:textId="77777777" w:rsidR="0009158F" w:rsidRDefault="001F395B" w:rsidP="00BF2605">
            <w:pPr>
              <w:spacing w:after="0"/>
              <w:ind w:left="66"/>
              <w:jc w:val="left"/>
              <w:rPr>
                <w:rFonts w:asciiTheme="minorHAnsi" w:eastAsia="Times" w:hAnsiTheme="minorHAnsi"/>
                <w:b/>
                <w:szCs w:val="20"/>
              </w:rPr>
            </w:pPr>
            <w:r>
              <w:rPr>
                <w:rFonts w:eastAsia="Times"/>
                <w:b/>
                <w:szCs w:val="20"/>
              </w:rPr>
              <w:t>Eau</w:t>
            </w:r>
          </w:p>
        </w:tc>
        <w:tc>
          <w:tcPr>
            <w:tcW w:w="5247" w:type="dxa"/>
            <w:tcBorders>
              <w:top w:val="single" w:sz="8" w:space="0" w:color="000000"/>
              <w:left w:val="single" w:sz="8" w:space="0" w:color="000000"/>
              <w:bottom w:val="single" w:sz="18" w:space="0" w:color="000000"/>
            </w:tcBorders>
            <w:shd w:val="clear" w:color="auto" w:fill="FFFFFF"/>
            <w:tcMar>
              <w:bottom w:w="113" w:type="dxa"/>
            </w:tcMar>
            <w:vAlign w:val="center"/>
          </w:tcPr>
          <w:p w14:paraId="55CB3B22" w14:textId="77777777" w:rsidR="0009158F" w:rsidRDefault="001F395B" w:rsidP="00BF2605">
            <w:pPr>
              <w:spacing w:after="0"/>
              <w:ind w:left="66"/>
              <w:rPr>
                <w:rFonts w:asciiTheme="minorHAnsi" w:eastAsia="Times" w:hAnsiTheme="minorHAnsi"/>
                <w:szCs w:val="20"/>
              </w:rPr>
            </w:pPr>
            <w:r>
              <w:rPr>
                <w:rFonts w:eastAsia="Times"/>
                <w:szCs w:val="20"/>
              </w:rPr>
              <w:t>Eau</w:t>
            </w:r>
          </w:p>
        </w:tc>
        <w:tc>
          <w:tcPr>
            <w:tcW w:w="1560" w:type="dxa"/>
            <w:tcBorders>
              <w:top w:val="single" w:sz="8" w:space="0" w:color="000000"/>
              <w:left w:val="single" w:sz="8" w:space="0" w:color="000000"/>
              <w:bottom w:val="single" w:sz="18" w:space="0" w:color="000000"/>
            </w:tcBorders>
            <w:shd w:val="clear" w:color="auto" w:fill="FFFFFF"/>
            <w:tcMar>
              <w:bottom w:w="113" w:type="dxa"/>
            </w:tcMar>
            <w:vAlign w:val="center"/>
          </w:tcPr>
          <w:p w14:paraId="70A87D49" w14:textId="77777777" w:rsidR="0009158F" w:rsidRDefault="001F395B" w:rsidP="00BF2605">
            <w:pPr>
              <w:spacing w:after="0"/>
              <w:ind w:left="66"/>
              <w:jc w:val="center"/>
              <w:rPr>
                <w:rFonts w:asciiTheme="minorHAnsi" w:eastAsia="Times" w:hAnsiTheme="minorHAnsi"/>
                <w:b/>
                <w:szCs w:val="20"/>
              </w:rPr>
            </w:pPr>
            <w:r>
              <w:rPr>
                <w:rFonts w:eastAsia="Times"/>
                <w:b/>
                <w:szCs w:val="20"/>
              </w:rPr>
              <w:t>20 x</w:t>
            </w:r>
          </w:p>
        </w:tc>
        <w:tc>
          <w:tcPr>
            <w:tcW w:w="1559" w:type="dxa"/>
            <w:tcBorders>
              <w:top w:val="single" w:sz="8" w:space="0" w:color="000000"/>
              <w:left w:val="single" w:sz="8" w:space="0" w:color="000000"/>
              <w:bottom w:val="single" w:sz="18" w:space="0" w:color="000000"/>
              <w:right w:val="single" w:sz="12" w:space="0" w:color="000000"/>
            </w:tcBorders>
            <w:shd w:val="clear" w:color="auto" w:fill="FFFFFF"/>
            <w:tcMar>
              <w:bottom w:w="113" w:type="dxa"/>
            </w:tcMar>
            <w:vAlign w:val="center"/>
          </w:tcPr>
          <w:p w14:paraId="0ADB55FB" w14:textId="77777777" w:rsidR="0009158F" w:rsidRDefault="001F395B" w:rsidP="00BF2605">
            <w:pPr>
              <w:spacing w:after="0"/>
              <w:ind w:left="66"/>
              <w:jc w:val="center"/>
              <w:rPr>
                <w:rFonts w:asciiTheme="minorHAnsi" w:hAnsiTheme="minorHAnsi"/>
                <w:b/>
                <w:szCs w:val="20"/>
              </w:rPr>
            </w:pPr>
            <w:r>
              <w:rPr>
                <w:rFonts w:eastAsia="Times"/>
                <w:b/>
                <w:szCs w:val="20"/>
              </w:rPr>
              <w:t>16 x</w:t>
            </w:r>
          </w:p>
        </w:tc>
      </w:tr>
      <w:tr w:rsidR="0009158F" w14:paraId="3B9AD67F" w14:textId="77777777" w:rsidTr="00DD156A">
        <w:trPr>
          <w:trHeight w:hRule="exact" w:val="426"/>
        </w:trPr>
        <w:tc>
          <w:tcPr>
            <w:tcW w:w="1457" w:type="dxa"/>
            <w:vMerge w:val="restart"/>
            <w:tcBorders>
              <w:top w:val="single" w:sz="18" w:space="0" w:color="000000"/>
              <w:left w:val="single" w:sz="12" w:space="0" w:color="000000"/>
              <w:bottom w:val="single" w:sz="8" w:space="0" w:color="000000"/>
            </w:tcBorders>
            <w:shd w:val="clear" w:color="auto" w:fill="BDD6EE" w:themeFill="accent1" w:themeFillTint="66"/>
            <w:tcMar>
              <w:bottom w:w="113" w:type="dxa"/>
            </w:tcMar>
            <w:vAlign w:val="center"/>
          </w:tcPr>
          <w:p w14:paraId="5194C577" w14:textId="77777777" w:rsidR="0009158F" w:rsidRDefault="001F395B" w:rsidP="00BF2605">
            <w:pPr>
              <w:spacing w:after="0"/>
              <w:ind w:left="66"/>
              <w:jc w:val="left"/>
              <w:rPr>
                <w:rFonts w:asciiTheme="minorHAnsi" w:eastAsia="Times" w:hAnsiTheme="minorHAnsi"/>
                <w:b/>
                <w:szCs w:val="20"/>
              </w:rPr>
            </w:pPr>
            <w:r>
              <w:rPr>
                <w:rFonts w:eastAsia="Times"/>
                <w:b/>
                <w:szCs w:val="20"/>
              </w:rPr>
              <w:t>Entrées</w:t>
            </w:r>
          </w:p>
        </w:tc>
        <w:tc>
          <w:tcPr>
            <w:tcW w:w="5247" w:type="dxa"/>
            <w:tcBorders>
              <w:top w:val="single" w:sz="18" w:space="0" w:color="000000"/>
              <w:left w:val="single" w:sz="8" w:space="0" w:color="000000"/>
              <w:bottom w:val="single" w:sz="8" w:space="0" w:color="000000"/>
            </w:tcBorders>
            <w:shd w:val="clear" w:color="auto" w:fill="FFFFFF"/>
            <w:tcMar>
              <w:bottom w:w="113" w:type="dxa"/>
            </w:tcMar>
            <w:vAlign w:val="center"/>
          </w:tcPr>
          <w:p w14:paraId="536843F7" w14:textId="77777777" w:rsidR="0009158F" w:rsidRDefault="001F395B" w:rsidP="00BF2605">
            <w:pPr>
              <w:spacing w:after="0"/>
              <w:ind w:left="66"/>
              <w:rPr>
                <w:rFonts w:asciiTheme="minorHAnsi" w:eastAsia="Times" w:hAnsiTheme="minorHAnsi"/>
                <w:szCs w:val="20"/>
              </w:rPr>
            </w:pPr>
            <w:r>
              <w:rPr>
                <w:rFonts w:eastAsia="Times"/>
                <w:szCs w:val="20"/>
              </w:rPr>
              <w:t>Potages de légumes ou crudités diverses</w:t>
            </w:r>
          </w:p>
        </w:tc>
        <w:tc>
          <w:tcPr>
            <w:tcW w:w="1560" w:type="dxa"/>
            <w:tcBorders>
              <w:top w:val="single" w:sz="18" w:space="0" w:color="000000"/>
              <w:left w:val="single" w:sz="8" w:space="0" w:color="000000"/>
              <w:bottom w:val="single" w:sz="8" w:space="0" w:color="000000"/>
            </w:tcBorders>
            <w:shd w:val="clear" w:color="auto" w:fill="FFFFFF"/>
            <w:tcMar>
              <w:bottom w:w="113" w:type="dxa"/>
            </w:tcMar>
            <w:vAlign w:val="center"/>
          </w:tcPr>
          <w:p w14:paraId="62043D7C" w14:textId="77777777" w:rsidR="0009158F" w:rsidRDefault="001F395B" w:rsidP="00BF2605">
            <w:pPr>
              <w:spacing w:after="0"/>
              <w:ind w:left="66"/>
              <w:jc w:val="center"/>
              <w:rPr>
                <w:rFonts w:asciiTheme="minorHAnsi" w:eastAsia="Times" w:hAnsiTheme="minorHAnsi"/>
                <w:b/>
                <w:szCs w:val="20"/>
              </w:rPr>
            </w:pPr>
            <w:r>
              <w:rPr>
                <w:rFonts w:eastAsia="Times"/>
                <w:b/>
                <w:szCs w:val="20"/>
              </w:rPr>
              <w:t>20 x</w:t>
            </w:r>
          </w:p>
        </w:tc>
        <w:tc>
          <w:tcPr>
            <w:tcW w:w="1559" w:type="dxa"/>
            <w:tcBorders>
              <w:top w:val="single" w:sz="18" w:space="0" w:color="000000"/>
              <w:left w:val="single" w:sz="8" w:space="0" w:color="000000"/>
              <w:bottom w:val="single" w:sz="8" w:space="0" w:color="000000"/>
              <w:right w:val="single" w:sz="12" w:space="0" w:color="000000"/>
            </w:tcBorders>
            <w:shd w:val="clear" w:color="auto" w:fill="FFFFFF"/>
            <w:tcMar>
              <w:bottom w:w="113" w:type="dxa"/>
            </w:tcMar>
            <w:vAlign w:val="center"/>
          </w:tcPr>
          <w:p w14:paraId="57B7A752" w14:textId="77777777" w:rsidR="0009158F" w:rsidRDefault="001F395B" w:rsidP="00BF2605">
            <w:pPr>
              <w:spacing w:after="0"/>
              <w:ind w:left="66"/>
              <w:jc w:val="center"/>
              <w:rPr>
                <w:rFonts w:asciiTheme="minorHAnsi" w:hAnsiTheme="minorHAnsi"/>
                <w:b/>
                <w:szCs w:val="20"/>
              </w:rPr>
            </w:pPr>
            <w:r>
              <w:rPr>
                <w:rFonts w:eastAsia="Times"/>
                <w:b/>
                <w:szCs w:val="20"/>
              </w:rPr>
              <w:t>16 x</w:t>
            </w:r>
          </w:p>
        </w:tc>
      </w:tr>
      <w:tr w:rsidR="0009158F" w14:paraId="3FCDCD1A" w14:textId="77777777" w:rsidTr="00DD156A">
        <w:trPr>
          <w:trHeight w:hRule="exact" w:val="670"/>
        </w:trPr>
        <w:tc>
          <w:tcPr>
            <w:tcW w:w="1457" w:type="dxa"/>
            <w:vMerge/>
            <w:tcBorders>
              <w:top w:val="single" w:sz="8" w:space="0" w:color="000000"/>
              <w:left w:val="single" w:sz="12" w:space="0" w:color="000000"/>
              <w:bottom w:val="single" w:sz="18" w:space="0" w:color="000000"/>
            </w:tcBorders>
            <w:shd w:val="clear" w:color="auto" w:fill="BDD6EE" w:themeFill="accent1" w:themeFillTint="66"/>
            <w:tcMar>
              <w:bottom w:w="113" w:type="dxa"/>
            </w:tcMar>
            <w:vAlign w:val="center"/>
          </w:tcPr>
          <w:p w14:paraId="3E239A95" w14:textId="77777777" w:rsidR="0009158F" w:rsidRDefault="0009158F" w:rsidP="00BF2605">
            <w:pPr>
              <w:snapToGrid w:val="0"/>
              <w:spacing w:after="0"/>
              <w:jc w:val="left"/>
              <w:rPr>
                <w:rFonts w:asciiTheme="minorHAnsi" w:hAnsiTheme="minorHAnsi"/>
                <w:szCs w:val="20"/>
              </w:rPr>
            </w:pPr>
          </w:p>
        </w:tc>
        <w:tc>
          <w:tcPr>
            <w:tcW w:w="5247" w:type="dxa"/>
            <w:tcBorders>
              <w:top w:val="single" w:sz="8" w:space="0" w:color="000000"/>
              <w:left w:val="single" w:sz="8" w:space="0" w:color="000000"/>
              <w:bottom w:val="single" w:sz="8" w:space="0" w:color="000000"/>
            </w:tcBorders>
            <w:shd w:val="clear" w:color="auto" w:fill="FFFFFF"/>
            <w:tcMar>
              <w:bottom w:w="113" w:type="dxa"/>
            </w:tcMar>
            <w:vAlign w:val="center"/>
          </w:tcPr>
          <w:p w14:paraId="76EE14CD" w14:textId="77777777" w:rsidR="0009158F" w:rsidRDefault="001F395B" w:rsidP="00BF2605">
            <w:pPr>
              <w:spacing w:after="0"/>
              <w:ind w:left="66"/>
              <w:rPr>
                <w:rFonts w:asciiTheme="minorHAnsi" w:eastAsia="Times" w:hAnsiTheme="minorHAnsi"/>
                <w:szCs w:val="20"/>
              </w:rPr>
            </w:pPr>
            <w:r>
              <w:rPr>
                <w:rFonts w:eastAsia="Times"/>
                <w:szCs w:val="20"/>
              </w:rPr>
              <w:t>Pain (semi-)complet</w:t>
            </w:r>
            <w:r>
              <w:rPr>
                <w:rStyle w:val="FootnoteAnchor"/>
                <w:rFonts w:eastAsia="Times"/>
                <w:szCs w:val="20"/>
              </w:rPr>
              <w:footnoteReference w:id="28"/>
            </w:r>
          </w:p>
        </w:tc>
        <w:tc>
          <w:tcPr>
            <w:tcW w:w="1560" w:type="dxa"/>
            <w:tcBorders>
              <w:top w:val="single" w:sz="8" w:space="0" w:color="000000"/>
              <w:left w:val="single" w:sz="8" w:space="0" w:color="000000"/>
              <w:bottom w:val="single" w:sz="8" w:space="0" w:color="000000"/>
            </w:tcBorders>
            <w:shd w:val="clear" w:color="auto" w:fill="FFFFFF"/>
            <w:tcMar>
              <w:bottom w:w="113" w:type="dxa"/>
            </w:tcMar>
            <w:vAlign w:val="center"/>
          </w:tcPr>
          <w:p w14:paraId="26A0F209" w14:textId="77777777" w:rsidR="0009158F" w:rsidRDefault="001F395B" w:rsidP="00BF2605">
            <w:pPr>
              <w:spacing w:after="0"/>
              <w:ind w:left="66"/>
              <w:jc w:val="center"/>
              <w:rPr>
                <w:rFonts w:asciiTheme="minorHAnsi" w:eastAsia="Times" w:hAnsiTheme="minorHAnsi"/>
                <w:b/>
                <w:szCs w:val="20"/>
              </w:rPr>
            </w:pPr>
            <w:r>
              <w:rPr>
                <w:rFonts w:eastAsia="Times"/>
                <w:b/>
                <w:szCs w:val="20"/>
              </w:rPr>
              <w:t>16 x</w:t>
            </w:r>
          </w:p>
        </w:tc>
        <w:tc>
          <w:tcPr>
            <w:tcW w:w="1559"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07721CF6" w14:textId="77777777" w:rsidR="0009158F" w:rsidRDefault="001F395B" w:rsidP="00BF2605">
            <w:pPr>
              <w:spacing w:after="0"/>
              <w:ind w:left="66"/>
              <w:jc w:val="center"/>
              <w:rPr>
                <w:rFonts w:asciiTheme="minorHAnsi" w:eastAsia="Times" w:hAnsiTheme="minorHAnsi"/>
                <w:b/>
                <w:szCs w:val="20"/>
              </w:rPr>
            </w:pPr>
            <w:r>
              <w:rPr>
                <w:rFonts w:eastAsia="Times"/>
                <w:b/>
                <w:szCs w:val="20"/>
              </w:rPr>
              <w:t>12 x</w:t>
            </w:r>
          </w:p>
        </w:tc>
      </w:tr>
      <w:tr w:rsidR="0009158F" w14:paraId="17011FAD" w14:textId="77777777" w:rsidTr="00DD156A">
        <w:trPr>
          <w:trHeight w:hRule="exact" w:val="426"/>
        </w:trPr>
        <w:tc>
          <w:tcPr>
            <w:tcW w:w="1457" w:type="dxa"/>
            <w:vMerge/>
            <w:tcBorders>
              <w:top w:val="single" w:sz="8" w:space="0" w:color="000000"/>
              <w:left w:val="single" w:sz="12" w:space="0" w:color="000000"/>
              <w:bottom w:val="single" w:sz="18" w:space="0" w:color="000000"/>
            </w:tcBorders>
            <w:shd w:val="clear" w:color="auto" w:fill="BDD6EE" w:themeFill="accent1" w:themeFillTint="66"/>
            <w:tcMar>
              <w:bottom w:w="113" w:type="dxa"/>
            </w:tcMar>
            <w:vAlign w:val="center"/>
          </w:tcPr>
          <w:p w14:paraId="55424013" w14:textId="77777777" w:rsidR="0009158F" w:rsidRDefault="0009158F" w:rsidP="00BF2605">
            <w:pPr>
              <w:snapToGrid w:val="0"/>
              <w:spacing w:after="0"/>
              <w:jc w:val="left"/>
              <w:rPr>
                <w:rFonts w:asciiTheme="minorHAnsi" w:hAnsiTheme="minorHAnsi"/>
                <w:szCs w:val="20"/>
              </w:rPr>
            </w:pPr>
          </w:p>
        </w:tc>
        <w:tc>
          <w:tcPr>
            <w:tcW w:w="5247" w:type="dxa"/>
            <w:tcBorders>
              <w:top w:val="single" w:sz="8" w:space="0" w:color="000000"/>
              <w:left w:val="single" w:sz="8" w:space="0" w:color="000000"/>
              <w:bottom w:val="single" w:sz="18" w:space="0" w:color="000000"/>
            </w:tcBorders>
            <w:shd w:val="clear" w:color="auto" w:fill="FFFFFF"/>
            <w:tcMar>
              <w:bottom w:w="113" w:type="dxa"/>
            </w:tcMar>
            <w:vAlign w:val="center"/>
          </w:tcPr>
          <w:p w14:paraId="69A10CBD" w14:textId="77777777" w:rsidR="0009158F" w:rsidRDefault="001F395B" w:rsidP="00BF2605">
            <w:pPr>
              <w:spacing w:after="0"/>
              <w:ind w:left="66"/>
              <w:rPr>
                <w:rFonts w:asciiTheme="minorHAnsi" w:eastAsia="Times" w:hAnsiTheme="minorHAnsi"/>
                <w:szCs w:val="20"/>
              </w:rPr>
            </w:pPr>
            <w:r>
              <w:rPr>
                <w:rFonts w:eastAsia="Times"/>
                <w:szCs w:val="20"/>
              </w:rPr>
              <w:t>Pain blanc</w:t>
            </w:r>
          </w:p>
        </w:tc>
        <w:tc>
          <w:tcPr>
            <w:tcW w:w="1560" w:type="dxa"/>
            <w:tcBorders>
              <w:top w:val="single" w:sz="8" w:space="0" w:color="000000"/>
              <w:left w:val="single" w:sz="8" w:space="0" w:color="000000"/>
              <w:bottom w:val="single" w:sz="18" w:space="0" w:color="000000"/>
            </w:tcBorders>
            <w:shd w:val="clear" w:color="auto" w:fill="FFFFFF"/>
            <w:tcMar>
              <w:bottom w:w="113" w:type="dxa"/>
            </w:tcMar>
            <w:vAlign w:val="center"/>
          </w:tcPr>
          <w:p w14:paraId="6272A7D1" w14:textId="77777777" w:rsidR="0009158F" w:rsidRDefault="001F395B" w:rsidP="00BF2605">
            <w:pPr>
              <w:spacing w:after="0"/>
              <w:ind w:left="66"/>
              <w:jc w:val="center"/>
              <w:rPr>
                <w:rFonts w:asciiTheme="minorHAnsi" w:eastAsia="Times" w:hAnsiTheme="minorHAnsi"/>
                <w:b/>
                <w:szCs w:val="20"/>
              </w:rPr>
            </w:pPr>
            <w:r>
              <w:rPr>
                <w:rFonts w:eastAsia="Times"/>
                <w:b/>
                <w:szCs w:val="20"/>
              </w:rPr>
              <w:t>4 x</w:t>
            </w:r>
          </w:p>
        </w:tc>
        <w:tc>
          <w:tcPr>
            <w:tcW w:w="1559" w:type="dxa"/>
            <w:tcBorders>
              <w:top w:val="single" w:sz="8" w:space="0" w:color="000000"/>
              <w:left w:val="single" w:sz="8" w:space="0" w:color="000000"/>
              <w:bottom w:val="single" w:sz="18" w:space="0" w:color="000000"/>
              <w:right w:val="single" w:sz="12" w:space="0" w:color="000000"/>
            </w:tcBorders>
            <w:shd w:val="clear" w:color="auto" w:fill="FFFFFF"/>
            <w:tcMar>
              <w:bottom w:w="113" w:type="dxa"/>
            </w:tcMar>
            <w:vAlign w:val="center"/>
          </w:tcPr>
          <w:p w14:paraId="639CF21D" w14:textId="77777777" w:rsidR="0009158F" w:rsidRDefault="001F395B" w:rsidP="00BF2605">
            <w:pPr>
              <w:spacing w:after="0"/>
              <w:ind w:left="66"/>
              <w:jc w:val="center"/>
              <w:rPr>
                <w:rFonts w:asciiTheme="minorHAnsi" w:hAnsiTheme="minorHAnsi"/>
                <w:b/>
                <w:szCs w:val="20"/>
              </w:rPr>
            </w:pPr>
            <w:r>
              <w:rPr>
                <w:rFonts w:eastAsia="Times"/>
                <w:b/>
                <w:szCs w:val="20"/>
              </w:rPr>
              <w:t>4 x</w:t>
            </w:r>
          </w:p>
        </w:tc>
      </w:tr>
      <w:tr w:rsidR="0009158F" w14:paraId="150D39C4" w14:textId="77777777" w:rsidTr="00DD156A">
        <w:trPr>
          <w:trHeight w:hRule="exact" w:val="426"/>
        </w:trPr>
        <w:tc>
          <w:tcPr>
            <w:tcW w:w="1457" w:type="dxa"/>
            <w:tcBorders>
              <w:top w:val="single" w:sz="18" w:space="0" w:color="000000"/>
              <w:left w:val="single" w:sz="12" w:space="0" w:color="000000"/>
              <w:bottom w:val="single" w:sz="8" w:space="0" w:color="000000"/>
            </w:tcBorders>
            <w:shd w:val="clear" w:color="auto" w:fill="BDD6EE" w:themeFill="accent1" w:themeFillTint="66"/>
            <w:tcMar>
              <w:bottom w:w="113" w:type="dxa"/>
            </w:tcMar>
            <w:vAlign w:val="center"/>
          </w:tcPr>
          <w:p w14:paraId="2128DADC" w14:textId="77777777" w:rsidR="0009158F" w:rsidRDefault="001F395B" w:rsidP="00BF2605">
            <w:pPr>
              <w:spacing w:after="0"/>
              <w:ind w:left="66"/>
              <w:jc w:val="left"/>
              <w:rPr>
                <w:rFonts w:asciiTheme="minorHAnsi" w:eastAsia="Times" w:hAnsiTheme="minorHAnsi"/>
                <w:b/>
                <w:szCs w:val="20"/>
              </w:rPr>
            </w:pPr>
            <w:r>
              <w:rPr>
                <w:rFonts w:eastAsia="Times"/>
                <w:b/>
                <w:szCs w:val="20"/>
              </w:rPr>
              <w:t>VVPOAv</w:t>
            </w:r>
          </w:p>
        </w:tc>
        <w:tc>
          <w:tcPr>
            <w:tcW w:w="5247" w:type="dxa"/>
            <w:tcBorders>
              <w:top w:val="single" w:sz="18" w:space="0" w:color="000000"/>
              <w:left w:val="single" w:sz="8" w:space="0" w:color="000000"/>
              <w:bottom w:val="single" w:sz="8" w:space="0" w:color="000000"/>
            </w:tcBorders>
            <w:shd w:val="clear" w:color="auto" w:fill="FFFFFF"/>
            <w:tcMar>
              <w:bottom w:w="113" w:type="dxa"/>
            </w:tcMar>
            <w:vAlign w:val="center"/>
          </w:tcPr>
          <w:p w14:paraId="3760E770" w14:textId="77777777" w:rsidR="0009158F" w:rsidRDefault="0009158F" w:rsidP="00BF2605">
            <w:pPr>
              <w:spacing w:after="0"/>
              <w:ind w:left="66"/>
              <w:rPr>
                <w:rFonts w:asciiTheme="minorHAnsi" w:eastAsia="Times" w:hAnsiTheme="minorHAnsi"/>
                <w:szCs w:val="20"/>
              </w:rPr>
            </w:pPr>
          </w:p>
        </w:tc>
        <w:tc>
          <w:tcPr>
            <w:tcW w:w="1560" w:type="dxa"/>
            <w:tcBorders>
              <w:top w:val="single" w:sz="18" w:space="0" w:color="000000"/>
              <w:left w:val="single" w:sz="8" w:space="0" w:color="000000"/>
              <w:bottom w:val="single" w:sz="8" w:space="0" w:color="000000"/>
            </w:tcBorders>
            <w:shd w:val="clear" w:color="auto" w:fill="FFFFFF"/>
            <w:tcMar>
              <w:bottom w:w="113" w:type="dxa"/>
            </w:tcMar>
            <w:vAlign w:val="center"/>
          </w:tcPr>
          <w:p w14:paraId="1B9B9266" w14:textId="77777777" w:rsidR="0009158F" w:rsidRDefault="001F395B" w:rsidP="00BF2605">
            <w:pPr>
              <w:spacing w:after="0"/>
              <w:ind w:left="66"/>
              <w:jc w:val="center"/>
              <w:rPr>
                <w:rFonts w:asciiTheme="minorHAnsi" w:eastAsia="Times" w:hAnsiTheme="minorHAnsi"/>
                <w:b/>
                <w:szCs w:val="20"/>
              </w:rPr>
            </w:pPr>
            <w:r>
              <w:rPr>
                <w:rFonts w:eastAsia="Times"/>
                <w:b/>
                <w:szCs w:val="20"/>
              </w:rPr>
              <w:t>20 x</w:t>
            </w:r>
          </w:p>
        </w:tc>
        <w:tc>
          <w:tcPr>
            <w:tcW w:w="1559" w:type="dxa"/>
            <w:tcBorders>
              <w:top w:val="single" w:sz="18" w:space="0" w:color="000000"/>
              <w:left w:val="single" w:sz="8" w:space="0" w:color="000000"/>
              <w:bottom w:val="single" w:sz="8" w:space="0" w:color="000000"/>
              <w:right w:val="single" w:sz="12" w:space="0" w:color="000000"/>
            </w:tcBorders>
            <w:shd w:val="clear" w:color="auto" w:fill="FFFFFF"/>
            <w:tcMar>
              <w:bottom w:w="113" w:type="dxa"/>
            </w:tcMar>
            <w:vAlign w:val="center"/>
          </w:tcPr>
          <w:p w14:paraId="3A4C1D4F" w14:textId="77777777" w:rsidR="0009158F" w:rsidRDefault="001F395B" w:rsidP="00BF2605">
            <w:pPr>
              <w:spacing w:after="0"/>
              <w:ind w:left="66"/>
              <w:jc w:val="center"/>
              <w:rPr>
                <w:rFonts w:asciiTheme="minorHAnsi" w:eastAsia="Times" w:hAnsiTheme="minorHAnsi"/>
                <w:b/>
                <w:szCs w:val="20"/>
              </w:rPr>
            </w:pPr>
            <w:r>
              <w:rPr>
                <w:rFonts w:eastAsia="Times"/>
                <w:b/>
                <w:szCs w:val="20"/>
              </w:rPr>
              <w:t>16 x</w:t>
            </w:r>
          </w:p>
        </w:tc>
      </w:tr>
      <w:tr w:rsidR="0009158F" w14:paraId="0FDA5A7D" w14:textId="77777777" w:rsidTr="00DD156A">
        <w:trPr>
          <w:trHeight w:hRule="exact" w:val="426"/>
        </w:trPr>
        <w:tc>
          <w:tcPr>
            <w:tcW w:w="1457" w:type="dxa"/>
            <w:vMerge w:val="restart"/>
            <w:tcBorders>
              <w:top w:val="single" w:sz="8" w:space="0" w:color="000000"/>
              <w:left w:val="single" w:sz="12" w:space="0" w:color="000000"/>
            </w:tcBorders>
            <w:shd w:val="clear" w:color="auto" w:fill="BDD6EE" w:themeFill="accent1" w:themeFillTint="66"/>
            <w:tcMar>
              <w:bottom w:w="113" w:type="dxa"/>
            </w:tcMar>
            <w:vAlign w:val="center"/>
          </w:tcPr>
          <w:p w14:paraId="376DD46B" w14:textId="77777777" w:rsidR="0009158F" w:rsidRDefault="001F395B" w:rsidP="00BF2605">
            <w:pPr>
              <w:spacing w:after="0"/>
              <w:ind w:left="66"/>
              <w:jc w:val="left"/>
              <w:rPr>
                <w:rFonts w:asciiTheme="minorHAnsi" w:eastAsia="Times" w:hAnsiTheme="minorHAnsi"/>
                <w:szCs w:val="20"/>
              </w:rPr>
            </w:pPr>
            <w:r>
              <w:rPr>
                <w:rFonts w:eastAsia="Times"/>
                <w:szCs w:val="20"/>
              </w:rPr>
              <w:t>Viandes, volailles, poissons</w:t>
            </w:r>
          </w:p>
        </w:tc>
        <w:tc>
          <w:tcPr>
            <w:tcW w:w="5247" w:type="dxa"/>
            <w:tcBorders>
              <w:top w:val="single" w:sz="8" w:space="0" w:color="000000"/>
              <w:left w:val="single" w:sz="8" w:space="0" w:color="000000"/>
              <w:bottom w:val="single" w:sz="8" w:space="0" w:color="000000"/>
            </w:tcBorders>
            <w:shd w:val="clear" w:color="auto" w:fill="FFFFFF"/>
            <w:tcMar>
              <w:bottom w:w="113" w:type="dxa"/>
            </w:tcMar>
            <w:vAlign w:val="center"/>
          </w:tcPr>
          <w:p w14:paraId="0B7AD9E7" w14:textId="77777777" w:rsidR="0009158F" w:rsidRDefault="001F395B" w:rsidP="00BF2605">
            <w:pPr>
              <w:spacing w:after="0"/>
              <w:ind w:left="66"/>
              <w:rPr>
                <w:rFonts w:asciiTheme="minorHAnsi" w:eastAsia="Times" w:hAnsiTheme="minorHAnsi"/>
                <w:szCs w:val="20"/>
              </w:rPr>
            </w:pPr>
            <w:r>
              <w:rPr>
                <w:rFonts w:eastAsia="Times"/>
                <w:szCs w:val="20"/>
              </w:rPr>
              <w:t xml:space="preserve">Poissons maigres et gras </w:t>
            </w:r>
          </w:p>
        </w:tc>
        <w:tc>
          <w:tcPr>
            <w:tcW w:w="1560" w:type="dxa"/>
            <w:tcBorders>
              <w:top w:val="single" w:sz="8" w:space="0" w:color="000000"/>
              <w:left w:val="single" w:sz="8" w:space="0" w:color="000000"/>
              <w:bottom w:val="single" w:sz="8" w:space="0" w:color="000000"/>
            </w:tcBorders>
            <w:shd w:val="clear" w:color="auto" w:fill="FFFFFF"/>
            <w:tcMar>
              <w:bottom w:w="113" w:type="dxa"/>
            </w:tcMar>
            <w:vAlign w:val="center"/>
          </w:tcPr>
          <w:p w14:paraId="03061BE8" w14:textId="68F7C84E" w:rsidR="0009158F" w:rsidRDefault="001F395B" w:rsidP="00BF2605">
            <w:pPr>
              <w:spacing w:after="0"/>
              <w:ind w:left="66"/>
              <w:jc w:val="center"/>
              <w:rPr>
                <w:rFonts w:asciiTheme="minorHAnsi" w:eastAsia="Times" w:hAnsiTheme="minorHAnsi"/>
                <w:szCs w:val="20"/>
              </w:rPr>
            </w:pPr>
            <w:r>
              <w:rPr>
                <w:rFonts w:eastAsia="Times"/>
                <w:szCs w:val="20"/>
              </w:rPr>
              <w:t xml:space="preserve">4 </w:t>
            </w:r>
            <w:r w:rsidR="004B7C4A">
              <w:rPr>
                <w:rFonts w:eastAsia="Times"/>
                <w:szCs w:val="20"/>
              </w:rPr>
              <w:t xml:space="preserve">à 6 </w:t>
            </w:r>
            <w:r>
              <w:rPr>
                <w:rFonts w:eastAsia="Times"/>
                <w:szCs w:val="20"/>
              </w:rPr>
              <w:t>x</w:t>
            </w:r>
          </w:p>
        </w:tc>
        <w:tc>
          <w:tcPr>
            <w:tcW w:w="1559"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1C695479" w14:textId="2E173BB0" w:rsidR="0009158F" w:rsidRDefault="001F395B" w:rsidP="00BF2605">
            <w:pPr>
              <w:spacing w:after="0"/>
              <w:ind w:left="66"/>
              <w:jc w:val="center"/>
              <w:rPr>
                <w:rFonts w:asciiTheme="minorHAnsi" w:hAnsiTheme="minorHAnsi"/>
                <w:szCs w:val="20"/>
              </w:rPr>
            </w:pPr>
            <w:r>
              <w:rPr>
                <w:rFonts w:eastAsia="Times"/>
                <w:szCs w:val="20"/>
              </w:rPr>
              <w:t>4 x</w:t>
            </w:r>
            <w:r w:rsidR="004B7C4A">
              <w:rPr>
                <w:rFonts w:eastAsia="Times"/>
                <w:szCs w:val="20"/>
              </w:rPr>
              <w:t xml:space="preserve"> à 6 x</w:t>
            </w:r>
          </w:p>
        </w:tc>
      </w:tr>
      <w:tr w:rsidR="0009158F" w14:paraId="451D139C" w14:textId="77777777" w:rsidTr="00DD156A">
        <w:trPr>
          <w:trHeight w:hRule="exact" w:val="426"/>
        </w:trPr>
        <w:tc>
          <w:tcPr>
            <w:tcW w:w="1457" w:type="dxa"/>
            <w:vMerge/>
            <w:tcBorders>
              <w:left w:val="single" w:sz="12" w:space="0" w:color="000000"/>
            </w:tcBorders>
            <w:shd w:val="clear" w:color="auto" w:fill="BDD6EE" w:themeFill="accent1" w:themeFillTint="66"/>
            <w:tcMar>
              <w:bottom w:w="113" w:type="dxa"/>
            </w:tcMar>
            <w:vAlign w:val="center"/>
          </w:tcPr>
          <w:p w14:paraId="46CE1E30" w14:textId="77777777" w:rsidR="0009158F" w:rsidRDefault="0009158F" w:rsidP="00BF2605">
            <w:pPr>
              <w:snapToGrid w:val="0"/>
              <w:spacing w:after="0"/>
              <w:jc w:val="left"/>
              <w:rPr>
                <w:rFonts w:asciiTheme="minorHAnsi" w:hAnsiTheme="minorHAnsi"/>
                <w:szCs w:val="20"/>
              </w:rPr>
            </w:pPr>
          </w:p>
        </w:tc>
        <w:tc>
          <w:tcPr>
            <w:tcW w:w="5247" w:type="dxa"/>
            <w:tcBorders>
              <w:top w:val="single" w:sz="8" w:space="0" w:color="000000"/>
              <w:left w:val="single" w:sz="8" w:space="0" w:color="000000"/>
              <w:bottom w:val="single" w:sz="8" w:space="0" w:color="000000"/>
            </w:tcBorders>
            <w:shd w:val="clear" w:color="auto" w:fill="FFFFFF"/>
            <w:tcMar>
              <w:bottom w:w="113" w:type="dxa"/>
            </w:tcMar>
            <w:vAlign w:val="center"/>
          </w:tcPr>
          <w:p w14:paraId="6C68FACA" w14:textId="77777777" w:rsidR="0009158F" w:rsidRDefault="001F395B" w:rsidP="00BF2605">
            <w:pPr>
              <w:spacing w:after="0"/>
              <w:ind w:left="66"/>
              <w:rPr>
                <w:rFonts w:asciiTheme="minorHAnsi" w:eastAsia="Times" w:hAnsiTheme="minorHAnsi"/>
                <w:szCs w:val="20"/>
              </w:rPr>
            </w:pPr>
            <w:r>
              <w:rPr>
                <w:rFonts w:eastAsia="Times"/>
                <w:szCs w:val="20"/>
              </w:rPr>
              <w:t xml:space="preserve">Viandes rouges </w:t>
            </w:r>
          </w:p>
        </w:tc>
        <w:tc>
          <w:tcPr>
            <w:tcW w:w="1560" w:type="dxa"/>
            <w:tcBorders>
              <w:top w:val="single" w:sz="8" w:space="0" w:color="000000"/>
              <w:left w:val="single" w:sz="8" w:space="0" w:color="000000"/>
              <w:bottom w:val="single" w:sz="8" w:space="0" w:color="000000"/>
            </w:tcBorders>
            <w:shd w:val="clear" w:color="auto" w:fill="FFFFFF"/>
            <w:tcMar>
              <w:bottom w:w="113" w:type="dxa"/>
            </w:tcMar>
            <w:vAlign w:val="center"/>
          </w:tcPr>
          <w:p w14:paraId="126A120B" w14:textId="22236037" w:rsidR="0009158F" w:rsidRDefault="004B7C4A" w:rsidP="00BF2605">
            <w:pPr>
              <w:spacing w:after="0"/>
              <w:ind w:left="66"/>
              <w:jc w:val="center"/>
              <w:rPr>
                <w:rFonts w:asciiTheme="minorHAnsi" w:eastAsia="Times" w:hAnsiTheme="minorHAnsi"/>
                <w:szCs w:val="20"/>
              </w:rPr>
            </w:pPr>
            <w:r>
              <w:rPr>
                <w:rFonts w:eastAsia="Times"/>
                <w:szCs w:val="20"/>
              </w:rPr>
              <w:t>0 à m</w:t>
            </w:r>
            <w:r w:rsidR="001F395B">
              <w:rPr>
                <w:rFonts w:eastAsia="Times"/>
                <w:szCs w:val="20"/>
              </w:rPr>
              <w:t>ax. 2 x</w:t>
            </w:r>
          </w:p>
        </w:tc>
        <w:tc>
          <w:tcPr>
            <w:tcW w:w="1559"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0A42F0D0" w14:textId="1B5F6D92" w:rsidR="0009158F" w:rsidRDefault="004B7C4A" w:rsidP="00BF2605">
            <w:pPr>
              <w:spacing w:after="0"/>
              <w:ind w:left="66"/>
              <w:jc w:val="center"/>
              <w:rPr>
                <w:rFonts w:asciiTheme="minorHAnsi" w:hAnsiTheme="minorHAnsi"/>
                <w:szCs w:val="20"/>
              </w:rPr>
            </w:pPr>
            <w:r>
              <w:rPr>
                <w:rFonts w:eastAsia="Times"/>
                <w:szCs w:val="20"/>
              </w:rPr>
              <w:t>0 à m</w:t>
            </w:r>
            <w:r w:rsidR="001F395B">
              <w:rPr>
                <w:rFonts w:eastAsia="Times"/>
                <w:szCs w:val="20"/>
              </w:rPr>
              <w:t>ax. 2 x</w:t>
            </w:r>
          </w:p>
        </w:tc>
      </w:tr>
      <w:tr w:rsidR="0009158F" w14:paraId="33782A8E" w14:textId="77777777" w:rsidTr="00DD156A">
        <w:trPr>
          <w:trHeight w:hRule="exact" w:val="426"/>
        </w:trPr>
        <w:tc>
          <w:tcPr>
            <w:tcW w:w="1457" w:type="dxa"/>
            <w:vMerge/>
            <w:tcBorders>
              <w:left w:val="single" w:sz="12" w:space="0" w:color="000000"/>
            </w:tcBorders>
            <w:shd w:val="clear" w:color="auto" w:fill="BDD6EE" w:themeFill="accent1" w:themeFillTint="66"/>
            <w:tcMar>
              <w:bottom w:w="113" w:type="dxa"/>
            </w:tcMar>
            <w:vAlign w:val="center"/>
          </w:tcPr>
          <w:p w14:paraId="07861C6B" w14:textId="77777777" w:rsidR="0009158F" w:rsidRDefault="0009158F" w:rsidP="00BF2605">
            <w:pPr>
              <w:snapToGrid w:val="0"/>
              <w:spacing w:after="0"/>
              <w:jc w:val="left"/>
              <w:rPr>
                <w:rFonts w:asciiTheme="minorHAnsi" w:hAnsiTheme="minorHAnsi"/>
                <w:szCs w:val="20"/>
              </w:rPr>
            </w:pPr>
          </w:p>
        </w:tc>
        <w:tc>
          <w:tcPr>
            <w:tcW w:w="5247" w:type="dxa"/>
            <w:tcBorders>
              <w:top w:val="single" w:sz="8" w:space="0" w:color="000000"/>
              <w:left w:val="single" w:sz="8" w:space="0" w:color="000000"/>
              <w:bottom w:val="single" w:sz="8" w:space="0" w:color="000000"/>
            </w:tcBorders>
            <w:shd w:val="clear" w:color="auto" w:fill="FFFFFF"/>
            <w:tcMar>
              <w:bottom w:w="113" w:type="dxa"/>
            </w:tcMar>
            <w:vAlign w:val="center"/>
          </w:tcPr>
          <w:p w14:paraId="3EFCF90E" w14:textId="77777777" w:rsidR="0009158F" w:rsidRDefault="001F395B" w:rsidP="00BF2605">
            <w:pPr>
              <w:spacing w:after="0"/>
              <w:ind w:left="66"/>
              <w:rPr>
                <w:rFonts w:asciiTheme="minorHAnsi" w:eastAsia="Times" w:hAnsiTheme="minorHAnsi"/>
                <w:szCs w:val="20"/>
              </w:rPr>
            </w:pPr>
            <w:r>
              <w:rPr>
                <w:rFonts w:eastAsia="Times"/>
                <w:szCs w:val="20"/>
              </w:rPr>
              <w:t xml:space="preserve">Volailles </w:t>
            </w:r>
          </w:p>
        </w:tc>
        <w:tc>
          <w:tcPr>
            <w:tcW w:w="1560" w:type="dxa"/>
            <w:tcBorders>
              <w:top w:val="single" w:sz="8" w:space="0" w:color="000000"/>
              <w:left w:val="single" w:sz="8" w:space="0" w:color="000000"/>
              <w:bottom w:val="single" w:sz="8" w:space="0" w:color="000000"/>
            </w:tcBorders>
            <w:shd w:val="clear" w:color="auto" w:fill="FFFFFF"/>
            <w:tcMar>
              <w:bottom w:w="113" w:type="dxa"/>
            </w:tcMar>
            <w:vAlign w:val="center"/>
          </w:tcPr>
          <w:p w14:paraId="09EB732B" w14:textId="612FC308" w:rsidR="0009158F" w:rsidRDefault="001F395B" w:rsidP="00BF2605">
            <w:pPr>
              <w:spacing w:after="0"/>
              <w:ind w:left="66"/>
              <w:jc w:val="center"/>
              <w:rPr>
                <w:rFonts w:asciiTheme="minorHAnsi" w:eastAsia="Times" w:hAnsiTheme="minorHAnsi"/>
                <w:szCs w:val="20"/>
              </w:rPr>
            </w:pPr>
            <w:r>
              <w:rPr>
                <w:rFonts w:eastAsia="Times"/>
                <w:szCs w:val="20"/>
              </w:rPr>
              <w:t xml:space="preserve">3 </w:t>
            </w:r>
            <w:r w:rsidR="004B7C4A">
              <w:rPr>
                <w:rFonts w:eastAsia="Times"/>
                <w:szCs w:val="20"/>
              </w:rPr>
              <w:t xml:space="preserve">à 4 </w:t>
            </w:r>
            <w:r>
              <w:rPr>
                <w:rFonts w:eastAsia="Times"/>
                <w:szCs w:val="20"/>
              </w:rPr>
              <w:t>x</w:t>
            </w:r>
          </w:p>
        </w:tc>
        <w:tc>
          <w:tcPr>
            <w:tcW w:w="1559"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28ADED5F" w14:textId="77777777" w:rsidR="0009158F" w:rsidRDefault="001F395B" w:rsidP="00BF2605">
            <w:pPr>
              <w:spacing w:after="0"/>
              <w:ind w:left="66"/>
              <w:jc w:val="center"/>
              <w:rPr>
                <w:rFonts w:asciiTheme="minorHAnsi" w:hAnsiTheme="minorHAnsi"/>
                <w:szCs w:val="20"/>
              </w:rPr>
            </w:pPr>
            <w:r>
              <w:rPr>
                <w:rFonts w:eastAsia="Times"/>
                <w:szCs w:val="20"/>
              </w:rPr>
              <w:t>2 à 3 x</w:t>
            </w:r>
          </w:p>
        </w:tc>
      </w:tr>
      <w:tr w:rsidR="0009158F" w14:paraId="36012950" w14:textId="77777777" w:rsidTr="00DD156A">
        <w:trPr>
          <w:trHeight w:hRule="exact" w:val="426"/>
        </w:trPr>
        <w:tc>
          <w:tcPr>
            <w:tcW w:w="1457" w:type="dxa"/>
            <w:vMerge/>
            <w:tcBorders>
              <w:left w:val="single" w:sz="12" w:space="0" w:color="000000"/>
            </w:tcBorders>
            <w:shd w:val="clear" w:color="auto" w:fill="BDD6EE" w:themeFill="accent1" w:themeFillTint="66"/>
            <w:tcMar>
              <w:bottom w:w="113" w:type="dxa"/>
            </w:tcMar>
            <w:vAlign w:val="center"/>
          </w:tcPr>
          <w:p w14:paraId="240569A5" w14:textId="77777777" w:rsidR="0009158F" w:rsidRDefault="0009158F" w:rsidP="00BF2605">
            <w:pPr>
              <w:snapToGrid w:val="0"/>
              <w:spacing w:after="0"/>
              <w:jc w:val="left"/>
              <w:rPr>
                <w:rFonts w:asciiTheme="minorHAnsi" w:hAnsiTheme="minorHAnsi"/>
                <w:szCs w:val="20"/>
              </w:rPr>
            </w:pPr>
          </w:p>
        </w:tc>
        <w:tc>
          <w:tcPr>
            <w:tcW w:w="5247" w:type="dxa"/>
            <w:tcBorders>
              <w:top w:val="single" w:sz="8" w:space="0" w:color="000000"/>
              <w:left w:val="single" w:sz="8" w:space="0" w:color="000000"/>
              <w:bottom w:val="single" w:sz="8" w:space="0" w:color="000000"/>
            </w:tcBorders>
            <w:shd w:val="clear" w:color="auto" w:fill="FFFFFF"/>
            <w:tcMar>
              <w:bottom w:w="113" w:type="dxa"/>
            </w:tcMar>
            <w:vAlign w:val="center"/>
          </w:tcPr>
          <w:p w14:paraId="7EB2B388" w14:textId="77777777" w:rsidR="0009158F" w:rsidRDefault="001F395B" w:rsidP="00BF2605">
            <w:pPr>
              <w:spacing w:after="0"/>
              <w:ind w:left="66"/>
              <w:rPr>
                <w:rFonts w:asciiTheme="minorHAnsi" w:eastAsia="Times" w:hAnsiTheme="minorHAnsi"/>
                <w:szCs w:val="20"/>
              </w:rPr>
            </w:pPr>
            <w:r>
              <w:rPr>
                <w:rFonts w:eastAsia="Times"/>
                <w:szCs w:val="20"/>
              </w:rPr>
              <w:t>Viandes blanches (porc, veau)</w:t>
            </w:r>
          </w:p>
        </w:tc>
        <w:tc>
          <w:tcPr>
            <w:tcW w:w="1560" w:type="dxa"/>
            <w:tcBorders>
              <w:top w:val="single" w:sz="8" w:space="0" w:color="000000"/>
              <w:left w:val="single" w:sz="8" w:space="0" w:color="000000"/>
              <w:bottom w:val="single" w:sz="8" w:space="0" w:color="000000"/>
            </w:tcBorders>
            <w:shd w:val="clear" w:color="auto" w:fill="FFFFFF"/>
            <w:tcMar>
              <w:bottom w:w="113" w:type="dxa"/>
            </w:tcMar>
            <w:vAlign w:val="center"/>
          </w:tcPr>
          <w:p w14:paraId="289E6B62" w14:textId="77777777" w:rsidR="0009158F" w:rsidRDefault="001F395B" w:rsidP="00BF2605">
            <w:pPr>
              <w:spacing w:after="0"/>
              <w:ind w:left="66"/>
              <w:jc w:val="center"/>
              <w:rPr>
                <w:rFonts w:asciiTheme="minorHAnsi" w:eastAsia="Times" w:hAnsiTheme="minorHAnsi"/>
                <w:szCs w:val="20"/>
              </w:rPr>
            </w:pPr>
            <w:r>
              <w:rPr>
                <w:rFonts w:eastAsia="Times"/>
                <w:szCs w:val="20"/>
              </w:rPr>
              <w:t>3 x</w:t>
            </w:r>
          </w:p>
        </w:tc>
        <w:tc>
          <w:tcPr>
            <w:tcW w:w="1559"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608A558F" w14:textId="77777777" w:rsidR="0009158F" w:rsidRDefault="001F395B" w:rsidP="00BF2605">
            <w:pPr>
              <w:spacing w:after="0"/>
              <w:ind w:left="66"/>
              <w:jc w:val="center"/>
              <w:rPr>
                <w:rFonts w:asciiTheme="minorHAnsi" w:hAnsiTheme="minorHAnsi"/>
                <w:szCs w:val="20"/>
              </w:rPr>
            </w:pPr>
            <w:r>
              <w:rPr>
                <w:rFonts w:eastAsia="Times"/>
                <w:szCs w:val="20"/>
              </w:rPr>
              <w:t>2 x</w:t>
            </w:r>
          </w:p>
        </w:tc>
      </w:tr>
      <w:tr w:rsidR="0009158F" w14:paraId="347DC44E" w14:textId="77777777" w:rsidTr="00DD156A">
        <w:trPr>
          <w:trHeight w:hRule="exact" w:val="675"/>
        </w:trPr>
        <w:tc>
          <w:tcPr>
            <w:tcW w:w="1457" w:type="dxa"/>
            <w:vMerge w:val="restart"/>
            <w:tcBorders>
              <w:top w:val="single" w:sz="8" w:space="0" w:color="000000"/>
              <w:left w:val="single" w:sz="12" w:space="0" w:color="000000"/>
            </w:tcBorders>
            <w:shd w:val="clear" w:color="auto" w:fill="BDD6EE" w:themeFill="accent1" w:themeFillTint="66"/>
            <w:tcMar>
              <w:bottom w:w="113" w:type="dxa"/>
            </w:tcMar>
            <w:vAlign w:val="center"/>
          </w:tcPr>
          <w:p w14:paraId="659ABE26" w14:textId="77777777" w:rsidR="0009158F" w:rsidRDefault="001F395B" w:rsidP="00BF2605">
            <w:pPr>
              <w:snapToGrid w:val="0"/>
              <w:spacing w:after="0"/>
              <w:jc w:val="left"/>
              <w:rPr>
                <w:rFonts w:asciiTheme="minorHAnsi" w:hAnsiTheme="minorHAnsi"/>
                <w:szCs w:val="20"/>
              </w:rPr>
            </w:pPr>
            <w:r>
              <w:rPr>
                <w:rFonts w:asciiTheme="minorHAnsi" w:hAnsiTheme="minorHAnsi"/>
                <w:szCs w:val="20"/>
              </w:rPr>
              <w:t>Alternatives végétariennes</w:t>
            </w:r>
          </w:p>
        </w:tc>
        <w:tc>
          <w:tcPr>
            <w:tcW w:w="5247" w:type="dxa"/>
            <w:tcBorders>
              <w:top w:val="single" w:sz="8" w:space="0" w:color="000000"/>
              <w:left w:val="single" w:sz="8" w:space="0" w:color="000000"/>
              <w:bottom w:val="single" w:sz="8" w:space="0" w:color="000000"/>
            </w:tcBorders>
            <w:shd w:val="clear" w:color="auto" w:fill="FFFFFF"/>
            <w:tcMar>
              <w:bottom w:w="113" w:type="dxa"/>
            </w:tcMar>
            <w:vAlign w:val="center"/>
          </w:tcPr>
          <w:p w14:paraId="7C7D9AB5" w14:textId="77777777" w:rsidR="0009158F" w:rsidRDefault="001F395B" w:rsidP="00BF2605">
            <w:pPr>
              <w:spacing w:after="0"/>
              <w:rPr>
                <w:rFonts w:asciiTheme="minorHAnsi" w:eastAsia="Times" w:hAnsiTheme="minorHAnsi"/>
                <w:szCs w:val="20"/>
              </w:rPr>
            </w:pPr>
            <w:r>
              <w:t>Œufs, légumineuses, préparations à base de céréales et de légumineuses « maison »</w:t>
            </w:r>
          </w:p>
        </w:tc>
        <w:tc>
          <w:tcPr>
            <w:tcW w:w="1560" w:type="dxa"/>
            <w:tcBorders>
              <w:top w:val="single" w:sz="8" w:space="0" w:color="000000"/>
              <w:left w:val="single" w:sz="8" w:space="0" w:color="000000"/>
              <w:bottom w:val="single" w:sz="8" w:space="0" w:color="000000"/>
            </w:tcBorders>
            <w:shd w:val="clear" w:color="auto" w:fill="FFFFFF"/>
            <w:tcMar>
              <w:bottom w:w="113" w:type="dxa"/>
            </w:tcMar>
            <w:vAlign w:val="center"/>
          </w:tcPr>
          <w:p w14:paraId="79A508F6" w14:textId="162389CD" w:rsidR="0009158F" w:rsidRDefault="001F395B" w:rsidP="00BF2605">
            <w:pPr>
              <w:spacing w:after="0"/>
              <w:ind w:left="66"/>
              <w:jc w:val="center"/>
              <w:rPr>
                <w:rFonts w:asciiTheme="minorHAnsi" w:eastAsia="Times" w:hAnsiTheme="minorHAnsi"/>
                <w:szCs w:val="20"/>
              </w:rPr>
            </w:pPr>
            <w:r>
              <w:rPr>
                <w:rFonts w:eastAsia="Times"/>
                <w:szCs w:val="20"/>
              </w:rPr>
              <w:t xml:space="preserve">4 </w:t>
            </w:r>
            <w:r w:rsidR="004B7C4A">
              <w:rPr>
                <w:rFonts w:eastAsia="Times"/>
                <w:szCs w:val="20"/>
              </w:rPr>
              <w:t>à 6 x</w:t>
            </w:r>
          </w:p>
        </w:tc>
        <w:tc>
          <w:tcPr>
            <w:tcW w:w="1559"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4B55C545" w14:textId="400A4425" w:rsidR="0009158F" w:rsidRDefault="004B7C4A" w:rsidP="00BF2605">
            <w:pPr>
              <w:spacing w:after="0"/>
              <w:ind w:left="66"/>
              <w:jc w:val="center"/>
              <w:rPr>
                <w:rFonts w:asciiTheme="minorHAnsi" w:eastAsia="Times" w:hAnsiTheme="minorHAnsi"/>
                <w:szCs w:val="20"/>
              </w:rPr>
            </w:pPr>
            <w:r>
              <w:rPr>
                <w:rFonts w:eastAsia="Times"/>
                <w:szCs w:val="20"/>
              </w:rPr>
              <w:t>4 à 6</w:t>
            </w:r>
            <w:r w:rsidR="001F395B">
              <w:rPr>
                <w:rFonts w:eastAsia="Times"/>
                <w:szCs w:val="20"/>
              </w:rPr>
              <w:t xml:space="preserve"> x</w:t>
            </w:r>
          </w:p>
        </w:tc>
      </w:tr>
      <w:tr w:rsidR="0009158F" w14:paraId="79C77CD7" w14:textId="77777777" w:rsidTr="00DD156A">
        <w:trPr>
          <w:trHeight w:hRule="exact" w:val="675"/>
        </w:trPr>
        <w:tc>
          <w:tcPr>
            <w:tcW w:w="1457" w:type="dxa"/>
            <w:vMerge/>
            <w:tcBorders>
              <w:left w:val="single" w:sz="12" w:space="0" w:color="000000"/>
              <w:bottom w:val="single" w:sz="8" w:space="0" w:color="000000"/>
            </w:tcBorders>
            <w:shd w:val="clear" w:color="auto" w:fill="BDD6EE" w:themeFill="accent1" w:themeFillTint="66"/>
            <w:tcMar>
              <w:bottom w:w="113" w:type="dxa"/>
            </w:tcMar>
            <w:vAlign w:val="center"/>
          </w:tcPr>
          <w:p w14:paraId="57E0AED0" w14:textId="77777777" w:rsidR="0009158F" w:rsidRDefault="0009158F" w:rsidP="00BF2605">
            <w:pPr>
              <w:snapToGrid w:val="0"/>
              <w:spacing w:after="0"/>
              <w:jc w:val="left"/>
              <w:rPr>
                <w:rFonts w:asciiTheme="minorHAnsi" w:hAnsiTheme="minorHAnsi"/>
                <w:szCs w:val="20"/>
              </w:rPr>
            </w:pPr>
          </w:p>
        </w:tc>
        <w:tc>
          <w:tcPr>
            <w:tcW w:w="5247" w:type="dxa"/>
            <w:tcBorders>
              <w:top w:val="single" w:sz="8" w:space="0" w:color="000000"/>
              <w:left w:val="single" w:sz="8" w:space="0" w:color="000000"/>
              <w:bottom w:val="single" w:sz="8" w:space="0" w:color="000000"/>
            </w:tcBorders>
            <w:shd w:val="clear" w:color="auto" w:fill="FFFFFF"/>
            <w:tcMar>
              <w:bottom w:w="113" w:type="dxa"/>
            </w:tcMar>
            <w:vAlign w:val="center"/>
          </w:tcPr>
          <w:p w14:paraId="37E14B9F" w14:textId="55B51D5A" w:rsidR="0009158F" w:rsidRDefault="001F395B" w:rsidP="00C33B30">
            <w:pPr>
              <w:spacing w:after="0"/>
              <w:ind w:left="66"/>
            </w:pPr>
            <w:r>
              <w:t>Tofu, tempeh, mycoprotéines, seitan nature</w:t>
            </w:r>
          </w:p>
        </w:tc>
        <w:tc>
          <w:tcPr>
            <w:tcW w:w="1560" w:type="dxa"/>
            <w:tcBorders>
              <w:top w:val="single" w:sz="8" w:space="0" w:color="000000"/>
              <w:left w:val="single" w:sz="8" w:space="0" w:color="000000"/>
              <w:bottom w:val="single" w:sz="8" w:space="0" w:color="000000"/>
            </w:tcBorders>
            <w:shd w:val="clear" w:color="auto" w:fill="FFFFFF"/>
            <w:tcMar>
              <w:bottom w:w="113" w:type="dxa"/>
            </w:tcMar>
            <w:vAlign w:val="center"/>
          </w:tcPr>
          <w:p w14:paraId="591EE0E9" w14:textId="7528D231" w:rsidR="0009158F" w:rsidRDefault="004B7C4A" w:rsidP="00BF2605">
            <w:pPr>
              <w:spacing w:after="0"/>
              <w:ind w:left="66"/>
              <w:jc w:val="center"/>
              <w:rPr>
                <w:rFonts w:asciiTheme="minorHAnsi" w:eastAsia="Times" w:hAnsiTheme="minorHAnsi"/>
                <w:szCs w:val="20"/>
              </w:rPr>
            </w:pPr>
            <w:r>
              <w:rPr>
                <w:rFonts w:eastAsia="Times"/>
                <w:szCs w:val="20"/>
              </w:rPr>
              <w:t xml:space="preserve">0 à </w:t>
            </w:r>
            <w:r w:rsidR="00FE005F">
              <w:rPr>
                <w:rFonts w:eastAsia="Times"/>
                <w:szCs w:val="20"/>
              </w:rPr>
              <w:t xml:space="preserve">max. </w:t>
            </w:r>
            <w:r w:rsidR="001F395B">
              <w:rPr>
                <w:rFonts w:eastAsia="Times"/>
                <w:szCs w:val="20"/>
              </w:rPr>
              <w:t>2 x</w:t>
            </w:r>
          </w:p>
        </w:tc>
        <w:tc>
          <w:tcPr>
            <w:tcW w:w="1559"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10A735CC" w14:textId="3A149CC2" w:rsidR="0009158F" w:rsidRDefault="00FE005F" w:rsidP="00BF2605">
            <w:pPr>
              <w:spacing w:after="0"/>
              <w:ind w:left="66"/>
              <w:jc w:val="center"/>
              <w:rPr>
                <w:rFonts w:asciiTheme="minorHAnsi" w:eastAsia="Times" w:hAnsiTheme="minorHAnsi"/>
                <w:szCs w:val="20"/>
              </w:rPr>
            </w:pPr>
            <w:r>
              <w:rPr>
                <w:rFonts w:eastAsia="Times"/>
                <w:szCs w:val="20"/>
              </w:rPr>
              <w:t>0 à</w:t>
            </w:r>
            <w:r w:rsidR="001F395B">
              <w:rPr>
                <w:rFonts w:eastAsia="Times"/>
                <w:szCs w:val="20"/>
              </w:rPr>
              <w:t xml:space="preserve"> </w:t>
            </w:r>
            <w:r>
              <w:rPr>
                <w:rFonts w:eastAsia="Times"/>
                <w:szCs w:val="20"/>
              </w:rPr>
              <w:t xml:space="preserve">max. </w:t>
            </w:r>
            <w:r w:rsidR="001F395B">
              <w:rPr>
                <w:rFonts w:eastAsia="Times"/>
                <w:szCs w:val="20"/>
              </w:rPr>
              <w:t>1 x</w:t>
            </w:r>
          </w:p>
        </w:tc>
      </w:tr>
      <w:tr w:rsidR="0009158F" w14:paraId="5C3625EC" w14:textId="77777777" w:rsidTr="000E09FB">
        <w:trPr>
          <w:trHeight w:hRule="exact" w:val="675"/>
        </w:trPr>
        <w:tc>
          <w:tcPr>
            <w:tcW w:w="6704" w:type="dxa"/>
            <w:gridSpan w:val="2"/>
            <w:tcBorders>
              <w:top w:val="single" w:sz="8" w:space="0" w:color="000000"/>
              <w:left w:val="single" w:sz="12" w:space="0" w:color="000000"/>
              <w:bottom w:val="single" w:sz="18" w:space="0" w:color="000000"/>
            </w:tcBorders>
            <w:shd w:val="clear" w:color="auto" w:fill="BDD6EE" w:themeFill="accent1" w:themeFillTint="66"/>
            <w:tcMar>
              <w:bottom w:w="113" w:type="dxa"/>
            </w:tcMar>
            <w:vAlign w:val="center"/>
          </w:tcPr>
          <w:p w14:paraId="1A0230DD" w14:textId="6827B0C3" w:rsidR="0009158F" w:rsidRDefault="001F395B" w:rsidP="00C33B30">
            <w:pPr>
              <w:spacing w:after="0"/>
              <w:ind w:left="68"/>
              <w:jc w:val="left"/>
              <w:rPr>
                <w:rFonts w:asciiTheme="minorHAnsi" w:eastAsia="Times" w:hAnsiTheme="minorHAnsi"/>
                <w:szCs w:val="20"/>
              </w:rPr>
            </w:pPr>
            <w:r>
              <w:rPr>
                <w:rFonts w:eastAsia="Times"/>
                <w:szCs w:val="20"/>
              </w:rPr>
              <w:t>Viandes hachées, viandes grasses (cf. Tableau 5) et</w:t>
            </w:r>
            <w:r w:rsidR="00C33B30">
              <w:rPr>
                <w:rFonts w:eastAsia="Times"/>
                <w:szCs w:val="20"/>
              </w:rPr>
              <w:t xml:space="preserve"> </w:t>
            </w:r>
            <w:r>
              <w:rPr>
                <w:rFonts w:eastAsia="Times"/>
                <w:szCs w:val="20"/>
              </w:rPr>
              <w:t>préparations (de viande, poisson ou végétariennes) panées et frites</w:t>
            </w:r>
          </w:p>
        </w:tc>
        <w:tc>
          <w:tcPr>
            <w:tcW w:w="1560" w:type="dxa"/>
            <w:tcBorders>
              <w:top w:val="single" w:sz="8" w:space="0" w:color="000000"/>
              <w:left w:val="single" w:sz="8" w:space="0" w:color="000000"/>
              <w:bottom w:val="single" w:sz="18" w:space="0" w:color="000000"/>
            </w:tcBorders>
            <w:shd w:val="clear" w:color="auto" w:fill="FFFFFF"/>
            <w:tcMar>
              <w:bottom w:w="113" w:type="dxa"/>
            </w:tcMar>
            <w:vAlign w:val="center"/>
          </w:tcPr>
          <w:p w14:paraId="6119523E" w14:textId="77777777" w:rsidR="0009158F" w:rsidRDefault="001F395B" w:rsidP="00BF2605">
            <w:pPr>
              <w:spacing w:after="0"/>
              <w:ind w:left="66"/>
              <w:jc w:val="center"/>
              <w:rPr>
                <w:rFonts w:asciiTheme="minorHAnsi" w:eastAsia="Times" w:hAnsiTheme="minorHAnsi"/>
                <w:szCs w:val="20"/>
              </w:rPr>
            </w:pPr>
            <w:r>
              <w:rPr>
                <w:rFonts w:eastAsia="Times"/>
                <w:szCs w:val="20"/>
              </w:rPr>
              <w:t>0 à max. 2 x</w:t>
            </w:r>
          </w:p>
        </w:tc>
        <w:tc>
          <w:tcPr>
            <w:tcW w:w="1559" w:type="dxa"/>
            <w:tcBorders>
              <w:top w:val="single" w:sz="8" w:space="0" w:color="000000"/>
              <w:left w:val="single" w:sz="8" w:space="0" w:color="000000"/>
              <w:bottom w:val="single" w:sz="18" w:space="0" w:color="000000"/>
              <w:right w:val="single" w:sz="12" w:space="0" w:color="000000"/>
            </w:tcBorders>
            <w:shd w:val="clear" w:color="auto" w:fill="FFFFFF"/>
            <w:tcMar>
              <w:bottom w:w="113" w:type="dxa"/>
            </w:tcMar>
            <w:vAlign w:val="center"/>
          </w:tcPr>
          <w:p w14:paraId="23750B10" w14:textId="77777777" w:rsidR="0009158F" w:rsidRDefault="001F395B" w:rsidP="00BF2605">
            <w:pPr>
              <w:spacing w:after="0"/>
              <w:ind w:left="66"/>
              <w:jc w:val="center"/>
              <w:rPr>
                <w:rFonts w:asciiTheme="minorHAnsi" w:hAnsiTheme="minorHAnsi"/>
                <w:szCs w:val="20"/>
              </w:rPr>
            </w:pPr>
            <w:r>
              <w:rPr>
                <w:rFonts w:eastAsia="Times"/>
                <w:szCs w:val="20"/>
              </w:rPr>
              <w:t>0 à max. 2 x</w:t>
            </w:r>
          </w:p>
        </w:tc>
      </w:tr>
      <w:tr w:rsidR="0009158F" w14:paraId="3A465A7C" w14:textId="77777777" w:rsidTr="000E09FB">
        <w:trPr>
          <w:trHeight w:hRule="exact" w:val="426"/>
        </w:trPr>
        <w:tc>
          <w:tcPr>
            <w:tcW w:w="1457" w:type="dxa"/>
            <w:vMerge w:val="restart"/>
            <w:tcBorders>
              <w:top w:val="single" w:sz="18" w:space="0" w:color="000000"/>
              <w:left w:val="single" w:sz="12" w:space="0" w:color="000000"/>
            </w:tcBorders>
            <w:shd w:val="clear" w:color="auto" w:fill="BDD6EE" w:themeFill="accent1" w:themeFillTint="66"/>
            <w:tcMar>
              <w:bottom w:w="113" w:type="dxa"/>
            </w:tcMar>
            <w:vAlign w:val="center"/>
          </w:tcPr>
          <w:p w14:paraId="2459C905" w14:textId="77777777" w:rsidR="0009158F" w:rsidRDefault="001F395B" w:rsidP="00BF2605">
            <w:pPr>
              <w:spacing w:after="0"/>
              <w:ind w:left="66"/>
              <w:jc w:val="left"/>
              <w:rPr>
                <w:rFonts w:asciiTheme="minorHAnsi" w:eastAsia="Times" w:hAnsiTheme="minorHAnsi"/>
                <w:b/>
                <w:szCs w:val="20"/>
              </w:rPr>
            </w:pPr>
            <w:r>
              <w:rPr>
                <w:rFonts w:eastAsia="Times"/>
                <w:b/>
                <w:szCs w:val="20"/>
              </w:rPr>
              <w:t>Féculents</w:t>
            </w:r>
          </w:p>
        </w:tc>
        <w:tc>
          <w:tcPr>
            <w:tcW w:w="5247" w:type="dxa"/>
            <w:tcBorders>
              <w:top w:val="single" w:sz="18" w:space="0" w:color="000000"/>
              <w:left w:val="single" w:sz="8" w:space="0" w:color="000000"/>
              <w:bottom w:val="single" w:sz="8" w:space="0" w:color="000000"/>
            </w:tcBorders>
            <w:shd w:val="clear" w:color="auto" w:fill="FFFFFF"/>
            <w:tcMar>
              <w:bottom w:w="113" w:type="dxa"/>
            </w:tcMar>
            <w:vAlign w:val="center"/>
          </w:tcPr>
          <w:p w14:paraId="23818914" w14:textId="77777777" w:rsidR="0009158F" w:rsidRDefault="0009158F" w:rsidP="00BF2605">
            <w:pPr>
              <w:spacing w:after="0"/>
              <w:ind w:left="66"/>
              <w:rPr>
                <w:rFonts w:asciiTheme="minorHAnsi" w:eastAsia="Times" w:hAnsiTheme="minorHAnsi"/>
                <w:szCs w:val="20"/>
              </w:rPr>
            </w:pPr>
          </w:p>
        </w:tc>
        <w:tc>
          <w:tcPr>
            <w:tcW w:w="1560" w:type="dxa"/>
            <w:tcBorders>
              <w:top w:val="single" w:sz="18" w:space="0" w:color="000000"/>
              <w:left w:val="single" w:sz="8" w:space="0" w:color="000000"/>
              <w:bottom w:val="single" w:sz="8" w:space="0" w:color="000000"/>
            </w:tcBorders>
            <w:shd w:val="clear" w:color="auto" w:fill="FFFFFF"/>
            <w:tcMar>
              <w:bottom w:w="113" w:type="dxa"/>
            </w:tcMar>
            <w:vAlign w:val="center"/>
          </w:tcPr>
          <w:p w14:paraId="3B7489F3" w14:textId="77777777" w:rsidR="0009158F" w:rsidRDefault="001F395B" w:rsidP="00BF2605">
            <w:pPr>
              <w:spacing w:after="0"/>
              <w:ind w:left="66"/>
              <w:jc w:val="center"/>
              <w:rPr>
                <w:rFonts w:asciiTheme="minorHAnsi" w:eastAsia="Times" w:hAnsiTheme="minorHAnsi"/>
                <w:b/>
                <w:szCs w:val="20"/>
              </w:rPr>
            </w:pPr>
            <w:r>
              <w:rPr>
                <w:rFonts w:eastAsia="Times"/>
                <w:b/>
                <w:szCs w:val="20"/>
              </w:rPr>
              <w:t>20 x</w:t>
            </w:r>
          </w:p>
        </w:tc>
        <w:tc>
          <w:tcPr>
            <w:tcW w:w="1559" w:type="dxa"/>
            <w:tcBorders>
              <w:top w:val="single" w:sz="18" w:space="0" w:color="000000"/>
              <w:left w:val="single" w:sz="8" w:space="0" w:color="000000"/>
              <w:bottom w:val="single" w:sz="8" w:space="0" w:color="000000"/>
              <w:right w:val="single" w:sz="12" w:space="0" w:color="000000"/>
            </w:tcBorders>
            <w:shd w:val="clear" w:color="auto" w:fill="FFFFFF"/>
            <w:tcMar>
              <w:bottom w:w="113" w:type="dxa"/>
            </w:tcMar>
            <w:vAlign w:val="center"/>
          </w:tcPr>
          <w:p w14:paraId="00DD0646" w14:textId="77777777" w:rsidR="0009158F" w:rsidRDefault="001F395B" w:rsidP="00BF2605">
            <w:pPr>
              <w:spacing w:after="0"/>
              <w:ind w:left="66"/>
              <w:jc w:val="center"/>
              <w:rPr>
                <w:rFonts w:asciiTheme="minorHAnsi" w:eastAsia="Times" w:hAnsiTheme="minorHAnsi"/>
                <w:b/>
                <w:szCs w:val="20"/>
              </w:rPr>
            </w:pPr>
            <w:r>
              <w:rPr>
                <w:rFonts w:eastAsia="Times"/>
                <w:b/>
                <w:szCs w:val="20"/>
              </w:rPr>
              <w:t>16 x</w:t>
            </w:r>
          </w:p>
        </w:tc>
      </w:tr>
      <w:tr w:rsidR="0009158F" w14:paraId="30F47512" w14:textId="77777777" w:rsidTr="000E09FB">
        <w:trPr>
          <w:trHeight w:hRule="exact" w:val="426"/>
        </w:trPr>
        <w:tc>
          <w:tcPr>
            <w:tcW w:w="1457" w:type="dxa"/>
            <w:vMerge/>
            <w:tcBorders>
              <w:left w:val="single" w:sz="12" w:space="0" w:color="000000"/>
            </w:tcBorders>
            <w:shd w:val="clear" w:color="auto" w:fill="BDD6EE" w:themeFill="accent1" w:themeFillTint="66"/>
            <w:tcMar>
              <w:bottom w:w="113" w:type="dxa"/>
            </w:tcMar>
            <w:vAlign w:val="center"/>
          </w:tcPr>
          <w:p w14:paraId="380A2396" w14:textId="77777777" w:rsidR="0009158F" w:rsidRDefault="0009158F" w:rsidP="00BF2605">
            <w:pPr>
              <w:spacing w:after="0"/>
              <w:ind w:left="66"/>
              <w:jc w:val="left"/>
              <w:rPr>
                <w:rFonts w:asciiTheme="minorHAnsi" w:eastAsia="Times" w:hAnsiTheme="minorHAnsi"/>
                <w:szCs w:val="20"/>
              </w:rPr>
            </w:pPr>
          </w:p>
        </w:tc>
        <w:tc>
          <w:tcPr>
            <w:tcW w:w="5247" w:type="dxa"/>
            <w:tcBorders>
              <w:top w:val="single" w:sz="8" w:space="0" w:color="000000"/>
              <w:left w:val="single" w:sz="8" w:space="0" w:color="000000"/>
              <w:bottom w:val="single" w:sz="8" w:space="0" w:color="000000"/>
            </w:tcBorders>
            <w:shd w:val="clear" w:color="auto" w:fill="FFFFFF"/>
            <w:tcMar>
              <w:bottom w:w="113" w:type="dxa"/>
            </w:tcMar>
            <w:vAlign w:val="center"/>
          </w:tcPr>
          <w:p w14:paraId="7803FCF1" w14:textId="77777777" w:rsidR="0009158F" w:rsidRDefault="001F395B" w:rsidP="00BF2605">
            <w:pPr>
              <w:spacing w:after="0"/>
              <w:ind w:left="66"/>
              <w:rPr>
                <w:rFonts w:asciiTheme="minorHAnsi" w:eastAsia="Times" w:hAnsiTheme="minorHAnsi"/>
                <w:szCs w:val="20"/>
              </w:rPr>
            </w:pPr>
            <w:r>
              <w:rPr>
                <w:rFonts w:eastAsia="Times"/>
                <w:szCs w:val="20"/>
              </w:rPr>
              <w:t xml:space="preserve">Pommes de terre, purée de pommes de terre </w:t>
            </w:r>
          </w:p>
        </w:tc>
        <w:tc>
          <w:tcPr>
            <w:tcW w:w="1560" w:type="dxa"/>
            <w:tcBorders>
              <w:top w:val="single" w:sz="8" w:space="0" w:color="000000"/>
              <w:left w:val="single" w:sz="8" w:space="0" w:color="000000"/>
              <w:bottom w:val="single" w:sz="8" w:space="0" w:color="000000"/>
            </w:tcBorders>
            <w:shd w:val="clear" w:color="auto" w:fill="FFFFFF"/>
            <w:tcMar>
              <w:bottom w:w="113" w:type="dxa"/>
            </w:tcMar>
            <w:vAlign w:val="center"/>
          </w:tcPr>
          <w:p w14:paraId="4C0BA662" w14:textId="77777777" w:rsidR="0009158F" w:rsidRDefault="001F395B" w:rsidP="00BF2605">
            <w:pPr>
              <w:spacing w:after="0"/>
              <w:ind w:left="66"/>
              <w:jc w:val="center"/>
              <w:rPr>
                <w:rFonts w:asciiTheme="minorHAnsi" w:eastAsia="Times" w:hAnsiTheme="minorHAnsi"/>
                <w:szCs w:val="20"/>
              </w:rPr>
            </w:pPr>
            <w:r>
              <w:rPr>
                <w:rFonts w:eastAsia="Times"/>
                <w:szCs w:val="20"/>
              </w:rPr>
              <w:t>10 x</w:t>
            </w:r>
          </w:p>
        </w:tc>
        <w:tc>
          <w:tcPr>
            <w:tcW w:w="1559"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75FAC8C0" w14:textId="77777777" w:rsidR="0009158F" w:rsidRDefault="001F395B" w:rsidP="00BF2605">
            <w:pPr>
              <w:spacing w:after="0"/>
              <w:ind w:left="66"/>
              <w:jc w:val="center"/>
              <w:rPr>
                <w:rFonts w:asciiTheme="minorHAnsi" w:hAnsiTheme="minorHAnsi"/>
                <w:szCs w:val="20"/>
              </w:rPr>
            </w:pPr>
            <w:r>
              <w:rPr>
                <w:rFonts w:eastAsia="Times"/>
                <w:szCs w:val="20"/>
              </w:rPr>
              <w:t>8 x</w:t>
            </w:r>
          </w:p>
        </w:tc>
      </w:tr>
      <w:tr w:rsidR="0009158F" w14:paraId="4B74529E" w14:textId="77777777" w:rsidTr="000E09FB">
        <w:trPr>
          <w:trHeight w:hRule="exact" w:val="426"/>
        </w:trPr>
        <w:tc>
          <w:tcPr>
            <w:tcW w:w="1457" w:type="dxa"/>
            <w:vMerge/>
            <w:tcBorders>
              <w:left w:val="single" w:sz="12" w:space="0" w:color="000000"/>
            </w:tcBorders>
            <w:shd w:val="clear" w:color="auto" w:fill="BDD6EE" w:themeFill="accent1" w:themeFillTint="66"/>
            <w:tcMar>
              <w:bottom w:w="113" w:type="dxa"/>
            </w:tcMar>
            <w:vAlign w:val="center"/>
          </w:tcPr>
          <w:p w14:paraId="2D3C0F2E" w14:textId="77777777" w:rsidR="0009158F" w:rsidRDefault="0009158F" w:rsidP="00BF2605">
            <w:pPr>
              <w:snapToGrid w:val="0"/>
              <w:spacing w:after="0"/>
              <w:jc w:val="left"/>
              <w:rPr>
                <w:rFonts w:asciiTheme="minorHAnsi" w:hAnsiTheme="minorHAnsi"/>
                <w:szCs w:val="20"/>
              </w:rPr>
            </w:pPr>
          </w:p>
        </w:tc>
        <w:tc>
          <w:tcPr>
            <w:tcW w:w="5247" w:type="dxa"/>
            <w:tcBorders>
              <w:top w:val="single" w:sz="8" w:space="0" w:color="000000"/>
              <w:left w:val="single" w:sz="8" w:space="0" w:color="000000"/>
              <w:bottom w:val="single" w:sz="8" w:space="0" w:color="000000"/>
            </w:tcBorders>
            <w:shd w:val="clear" w:color="auto" w:fill="FFFFFF"/>
            <w:tcMar>
              <w:bottom w:w="113" w:type="dxa"/>
            </w:tcMar>
            <w:vAlign w:val="center"/>
          </w:tcPr>
          <w:p w14:paraId="741F10CE" w14:textId="3F3161F7" w:rsidR="0009158F" w:rsidRDefault="001F395B" w:rsidP="00D17C9F">
            <w:pPr>
              <w:spacing w:after="0"/>
              <w:ind w:left="66"/>
              <w:rPr>
                <w:rFonts w:asciiTheme="minorHAnsi" w:eastAsia="Times" w:hAnsiTheme="minorHAnsi"/>
                <w:szCs w:val="20"/>
              </w:rPr>
            </w:pPr>
            <w:r>
              <w:rPr>
                <w:rFonts w:eastAsia="Times"/>
                <w:szCs w:val="20"/>
              </w:rPr>
              <w:t>Pâtes</w:t>
            </w:r>
            <w:r w:rsidR="00D17C9F">
              <w:rPr>
                <w:rFonts w:eastAsia="Times"/>
                <w:szCs w:val="20"/>
              </w:rPr>
              <w:t xml:space="preserve"> (dont pâtes</w:t>
            </w:r>
            <w:r>
              <w:rPr>
                <w:rFonts w:eastAsia="Times"/>
                <w:szCs w:val="20"/>
              </w:rPr>
              <w:t xml:space="preserve"> </w:t>
            </w:r>
            <w:r w:rsidR="00D17C9F">
              <w:rPr>
                <w:rFonts w:eastAsia="Times"/>
                <w:szCs w:val="20"/>
              </w:rPr>
              <w:t xml:space="preserve">complètes) </w:t>
            </w:r>
          </w:p>
        </w:tc>
        <w:tc>
          <w:tcPr>
            <w:tcW w:w="1560" w:type="dxa"/>
            <w:tcBorders>
              <w:top w:val="single" w:sz="8" w:space="0" w:color="000000"/>
              <w:left w:val="single" w:sz="8" w:space="0" w:color="000000"/>
              <w:bottom w:val="single" w:sz="8" w:space="0" w:color="000000"/>
            </w:tcBorders>
            <w:shd w:val="clear" w:color="auto" w:fill="FFFFFF"/>
            <w:tcMar>
              <w:bottom w:w="113" w:type="dxa"/>
            </w:tcMar>
            <w:vAlign w:val="center"/>
          </w:tcPr>
          <w:p w14:paraId="66D49868" w14:textId="77777777" w:rsidR="0009158F" w:rsidRDefault="001F395B" w:rsidP="00BF2605">
            <w:pPr>
              <w:spacing w:after="0"/>
              <w:ind w:left="66"/>
              <w:jc w:val="center"/>
              <w:rPr>
                <w:rFonts w:asciiTheme="minorHAnsi" w:eastAsia="Times" w:hAnsiTheme="minorHAnsi"/>
                <w:szCs w:val="20"/>
              </w:rPr>
            </w:pPr>
            <w:r>
              <w:rPr>
                <w:rFonts w:eastAsia="Times"/>
                <w:szCs w:val="20"/>
              </w:rPr>
              <w:t>4 x</w:t>
            </w:r>
          </w:p>
        </w:tc>
        <w:tc>
          <w:tcPr>
            <w:tcW w:w="1559"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04E7CB71" w14:textId="77777777" w:rsidR="0009158F" w:rsidRDefault="001F395B" w:rsidP="00BF2605">
            <w:pPr>
              <w:spacing w:after="0"/>
              <w:ind w:left="66"/>
              <w:jc w:val="center"/>
              <w:rPr>
                <w:rFonts w:asciiTheme="minorHAnsi" w:hAnsiTheme="minorHAnsi"/>
                <w:szCs w:val="20"/>
              </w:rPr>
            </w:pPr>
            <w:r>
              <w:rPr>
                <w:rFonts w:eastAsia="Times"/>
                <w:szCs w:val="20"/>
              </w:rPr>
              <w:t>3 x</w:t>
            </w:r>
          </w:p>
        </w:tc>
      </w:tr>
      <w:tr w:rsidR="0009158F" w14:paraId="78FD609A" w14:textId="77777777" w:rsidTr="00EA2DE6">
        <w:trPr>
          <w:trHeight w:hRule="exact" w:val="1051"/>
        </w:trPr>
        <w:tc>
          <w:tcPr>
            <w:tcW w:w="1457" w:type="dxa"/>
            <w:vMerge/>
            <w:tcBorders>
              <w:left w:val="single" w:sz="12" w:space="0" w:color="000000"/>
            </w:tcBorders>
            <w:shd w:val="clear" w:color="auto" w:fill="BDD6EE" w:themeFill="accent1" w:themeFillTint="66"/>
            <w:tcMar>
              <w:bottom w:w="113" w:type="dxa"/>
            </w:tcMar>
            <w:vAlign w:val="center"/>
          </w:tcPr>
          <w:p w14:paraId="48924373" w14:textId="77777777" w:rsidR="0009158F" w:rsidRDefault="0009158F" w:rsidP="00BF2605">
            <w:pPr>
              <w:snapToGrid w:val="0"/>
              <w:spacing w:after="0"/>
              <w:jc w:val="left"/>
              <w:rPr>
                <w:rFonts w:asciiTheme="minorHAnsi" w:hAnsiTheme="minorHAnsi"/>
                <w:szCs w:val="20"/>
              </w:rPr>
            </w:pPr>
          </w:p>
        </w:tc>
        <w:tc>
          <w:tcPr>
            <w:tcW w:w="5247" w:type="dxa"/>
            <w:tcBorders>
              <w:top w:val="single" w:sz="8" w:space="0" w:color="000000"/>
              <w:left w:val="single" w:sz="8" w:space="0" w:color="000000"/>
              <w:bottom w:val="single" w:sz="8" w:space="0" w:color="000000"/>
            </w:tcBorders>
            <w:shd w:val="clear" w:color="auto" w:fill="FFFFFF"/>
            <w:tcMar>
              <w:bottom w:w="113" w:type="dxa"/>
            </w:tcMar>
            <w:vAlign w:val="center"/>
          </w:tcPr>
          <w:p w14:paraId="2E327AA1" w14:textId="1CF20247" w:rsidR="0009158F" w:rsidRDefault="00D17C9F" w:rsidP="00D17C9F">
            <w:pPr>
              <w:spacing w:after="0"/>
              <w:ind w:left="66"/>
              <w:rPr>
                <w:rFonts w:asciiTheme="minorHAnsi" w:eastAsia="Times" w:hAnsiTheme="minorHAnsi"/>
                <w:szCs w:val="20"/>
              </w:rPr>
            </w:pPr>
            <w:r>
              <w:rPr>
                <w:rFonts w:eastAsia="Times"/>
                <w:szCs w:val="20"/>
              </w:rPr>
              <w:t xml:space="preserve">Féculents (dont féculents complets) : </w:t>
            </w:r>
            <w:r w:rsidR="001F395B">
              <w:rPr>
                <w:rFonts w:eastAsia="Times"/>
                <w:szCs w:val="20"/>
              </w:rPr>
              <w:t xml:space="preserve">Riz, semoule, blé tendre, quinoa… </w:t>
            </w:r>
          </w:p>
        </w:tc>
        <w:tc>
          <w:tcPr>
            <w:tcW w:w="1560" w:type="dxa"/>
            <w:tcBorders>
              <w:top w:val="single" w:sz="8" w:space="0" w:color="000000"/>
              <w:left w:val="single" w:sz="8" w:space="0" w:color="000000"/>
              <w:bottom w:val="single" w:sz="8" w:space="0" w:color="000000"/>
            </w:tcBorders>
            <w:shd w:val="clear" w:color="auto" w:fill="FFFFFF"/>
            <w:tcMar>
              <w:bottom w:w="113" w:type="dxa"/>
            </w:tcMar>
            <w:vAlign w:val="center"/>
          </w:tcPr>
          <w:p w14:paraId="619742E2" w14:textId="77777777" w:rsidR="0009158F" w:rsidRDefault="001F395B" w:rsidP="00BF2605">
            <w:pPr>
              <w:spacing w:after="0"/>
              <w:ind w:left="66"/>
              <w:jc w:val="center"/>
              <w:rPr>
                <w:rFonts w:asciiTheme="minorHAnsi" w:eastAsia="Times" w:hAnsiTheme="minorHAnsi"/>
                <w:szCs w:val="20"/>
              </w:rPr>
            </w:pPr>
            <w:r>
              <w:rPr>
                <w:rFonts w:eastAsia="Times"/>
                <w:szCs w:val="20"/>
              </w:rPr>
              <w:t>4 x</w:t>
            </w:r>
          </w:p>
        </w:tc>
        <w:tc>
          <w:tcPr>
            <w:tcW w:w="1559"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02EDD47D" w14:textId="77777777" w:rsidR="0009158F" w:rsidRDefault="001F395B" w:rsidP="00BF2605">
            <w:pPr>
              <w:spacing w:after="0"/>
              <w:ind w:left="66"/>
              <w:jc w:val="center"/>
              <w:rPr>
                <w:rFonts w:asciiTheme="minorHAnsi" w:hAnsiTheme="minorHAnsi"/>
                <w:szCs w:val="20"/>
              </w:rPr>
            </w:pPr>
            <w:r>
              <w:rPr>
                <w:rFonts w:eastAsia="Times"/>
                <w:szCs w:val="20"/>
              </w:rPr>
              <w:t>3 x</w:t>
            </w:r>
          </w:p>
        </w:tc>
      </w:tr>
      <w:tr w:rsidR="0009158F" w14:paraId="3000BE70" w14:textId="77777777" w:rsidTr="000E09FB">
        <w:trPr>
          <w:trHeight w:hRule="exact" w:val="426"/>
        </w:trPr>
        <w:tc>
          <w:tcPr>
            <w:tcW w:w="1457" w:type="dxa"/>
            <w:vMerge/>
            <w:tcBorders>
              <w:left w:val="single" w:sz="12" w:space="0" w:color="000000"/>
              <w:bottom w:val="single" w:sz="18" w:space="0" w:color="000000"/>
            </w:tcBorders>
            <w:shd w:val="clear" w:color="auto" w:fill="BDD6EE" w:themeFill="accent1" w:themeFillTint="66"/>
            <w:tcMar>
              <w:bottom w:w="113" w:type="dxa"/>
            </w:tcMar>
            <w:vAlign w:val="center"/>
          </w:tcPr>
          <w:p w14:paraId="2B6FDFB2" w14:textId="77777777" w:rsidR="0009158F" w:rsidRDefault="0009158F" w:rsidP="00BF2605">
            <w:pPr>
              <w:snapToGrid w:val="0"/>
              <w:spacing w:after="0"/>
              <w:jc w:val="left"/>
              <w:rPr>
                <w:rFonts w:asciiTheme="minorHAnsi" w:hAnsiTheme="minorHAnsi"/>
                <w:szCs w:val="20"/>
              </w:rPr>
            </w:pPr>
          </w:p>
        </w:tc>
        <w:tc>
          <w:tcPr>
            <w:tcW w:w="5247" w:type="dxa"/>
            <w:tcBorders>
              <w:top w:val="single" w:sz="8" w:space="0" w:color="000000"/>
              <w:left w:val="single" w:sz="8" w:space="0" w:color="000000"/>
              <w:bottom w:val="single" w:sz="18" w:space="0" w:color="000000"/>
            </w:tcBorders>
            <w:shd w:val="clear" w:color="auto" w:fill="FFFFFF"/>
            <w:tcMar>
              <w:bottom w:w="113" w:type="dxa"/>
            </w:tcMar>
            <w:vAlign w:val="center"/>
          </w:tcPr>
          <w:p w14:paraId="7DE581DB" w14:textId="77777777" w:rsidR="0009158F" w:rsidRDefault="001F395B" w:rsidP="00BF2605">
            <w:pPr>
              <w:spacing w:after="0"/>
              <w:ind w:left="66"/>
              <w:rPr>
                <w:rFonts w:asciiTheme="minorHAnsi" w:eastAsia="Times" w:hAnsiTheme="minorHAnsi"/>
                <w:szCs w:val="20"/>
              </w:rPr>
            </w:pPr>
            <w:r>
              <w:rPr>
                <w:rFonts w:eastAsia="Times"/>
                <w:szCs w:val="20"/>
              </w:rPr>
              <w:t xml:space="preserve">Fritures (frites, croquettes,…) </w:t>
            </w:r>
          </w:p>
        </w:tc>
        <w:tc>
          <w:tcPr>
            <w:tcW w:w="1560" w:type="dxa"/>
            <w:tcBorders>
              <w:top w:val="single" w:sz="8" w:space="0" w:color="000000"/>
              <w:left w:val="single" w:sz="8" w:space="0" w:color="000000"/>
              <w:bottom w:val="single" w:sz="18" w:space="0" w:color="000000"/>
            </w:tcBorders>
            <w:shd w:val="clear" w:color="auto" w:fill="FFFFFF"/>
            <w:tcMar>
              <w:bottom w:w="113" w:type="dxa"/>
            </w:tcMar>
            <w:vAlign w:val="center"/>
          </w:tcPr>
          <w:p w14:paraId="68B3B8B9" w14:textId="77777777" w:rsidR="0009158F" w:rsidRDefault="001F395B" w:rsidP="00BF2605">
            <w:pPr>
              <w:spacing w:after="0"/>
              <w:ind w:left="66"/>
              <w:jc w:val="center"/>
              <w:rPr>
                <w:rFonts w:asciiTheme="minorHAnsi" w:eastAsia="Times" w:hAnsiTheme="minorHAnsi"/>
                <w:szCs w:val="20"/>
              </w:rPr>
            </w:pPr>
            <w:r>
              <w:rPr>
                <w:rFonts w:eastAsia="Times"/>
                <w:szCs w:val="20"/>
              </w:rPr>
              <w:t>0 à max. 2 x</w:t>
            </w:r>
          </w:p>
        </w:tc>
        <w:tc>
          <w:tcPr>
            <w:tcW w:w="1559" w:type="dxa"/>
            <w:tcBorders>
              <w:top w:val="single" w:sz="8" w:space="0" w:color="000000"/>
              <w:left w:val="single" w:sz="8" w:space="0" w:color="000000"/>
              <w:bottom w:val="single" w:sz="18" w:space="0" w:color="000000"/>
              <w:right w:val="single" w:sz="12" w:space="0" w:color="000000"/>
            </w:tcBorders>
            <w:shd w:val="clear" w:color="auto" w:fill="FFFFFF"/>
            <w:tcMar>
              <w:bottom w:w="113" w:type="dxa"/>
            </w:tcMar>
            <w:vAlign w:val="center"/>
          </w:tcPr>
          <w:p w14:paraId="51C28F50" w14:textId="77777777" w:rsidR="0009158F" w:rsidRDefault="001F395B" w:rsidP="00BF2605">
            <w:pPr>
              <w:spacing w:after="0"/>
              <w:ind w:left="66"/>
              <w:jc w:val="center"/>
              <w:rPr>
                <w:rFonts w:asciiTheme="minorHAnsi" w:hAnsiTheme="minorHAnsi"/>
                <w:szCs w:val="20"/>
              </w:rPr>
            </w:pPr>
            <w:r>
              <w:rPr>
                <w:rFonts w:eastAsia="Times"/>
                <w:szCs w:val="20"/>
              </w:rPr>
              <w:t>0 à max. 2 x</w:t>
            </w:r>
          </w:p>
        </w:tc>
      </w:tr>
      <w:tr w:rsidR="0009158F" w14:paraId="7F40872C" w14:textId="77777777" w:rsidTr="000E09FB">
        <w:trPr>
          <w:trHeight w:hRule="exact" w:val="426"/>
        </w:trPr>
        <w:tc>
          <w:tcPr>
            <w:tcW w:w="1457" w:type="dxa"/>
            <w:vMerge w:val="restart"/>
            <w:tcBorders>
              <w:top w:val="single" w:sz="18" w:space="0" w:color="000000"/>
              <w:left w:val="single" w:sz="12" w:space="0" w:color="000000"/>
            </w:tcBorders>
            <w:shd w:val="clear" w:color="auto" w:fill="BDD6EE" w:themeFill="accent1" w:themeFillTint="66"/>
            <w:tcMar>
              <w:bottom w:w="113" w:type="dxa"/>
            </w:tcMar>
            <w:vAlign w:val="center"/>
          </w:tcPr>
          <w:p w14:paraId="2796A861" w14:textId="77777777" w:rsidR="0009158F" w:rsidRDefault="001F395B" w:rsidP="00BF2605">
            <w:pPr>
              <w:spacing w:after="0"/>
              <w:ind w:left="66"/>
              <w:jc w:val="left"/>
              <w:rPr>
                <w:rFonts w:asciiTheme="minorHAnsi" w:eastAsia="Times" w:hAnsiTheme="minorHAnsi"/>
                <w:b/>
                <w:szCs w:val="20"/>
              </w:rPr>
            </w:pPr>
            <w:r>
              <w:rPr>
                <w:rFonts w:eastAsia="Times"/>
                <w:b/>
                <w:szCs w:val="20"/>
              </w:rPr>
              <w:t>Légumes et accompagnements</w:t>
            </w:r>
          </w:p>
        </w:tc>
        <w:tc>
          <w:tcPr>
            <w:tcW w:w="5247" w:type="dxa"/>
            <w:tcBorders>
              <w:top w:val="single" w:sz="18" w:space="0" w:color="000000"/>
              <w:left w:val="single" w:sz="8" w:space="0" w:color="000000"/>
              <w:bottom w:val="single" w:sz="8" w:space="0" w:color="000000"/>
            </w:tcBorders>
            <w:shd w:val="clear" w:color="auto" w:fill="FFFFFF"/>
            <w:tcMar>
              <w:bottom w:w="113" w:type="dxa"/>
            </w:tcMar>
            <w:vAlign w:val="center"/>
          </w:tcPr>
          <w:p w14:paraId="59C654F9" w14:textId="77777777" w:rsidR="0009158F" w:rsidRDefault="0009158F" w:rsidP="00BF2605">
            <w:pPr>
              <w:spacing w:after="0"/>
              <w:ind w:left="66"/>
              <w:rPr>
                <w:rFonts w:asciiTheme="minorHAnsi" w:eastAsia="Times" w:hAnsiTheme="minorHAnsi"/>
                <w:szCs w:val="20"/>
              </w:rPr>
            </w:pPr>
          </w:p>
        </w:tc>
        <w:tc>
          <w:tcPr>
            <w:tcW w:w="1560" w:type="dxa"/>
            <w:tcBorders>
              <w:top w:val="single" w:sz="18" w:space="0" w:color="000000"/>
              <w:left w:val="single" w:sz="8" w:space="0" w:color="000000"/>
              <w:bottom w:val="single" w:sz="8" w:space="0" w:color="000000"/>
            </w:tcBorders>
            <w:shd w:val="clear" w:color="auto" w:fill="FFFFFF"/>
            <w:tcMar>
              <w:bottom w:w="113" w:type="dxa"/>
            </w:tcMar>
            <w:vAlign w:val="center"/>
          </w:tcPr>
          <w:p w14:paraId="28B6B617" w14:textId="77777777" w:rsidR="0009158F" w:rsidRDefault="001F395B" w:rsidP="00BF2605">
            <w:pPr>
              <w:spacing w:after="0"/>
              <w:ind w:left="66"/>
              <w:jc w:val="center"/>
              <w:rPr>
                <w:rFonts w:asciiTheme="minorHAnsi" w:eastAsia="Times" w:hAnsiTheme="minorHAnsi"/>
                <w:b/>
                <w:szCs w:val="20"/>
              </w:rPr>
            </w:pPr>
            <w:r>
              <w:rPr>
                <w:rFonts w:eastAsia="Times"/>
                <w:b/>
                <w:szCs w:val="20"/>
              </w:rPr>
              <w:t>20 x</w:t>
            </w:r>
          </w:p>
        </w:tc>
        <w:tc>
          <w:tcPr>
            <w:tcW w:w="1559" w:type="dxa"/>
            <w:tcBorders>
              <w:top w:val="single" w:sz="18" w:space="0" w:color="000000"/>
              <w:left w:val="single" w:sz="8" w:space="0" w:color="000000"/>
              <w:bottom w:val="single" w:sz="8" w:space="0" w:color="000000"/>
              <w:right w:val="single" w:sz="12" w:space="0" w:color="000000"/>
            </w:tcBorders>
            <w:shd w:val="clear" w:color="auto" w:fill="FFFFFF"/>
            <w:tcMar>
              <w:bottom w:w="113" w:type="dxa"/>
            </w:tcMar>
            <w:vAlign w:val="center"/>
          </w:tcPr>
          <w:p w14:paraId="04745DD6" w14:textId="77777777" w:rsidR="0009158F" w:rsidRDefault="001F395B" w:rsidP="00BF2605">
            <w:pPr>
              <w:spacing w:after="0"/>
              <w:ind w:left="66"/>
              <w:jc w:val="center"/>
              <w:rPr>
                <w:rFonts w:asciiTheme="minorHAnsi" w:eastAsia="Times" w:hAnsiTheme="minorHAnsi"/>
                <w:b/>
                <w:szCs w:val="20"/>
              </w:rPr>
            </w:pPr>
            <w:r>
              <w:rPr>
                <w:rFonts w:eastAsia="Times"/>
                <w:b/>
                <w:szCs w:val="20"/>
              </w:rPr>
              <w:t>16 x</w:t>
            </w:r>
          </w:p>
        </w:tc>
      </w:tr>
      <w:tr w:rsidR="0009158F" w14:paraId="61142DA4" w14:textId="77777777" w:rsidTr="000E09FB">
        <w:trPr>
          <w:trHeight w:hRule="exact" w:val="426"/>
        </w:trPr>
        <w:tc>
          <w:tcPr>
            <w:tcW w:w="1457" w:type="dxa"/>
            <w:vMerge/>
            <w:tcBorders>
              <w:left w:val="single" w:sz="12" w:space="0" w:color="000000"/>
            </w:tcBorders>
            <w:shd w:val="clear" w:color="auto" w:fill="BDD6EE" w:themeFill="accent1" w:themeFillTint="66"/>
            <w:tcMar>
              <w:bottom w:w="113" w:type="dxa"/>
            </w:tcMar>
            <w:vAlign w:val="center"/>
          </w:tcPr>
          <w:p w14:paraId="698E982C" w14:textId="77777777" w:rsidR="0009158F" w:rsidRDefault="0009158F" w:rsidP="00BF2605">
            <w:pPr>
              <w:spacing w:after="0"/>
              <w:ind w:left="66"/>
              <w:jc w:val="left"/>
              <w:rPr>
                <w:rFonts w:asciiTheme="minorHAnsi" w:eastAsia="Times" w:hAnsiTheme="minorHAnsi"/>
                <w:szCs w:val="20"/>
              </w:rPr>
            </w:pPr>
          </w:p>
        </w:tc>
        <w:tc>
          <w:tcPr>
            <w:tcW w:w="5247" w:type="dxa"/>
            <w:tcBorders>
              <w:top w:val="single" w:sz="8" w:space="0" w:color="000000"/>
              <w:left w:val="single" w:sz="8" w:space="0" w:color="000000"/>
              <w:bottom w:val="single" w:sz="8" w:space="0" w:color="000000"/>
            </w:tcBorders>
            <w:shd w:val="clear" w:color="auto" w:fill="FFFFFF"/>
            <w:tcMar>
              <w:bottom w:w="113" w:type="dxa"/>
            </w:tcMar>
            <w:vAlign w:val="center"/>
          </w:tcPr>
          <w:p w14:paraId="1E70AD1F" w14:textId="77777777" w:rsidR="0009158F" w:rsidRDefault="001F395B" w:rsidP="00BF2605">
            <w:pPr>
              <w:spacing w:after="0"/>
              <w:ind w:left="66"/>
              <w:rPr>
                <w:rFonts w:asciiTheme="minorHAnsi" w:eastAsia="Times" w:hAnsiTheme="minorHAnsi"/>
                <w:szCs w:val="20"/>
              </w:rPr>
            </w:pPr>
            <w:r>
              <w:rPr>
                <w:rFonts w:eastAsia="Times"/>
                <w:szCs w:val="20"/>
              </w:rPr>
              <w:t>Légumes chauds</w:t>
            </w:r>
          </w:p>
        </w:tc>
        <w:tc>
          <w:tcPr>
            <w:tcW w:w="1560" w:type="dxa"/>
            <w:tcBorders>
              <w:top w:val="single" w:sz="8" w:space="0" w:color="000000"/>
              <w:left w:val="single" w:sz="8" w:space="0" w:color="000000"/>
              <w:bottom w:val="single" w:sz="8" w:space="0" w:color="000000"/>
            </w:tcBorders>
            <w:shd w:val="clear" w:color="auto" w:fill="FFFFFF"/>
            <w:tcMar>
              <w:bottom w:w="113" w:type="dxa"/>
            </w:tcMar>
            <w:vAlign w:val="center"/>
          </w:tcPr>
          <w:p w14:paraId="63AE4FA2" w14:textId="77777777" w:rsidR="0009158F" w:rsidRDefault="001F395B" w:rsidP="00BF2605">
            <w:pPr>
              <w:spacing w:after="0"/>
              <w:ind w:left="66"/>
              <w:jc w:val="center"/>
              <w:rPr>
                <w:rFonts w:asciiTheme="minorHAnsi" w:eastAsia="Times" w:hAnsiTheme="minorHAnsi"/>
                <w:szCs w:val="20"/>
              </w:rPr>
            </w:pPr>
            <w:r>
              <w:rPr>
                <w:rFonts w:eastAsia="Times"/>
                <w:szCs w:val="20"/>
              </w:rPr>
              <w:t>17 à 20 x</w:t>
            </w:r>
          </w:p>
        </w:tc>
        <w:tc>
          <w:tcPr>
            <w:tcW w:w="1559"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3131DDBB" w14:textId="77777777" w:rsidR="0009158F" w:rsidRDefault="001F395B" w:rsidP="00BF2605">
            <w:pPr>
              <w:spacing w:after="0"/>
              <w:ind w:left="66"/>
              <w:jc w:val="center"/>
              <w:rPr>
                <w:rFonts w:asciiTheme="minorHAnsi" w:hAnsiTheme="minorHAnsi"/>
                <w:szCs w:val="20"/>
              </w:rPr>
            </w:pPr>
            <w:r>
              <w:rPr>
                <w:rFonts w:eastAsia="Times"/>
                <w:szCs w:val="20"/>
              </w:rPr>
              <w:t>14 à 16 x</w:t>
            </w:r>
          </w:p>
        </w:tc>
      </w:tr>
      <w:tr w:rsidR="0009158F" w14:paraId="6982193A" w14:textId="77777777" w:rsidTr="000E09FB">
        <w:trPr>
          <w:trHeight w:hRule="exact" w:val="426"/>
        </w:trPr>
        <w:tc>
          <w:tcPr>
            <w:tcW w:w="1457" w:type="dxa"/>
            <w:vMerge/>
            <w:tcBorders>
              <w:left w:val="single" w:sz="12" w:space="0" w:color="000000"/>
            </w:tcBorders>
            <w:shd w:val="clear" w:color="auto" w:fill="BDD6EE" w:themeFill="accent1" w:themeFillTint="66"/>
            <w:tcMar>
              <w:bottom w:w="113" w:type="dxa"/>
            </w:tcMar>
            <w:vAlign w:val="center"/>
          </w:tcPr>
          <w:p w14:paraId="5E27DD32" w14:textId="77777777" w:rsidR="0009158F" w:rsidRDefault="0009158F" w:rsidP="00BF2605">
            <w:pPr>
              <w:snapToGrid w:val="0"/>
              <w:spacing w:after="0"/>
              <w:jc w:val="left"/>
              <w:rPr>
                <w:rFonts w:asciiTheme="minorHAnsi" w:hAnsiTheme="minorHAnsi"/>
                <w:szCs w:val="20"/>
              </w:rPr>
            </w:pPr>
          </w:p>
        </w:tc>
        <w:tc>
          <w:tcPr>
            <w:tcW w:w="5247" w:type="dxa"/>
            <w:tcBorders>
              <w:top w:val="single" w:sz="8" w:space="0" w:color="000000"/>
              <w:left w:val="single" w:sz="8" w:space="0" w:color="000000"/>
              <w:bottom w:val="single" w:sz="8" w:space="0" w:color="000000"/>
            </w:tcBorders>
            <w:shd w:val="clear" w:color="auto" w:fill="FFFFFF"/>
            <w:tcMar>
              <w:bottom w:w="113" w:type="dxa"/>
            </w:tcMar>
            <w:vAlign w:val="center"/>
          </w:tcPr>
          <w:p w14:paraId="3A5DA13B" w14:textId="77777777" w:rsidR="0009158F" w:rsidRDefault="001F395B" w:rsidP="00BF2605">
            <w:pPr>
              <w:spacing w:after="0"/>
              <w:ind w:left="66"/>
              <w:rPr>
                <w:rFonts w:asciiTheme="minorHAnsi" w:eastAsia="Times" w:hAnsiTheme="minorHAnsi"/>
                <w:szCs w:val="20"/>
              </w:rPr>
            </w:pPr>
            <w:r>
              <w:rPr>
                <w:rFonts w:eastAsia="Times"/>
                <w:szCs w:val="20"/>
              </w:rPr>
              <w:t xml:space="preserve">Compote de fruits </w:t>
            </w:r>
          </w:p>
        </w:tc>
        <w:tc>
          <w:tcPr>
            <w:tcW w:w="1560" w:type="dxa"/>
            <w:tcBorders>
              <w:top w:val="single" w:sz="8" w:space="0" w:color="000000"/>
              <w:left w:val="single" w:sz="8" w:space="0" w:color="000000"/>
              <w:bottom w:val="single" w:sz="8" w:space="0" w:color="000000"/>
            </w:tcBorders>
            <w:shd w:val="clear" w:color="auto" w:fill="FFFFFF"/>
            <w:tcMar>
              <w:bottom w:w="113" w:type="dxa"/>
            </w:tcMar>
            <w:vAlign w:val="center"/>
          </w:tcPr>
          <w:p w14:paraId="34FF14A6" w14:textId="77777777" w:rsidR="0009158F" w:rsidRDefault="001F395B" w:rsidP="00BF2605">
            <w:pPr>
              <w:spacing w:after="0"/>
              <w:ind w:left="66"/>
              <w:jc w:val="center"/>
              <w:rPr>
                <w:rFonts w:asciiTheme="minorHAnsi" w:eastAsia="Times" w:hAnsiTheme="minorHAnsi"/>
                <w:szCs w:val="20"/>
              </w:rPr>
            </w:pPr>
            <w:r>
              <w:rPr>
                <w:rFonts w:eastAsia="Times"/>
                <w:szCs w:val="20"/>
              </w:rPr>
              <w:t>0 à max. 1 x</w:t>
            </w:r>
          </w:p>
        </w:tc>
        <w:tc>
          <w:tcPr>
            <w:tcW w:w="1559"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38C7F155" w14:textId="77777777" w:rsidR="0009158F" w:rsidRDefault="001F395B" w:rsidP="00BF2605">
            <w:pPr>
              <w:spacing w:after="0"/>
              <w:ind w:left="66"/>
              <w:jc w:val="center"/>
              <w:rPr>
                <w:rFonts w:asciiTheme="minorHAnsi" w:hAnsiTheme="minorHAnsi"/>
                <w:szCs w:val="20"/>
              </w:rPr>
            </w:pPr>
            <w:r>
              <w:rPr>
                <w:rFonts w:eastAsia="Times"/>
                <w:szCs w:val="20"/>
              </w:rPr>
              <w:t>0 à max. 1 x</w:t>
            </w:r>
          </w:p>
        </w:tc>
      </w:tr>
      <w:tr w:rsidR="0009158F" w14:paraId="04358F73" w14:textId="77777777" w:rsidTr="000E09FB">
        <w:trPr>
          <w:trHeight w:hRule="exact" w:val="426"/>
        </w:trPr>
        <w:tc>
          <w:tcPr>
            <w:tcW w:w="1457" w:type="dxa"/>
            <w:vMerge/>
            <w:tcBorders>
              <w:left w:val="single" w:sz="12" w:space="0" w:color="000000"/>
              <w:bottom w:val="single" w:sz="18" w:space="0" w:color="000000"/>
            </w:tcBorders>
            <w:shd w:val="clear" w:color="auto" w:fill="BDD6EE" w:themeFill="accent1" w:themeFillTint="66"/>
            <w:tcMar>
              <w:bottom w:w="113" w:type="dxa"/>
            </w:tcMar>
            <w:vAlign w:val="center"/>
          </w:tcPr>
          <w:p w14:paraId="3F0EAD9F" w14:textId="77777777" w:rsidR="0009158F" w:rsidRDefault="0009158F" w:rsidP="00BF2605">
            <w:pPr>
              <w:snapToGrid w:val="0"/>
              <w:spacing w:after="0"/>
              <w:jc w:val="left"/>
              <w:rPr>
                <w:rFonts w:asciiTheme="minorHAnsi" w:hAnsiTheme="minorHAnsi"/>
                <w:szCs w:val="20"/>
              </w:rPr>
            </w:pPr>
          </w:p>
        </w:tc>
        <w:tc>
          <w:tcPr>
            <w:tcW w:w="5247" w:type="dxa"/>
            <w:tcBorders>
              <w:top w:val="single" w:sz="8" w:space="0" w:color="000000"/>
              <w:left w:val="single" w:sz="8" w:space="0" w:color="000000"/>
              <w:bottom w:val="single" w:sz="18" w:space="0" w:color="000000"/>
            </w:tcBorders>
            <w:shd w:val="clear" w:color="auto" w:fill="FFFFFF"/>
            <w:tcMar>
              <w:bottom w:w="113" w:type="dxa"/>
            </w:tcMar>
            <w:vAlign w:val="center"/>
          </w:tcPr>
          <w:p w14:paraId="312787A7" w14:textId="77777777" w:rsidR="0009158F" w:rsidRDefault="001F395B" w:rsidP="00BF2605">
            <w:pPr>
              <w:spacing w:after="0"/>
              <w:ind w:left="66"/>
              <w:rPr>
                <w:rFonts w:asciiTheme="minorHAnsi" w:eastAsia="Times" w:hAnsiTheme="minorHAnsi"/>
                <w:szCs w:val="20"/>
              </w:rPr>
            </w:pPr>
            <w:r>
              <w:rPr>
                <w:rFonts w:eastAsia="Times"/>
                <w:szCs w:val="20"/>
              </w:rPr>
              <w:t>Crudités, cuidités</w:t>
            </w:r>
            <w:r>
              <w:rPr>
                <w:rStyle w:val="FootnoteAnchor"/>
                <w:rFonts w:eastAsia="Times"/>
                <w:szCs w:val="20"/>
              </w:rPr>
              <w:footnoteReference w:id="29"/>
            </w:r>
          </w:p>
        </w:tc>
        <w:tc>
          <w:tcPr>
            <w:tcW w:w="1560" w:type="dxa"/>
            <w:tcBorders>
              <w:top w:val="single" w:sz="8" w:space="0" w:color="000000"/>
              <w:left w:val="single" w:sz="8" w:space="0" w:color="000000"/>
              <w:bottom w:val="single" w:sz="18" w:space="0" w:color="000000"/>
            </w:tcBorders>
            <w:shd w:val="clear" w:color="auto" w:fill="FFFFFF"/>
            <w:tcMar>
              <w:bottom w:w="113" w:type="dxa"/>
            </w:tcMar>
            <w:vAlign w:val="center"/>
          </w:tcPr>
          <w:p w14:paraId="548BD1CE" w14:textId="77777777" w:rsidR="0009158F" w:rsidRDefault="001F395B" w:rsidP="00BF2605">
            <w:pPr>
              <w:spacing w:after="0"/>
              <w:ind w:left="66"/>
              <w:jc w:val="center"/>
              <w:rPr>
                <w:rFonts w:asciiTheme="minorHAnsi" w:eastAsia="Times" w:hAnsiTheme="minorHAnsi"/>
                <w:szCs w:val="20"/>
              </w:rPr>
            </w:pPr>
            <w:r>
              <w:rPr>
                <w:rFonts w:eastAsia="Times"/>
                <w:szCs w:val="20"/>
              </w:rPr>
              <w:t>2 x</w:t>
            </w:r>
          </w:p>
        </w:tc>
        <w:tc>
          <w:tcPr>
            <w:tcW w:w="1559" w:type="dxa"/>
            <w:tcBorders>
              <w:top w:val="single" w:sz="8" w:space="0" w:color="000000"/>
              <w:left w:val="single" w:sz="8" w:space="0" w:color="000000"/>
              <w:bottom w:val="single" w:sz="18" w:space="0" w:color="000000"/>
              <w:right w:val="single" w:sz="12" w:space="0" w:color="000000"/>
            </w:tcBorders>
            <w:shd w:val="clear" w:color="auto" w:fill="FFFFFF"/>
            <w:tcMar>
              <w:bottom w:w="113" w:type="dxa"/>
            </w:tcMar>
            <w:vAlign w:val="center"/>
          </w:tcPr>
          <w:p w14:paraId="12FCB843" w14:textId="77777777" w:rsidR="0009158F" w:rsidRDefault="001F395B" w:rsidP="00BF2605">
            <w:pPr>
              <w:spacing w:after="0"/>
              <w:ind w:left="66"/>
              <w:jc w:val="center"/>
              <w:rPr>
                <w:rFonts w:asciiTheme="minorHAnsi" w:hAnsiTheme="minorHAnsi"/>
                <w:szCs w:val="20"/>
              </w:rPr>
            </w:pPr>
            <w:r>
              <w:rPr>
                <w:rFonts w:eastAsia="Times"/>
                <w:szCs w:val="20"/>
              </w:rPr>
              <w:t>1 à 2 x</w:t>
            </w:r>
          </w:p>
        </w:tc>
      </w:tr>
      <w:tr w:rsidR="0009158F" w14:paraId="7819CC63" w14:textId="77777777" w:rsidTr="000E09FB">
        <w:trPr>
          <w:trHeight w:hRule="exact" w:val="426"/>
        </w:trPr>
        <w:tc>
          <w:tcPr>
            <w:tcW w:w="1457" w:type="dxa"/>
            <w:tcBorders>
              <w:left w:val="single" w:sz="12" w:space="0" w:color="000000"/>
              <w:bottom w:val="single" w:sz="18" w:space="0" w:color="000000"/>
            </w:tcBorders>
            <w:shd w:val="clear" w:color="auto" w:fill="BDD6EE" w:themeFill="accent1" w:themeFillTint="66"/>
            <w:tcMar>
              <w:bottom w:w="113" w:type="dxa"/>
            </w:tcMar>
            <w:vAlign w:val="center"/>
          </w:tcPr>
          <w:p w14:paraId="15CCEF98" w14:textId="77777777" w:rsidR="0009158F" w:rsidRDefault="001F395B" w:rsidP="00BF2605">
            <w:pPr>
              <w:spacing w:after="0"/>
              <w:ind w:left="66"/>
              <w:jc w:val="left"/>
              <w:rPr>
                <w:rFonts w:asciiTheme="minorHAnsi" w:hAnsiTheme="minorHAnsi"/>
                <w:szCs w:val="20"/>
              </w:rPr>
            </w:pPr>
            <w:r>
              <w:rPr>
                <w:rFonts w:asciiTheme="minorHAnsi" w:hAnsiTheme="minorHAnsi"/>
                <w:szCs w:val="20"/>
              </w:rPr>
              <w:t>Sauces</w:t>
            </w:r>
          </w:p>
        </w:tc>
        <w:tc>
          <w:tcPr>
            <w:tcW w:w="5247" w:type="dxa"/>
            <w:tcBorders>
              <w:top w:val="single" w:sz="8" w:space="0" w:color="000000"/>
              <w:left w:val="single" w:sz="8" w:space="0" w:color="000000"/>
              <w:bottom w:val="single" w:sz="18" w:space="0" w:color="000000"/>
            </w:tcBorders>
            <w:shd w:val="clear" w:color="auto" w:fill="FFFFFF"/>
            <w:tcMar>
              <w:bottom w:w="113" w:type="dxa"/>
            </w:tcMar>
            <w:vAlign w:val="center"/>
          </w:tcPr>
          <w:p w14:paraId="72105243" w14:textId="77777777" w:rsidR="0009158F" w:rsidRDefault="001F395B" w:rsidP="00BF2605">
            <w:pPr>
              <w:spacing w:after="0"/>
              <w:ind w:left="66"/>
              <w:rPr>
                <w:rFonts w:asciiTheme="minorHAnsi" w:eastAsia="Times" w:hAnsiTheme="minorHAnsi"/>
                <w:szCs w:val="20"/>
              </w:rPr>
            </w:pPr>
            <w:r>
              <w:rPr>
                <w:rFonts w:eastAsia="Times"/>
                <w:szCs w:val="20"/>
              </w:rPr>
              <w:t>Sauce blanche, Mornay, gratin, fromage râpé,…</w:t>
            </w:r>
          </w:p>
        </w:tc>
        <w:tc>
          <w:tcPr>
            <w:tcW w:w="1560" w:type="dxa"/>
            <w:tcBorders>
              <w:top w:val="single" w:sz="8" w:space="0" w:color="000000"/>
              <w:left w:val="single" w:sz="8" w:space="0" w:color="000000"/>
              <w:bottom w:val="single" w:sz="18" w:space="0" w:color="000000"/>
            </w:tcBorders>
            <w:shd w:val="clear" w:color="auto" w:fill="FFFFFF"/>
            <w:tcMar>
              <w:bottom w:w="113" w:type="dxa"/>
            </w:tcMar>
            <w:vAlign w:val="center"/>
          </w:tcPr>
          <w:p w14:paraId="7730CF72" w14:textId="77777777" w:rsidR="0009158F" w:rsidRDefault="001F395B" w:rsidP="00BF2605">
            <w:pPr>
              <w:spacing w:after="0"/>
              <w:ind w:left="66"/>
              <w:jc w:val="center"/>
              <w:rPr>
                <w:rFonts w:asciiTheme="minorHAnsi" w:eastAsia="Times" w:hAnsiTheme="minorHAnsi"/>
                <w:szCs w:val="20"/>
              </w:rPr>
            </w:pPr>
            <w:r>
              <w:rPr>
                <w:rFonts w:eastAsia="Times"/>
                <w:szCs w:val="20"/>
              </w:rPr>
              <w:t>0 à max. 4 x</w:t>
            </w:r>
          </w:p>
        </w:tc>
        <w:tc>
          <w:tcPr>
            <w:tcW w:w="1559" w:type="dxa"/>
            <w:tcBorders>
              <w:top w:val="single" w:sz="8" w:space="0" w:color="000000"/>
              <w:left w:val="single" w:sz="8" w:space="0" w:color="000000"/>
              <w:bottom w:val="single" w:sz="18" w:space="0" w:color="000000"/>
              <w:right w:val="single" w:sz="12" w:space="0" w:color="000000"/>
            </w:tcBorders>
            <w:shd w:val="clear" w:color="auto" w:fill="FFFFFF"/>
            <w:tcMar>
              <w:bottom w:w="113" w:type="dxa"/>
            </w:tcMar>
            <w:vAlign w:val="center"/>
          </w:tcPr>
          <w:p w14:paraId="2693330A" w14:textId="77777777" w:rsidR="0009158F" w:rsidRDefault="001F395B" w:rsidP="00BF2605">
            <w:pPr>
              <w:spacing w:after="0"/>
              <w:ind w:left="66"/>
              <w:jc w:val="center"/>
              <w:rPr>
                <w:rFonts w:asciiTheme="minorHAnsi" w:eastAsia="Times" w:hAnsiTheme="minorHAnsi"/>
                <w:szCs w:val="20"/>
              </w:rPr>
            </w:pPr>
            <w:r>
              <w:rPr>
                <w:rFonts w:eastAsia="Times"/>
                <w:szCs w:val="20"/>
              </w:rPr>
              <w:t>0 à max. 3 x</w:t>
            </w:r>
          </w:p>
        </w:tc>
      </w:tr>
      <w:tr w:rsidR="0009158F" w14:paraId="14F23682" w14:textId="77777777" w:rsidTr="000E09FB">
        <w:trPr>
          <w:trHeight w:hRule="exact" w:val="672"/>
        </w:trPr>
        <w:tc>
          <w:tcPr>
            <w:tcW w:w="1457" w:type="dxa"/>
            <w:tcBorders>
              <w:top w:val="single" w:sz="18" w:space="0" w:color="000000"/>
              <w:left w:val="single" w:sz="12" w:space="0" w:color="000000"/>
              <w:bottom w:val="single" w:sz="18" w:space="0" w:color="000000"/>
            </w:tcBorders>
            <w:shd w:val="clear" w:color="auto" w:fill="BDD6EE" w:themeFill="accent1" w:themeFillTint="66"/>
            <w:tcMar>
              <w:bottom w:w="113" w:type="dxa"/>
            </w:tcMar>
            <w:vAlign w:val="center"/>
          </w:tcPr>
          <w:p w14:paraId="10C2F64B" w14:textId="77777777" w:rsidR="0009158F" w:rsidRDefault="001F395B" w:rsidP="00BF2605">
            <w:pPr>
              <w:spacing w:after="0"/>
              <w:ind w:left="66"/>
              <w:jc w:val="left"/>
              <w:rPr>
                <w:rFonts w:asciiTheme="minorHAnsi" w:eastAsia="Times" w:hAnsiTheme="minorHAnsi"/>
                <w:szCs w:val="20"/>
              </w:rPr>
            </w:pPr>
            <w:r>
              <w:rPr>
                <w:rFonts w:eastAsia="Times"/>
                <w:szCs w:val="20"/>
              </w:rPr>
              <w:t>Matière grasse</w:t>
            </w:r>
          </w:p>
        </w:tc>
        <w:tc>
          <w:tcPr>
            <w:tcW w:w="5247" w:type="dxa"/>
            <w:tcBorders>
              <w:top w:val="single" w:sz="18" w:space="0" w:color="000000"/>
              <w:left w:val="single" w:sz="8" w:space="0" w:color="000000"/>
              <w:bottom w:val="single" w:sz="18" w:space="0" w:color="000000"/>
            </w:tcBorders>
            <w:shd w:val="clear" w:color="auto" w:fill="FFFFFF"/>
            <w:tcMar>
              <w:bottom w:w="113" w:type="dxa"/>
            </w:tcMar>
            <w:vAlign w:val="center"/>
          </w:tcPr>
          <w:p w14:paraId="226F4655" w14:textId="77777777" w:rsidR="0009158F" w:rsidRDefault="001F395B" w:rsidP="00BF2605">
            <w:pPr>
              <w:spacing w:after="0"/>
              <w:ind w:left="66"/>
              <w:rPr>
                <w:rFonts w:asciiTheme="minorHAnsi" w:eastAsia="Times" w:hAnsiTheme="minorHAnsi"/>
                <w:szCs w:val="20"/>
              </w:rPr>
            </w:pPr>
            <w:r>
              <w:rPr>
                <w:rFonts w:eastAsia="Times"/>
                <w:szCs w:val="20"/>
              </w:rPr>
              <w:t xml:space="preserve">Huile d’assaisonnement pour les crudités, de cuisson </w:t>
            </w:r>
          </w:p>
        </w:tc>
        <w:tc>
          <w:tcPr>
            <w:tcW w:w="1560" w:type="dxa"/>
            <w:tcBorders>
              <w:top w:val="single" w:sz="18" w:space="0" w:color="000000"/>
              <w:left w:val="single" w:sz="8" w:space="0" w:color="000000"/>
              <w:bottom w:val="single" w:sz="18" w:space="0" w:color="000000"/>
            </w:tcBorders>
            <w:shd w:val="clear" w:color="auto" w:fill="FFFFFF"/>
            <w:tcMar>
              <w:bottom w:w="113" w:type="dxa"/>
            </w:tcMar>
            <w:vAlign w:val="center"/>
          </w:tcPr>
          <w:p w14:paraId="21E9EF5E" w14:textId="77777777" w:rsidR="0009158F" w:rsidRDefault="001F395B" w:rsidP="00BF2605">
            <w:pPr>
              <w:spacing w:after="0"/>
              <w:ind w:left="66"/>
              <w:jc w:val="center"/>
              <w:rPr>
                <w:rFonts w:asciiTheme="minorHAnsi" w:eastAsia="Times" w:hAnsiTheme="minorHAnsi"/>
                <w:b/>
                <w:szCs w:val="20"/>
              </w:rPr>
            </w:pPr>
            <w:r>
              <w:rPr>
                <w:rFonts w:eastAsia="Times"/>
                <w:b/>
                <w:szCs w:val="20"/>
              </w:rPr>
              <w:t>20 x</w:t>
            </w:r>
          </w:p>
        </w:tc>
        <w:tc>
          <w:tcPr>
            <w:tcW w:w="1559" w:type="dxa"/>
            <w:tcBorders>
              <w:top w:val="single" w:sz="18" w:space="0" w:color="000000"/>
              <w:left w:val="single" w:sz="8" w:space="0" w:color="000000"/>
              <w:bottom w:val="single" w:sz="18" w:space="0" w:color="000000"/>
              <w:right w:val="single" w:sz="12" w:space="0" w:color="000000"/>
            </w:tcBorders>
            <w:shd w:val="clear" w:color="auto" w:fill="FFFFFF"/>
            <w:tcMar>
              <w:bottom w:w="113" w:type="dxa"/>
            </w:tcMar>
            <w:vAlign w:val="center"/>
          </w:tcPr>
          <w:p w14:paraId="26909D60" w14:textId="77777777" w:rsidR="0009158F" w:rsidRDefault="001F395B" w:rsidP="00BF2605">
            <w:pPr>
              <w:spacing w:after="0"/>
              <w:ind w:left="66"/>
              <w:jc w:val="center"/>
              <w:rPr>
                <w:rFonts w:asciiTheme="minorHAnsi" w:hAnsiTheme="minorHAnsi"/>
                <w:b/>
                <w:szCs w:val="20"/>
              </w:rPr>
            </w:pPr>
            <w:r>
              <w:rPr>
                <w:rFonts w:eastAsia="Times"/>
                <w:b/>
                <w:szCs w:val="20"/>
              </w:rPr>
              <w:t>16 x</w:t>
            </w:r>
          </w:p>
        </w:tc>
      </w:tr>
      <w:tr w:rsidR="0009158F" w14:paraId="1D23D56B" w14:textId="77777777" w:rsidTr="000E09FB">
        <w:trPr>
          <w:trHeight w:hRule="exact" w:val="426"/>
        </w:trPr>
        <w:tc>
          <w:tcPr>
            <w:tcW w:w="1457" w:type="dxa"/>
            <w:vMerge w:val="restart"/>
            <w:tcBorders>
              <w:top w:val="single" w:sz="18" w:space="0" w:color="000000"/>
              <w:left w:val="single" w:sz="12" w:space="0" w:color="000000"/>
            </w:tcBorders>
            <w:shd w:val="clear" w:color="auto" w:fill="BDD6EE" w:themeFill="accent1" w:themeFillTint="66"/>
            <w:tcMar>
              <w:bottom w:w="113" w:type="dxa"/>
            </w:tcMar>
            <w:vAlign w:val="center"/>
          </w:tcPr>
          <w:p w14:paraId="2B21C968" w14:textId="77777777" w:rsidR="0009158F" w:rsidRDefault="001F395B" w:rsidP="00BF2605">
            <w:pPr>
              <w:spacing w:after="0"/>
              <w:ind w:left="66"/>
              <w:jc w:val="left"/>
              <w:rPr>
                <w:rFonts w:asciiTheme="minorHAnsi" w:eastAsia="Times" w:hAnsiTheme="minorHAnsi"/>
                <w:b/>
                <w:szCs w:val="20"/>
              </w:rPr>
            </w:pPr>
            <w:r>
              <w:rPr>
                <w:rFonts w:eastAsia="Times"/>
                <w:b/>
                <w:szCs w:val="20"/>
              </w:rPr>
              <w:t>Desserts</w:t>
            </w:r>
          </w:p>
        </w:tc>
        <w:tc>
          <w:tcPr>
            <w:tcW w:w="5247" w:type="dxa"/>
            <w:tcBorders>
              <w:top w:val="single" w:sz="18" w:space="0" w:color="000000"/>
              <w:left w:val="single" w:sz="8" w:space="0" w:color="000000"/>
              <w:bottom w:val="single" w:sz="8" w:space="0" w:color="000000"/>
            </w:tcBorders>
            <w:shd w:val="clear" w:color="auto" w:fill="FFFFFF"/>
            <w:tcMar>
              <w:bottom w:w="113" w:type="dxa"/>
            </w:tcMar>
            <w:vAlign w:val="center"/>
          </w:tcPr>
          <w:p w14:paraId="4A386CC1" w14:textId="77777777" w:rsidR="0009158F" w:rsidRDefault="0009158F" w:rsidP="00BF2605">
            <w:pPr>
              <w:spacing w:after="0"/>
              <w:ind w:left="66"/>
              <w:rPr>
                <w:rFonts w:asciiTheme="minorHAnsi" w:eastAsia="Times" w:hAnsiTheme="minorHAnsi"/>
                <w:szCs w:val="20"/>
              </w:rPr>
            </w:pPr>
          </w:p>
        </w:tc>
        <w:tc>
          <w:tcPr>
            <w:tcW w:w="1560" w:type="dxa"/>
            <w:tcBorders>
              <w:top w:val="single" w:sz="18" w:space="0" w:color="000000"/>
              <w:left w:val="single" w:sz="8" w:space="0" w:color="000000"/>
              <w:bottom w:val="single" w:sz="8" w:space="0" w:color="000000"/>
            </w:tcBorders>
            <w:shd w:val="clear" w:color="auto" w:fill="FFFFFF"/>
            <w:tcMar>
              <w:bottom w:w="113" w:type="dxa"/>
            </w:tcMar>
            <w:vAlign w:val="center"/>
          </w:tcPr>
          <w:p w14:paraId="71B0F703" w14:textId="77777777" w:rsidR="0009158F" w:rsidRDefault="001F395B" w:rsidP="00BF2605">
            <w:pPr>
              <w:spacing w:after="0"/>
              <w:ind w:left="66"/>
              <w:jc w:val="center"/>
              <w:rPr>
                <w:rFonts w:asciiTheme="minorHAnsi" w:eastAsia="Times" w:hAnsiTheme="minorHAnsi"/>
                <w:b/>
                <w:szCs w:val="20"/>
              </w:rPr>
            </w:pPr>
            <w:r>
              <w:rPr>
                <w:rFonts w:eastAsia="Times"/>
                <w:b/>
                <w:szCs w:val="20"/>
              </w:rPr>
              <w:t>20 x</w:t>
            </w:r>
          </w:p>
        </w:tc>
        <w:tc>
          <w:tcPr>
            <w:tcW w:w="1559" w:type="dxa"/>
            <w:tcBorders>
              <w:top w:val="single" w:sz="18" w:space="0" w:color="000000"/>
              <w:left w:val="single" w:sz="8" w:space="0" w:color="000000"/>
              <w:bottom w:val="single" w:sz="8" w:space="0" w:color="000000"/>
              <w:right w:val="single" w:sz="12" w:space="0" w:color="000000"/>
            </w:tcBorders>
            <w:shd w:val="clear" w:color="auto" w:fill="FFFFFF"/>
            <w:tcMar>
              <w:bottom w:w="113" w:type="dxa"/>
            </w:tcMar>
            <w:vAlign w:val="center"/>
          </w:tcPr>
          <w:p w14:paraId="2D011232" w14:textId="77777777" w:rsidR="0009158F" w:rsidRDefault="001F395B" w:rsidP="00BF2605">
            <w:pPr>
              <w:spacing w:after="0"/>
              <w:ind w:left="66"/>
              <w:jc w:val="center"/>
              <w:rPr>
                <w:rFonts w:asciiTheme="minorHAnsi" w:eastAsia="Times" w:hAnsiTheme="minorHAnsi"/>
                <w:b/>
                <w:szCs w:val="20"/>
              </w:rPr>
            </w:pPr>
            <w:r>
              <w:rPr>
                <w:rFonts w:eastAsia="Times"/>
                <w:b/>
                <w:szCs w:val="20"/>
              </w:rPr>
              <w:t>16 x</w:t>
            </w:r>
          </w:p>
        </w:tc>
      </w:tr>
      <w:tr w:rsidR="0009158F" w14:paraId="0F945BD2" w14:textId="77777777" w:rsidTr="000E09FB">
        <w:trPr>
          <w:trHeight w:hRule="exact" w:val="426"/>
        </w:trPr>
        <w:tc>
          <w:tcPr>
            <w:tcW w:w="1457" w:type="dxa"/>
            <w:vMerge/>
            <w:tcBorders>
              <w:left w:val="single" w:sz="12" w:space="0" w:color="000000"/>
            </w:tcBorders>
            <w:shd w:val="clear" w:color="auto" w:fill="BDD6EE" w:themeFill="accent1" w:themeFillTint="66"/>
            <w:tcMar>
              <w:bottom w:w="113" w:type="dxa"/>
            </w:tcMar>
            <w:vAlign w:val="center"/>
          </w:tcPr>
          <w:p w14:paraId="02BF27C4" w14:textId="77777777" w:rsidR="0009158F" w:rsidRDefault="0009158F" w:rsidP="00BF2605">
            <w:pPr>
              <w:spacing w:after="0"/>
              <w:ind w:left="66"/>
              <w:jc w:val="left"/>
              <w:rPr>
                <w:rFonts w:asciiTheme="minorHAnsi" w:eastAsia="Times" w:hAnsiTheme="minorHAnsi"/>
                <w:szCs w:val="20"/>
              </w:rPr>
            </w:pPr>
          </w:p>
        </w:tc>
        <w:tc>
          <w:tcPr>
            <w:tcW w:w="5247" w:type="dxa"/>
            <w:tcBorders>
              <w:top w:val="single" w:sz="8" w:space="0" w:color="000000"/>
              <w:left w:val="single" w:sz="8" w:space="0" w:color="000000"/>
              <w:bottom w:val="single" w:sz="8" w:space="0" w:color="000000"/>
            </w:tcBorders>
            <w:shd w:val="clear" w:color="auto" w:fill="FFFFFF"/>
            <w:tcMar>
              <w:bottom w:w="113" w:type="dxa"/>
            </w:tcMar>
            <w:vAlign w:val="center"/>
          </w:tcPr>
          <w:p w14:paraId="7A653F06" w14:textId="4CC0902C" w:rsidR="0009158F" w:rsidRDefault="001F395B" w:rsidP="00BF2605">
            <w:pPr>
              <w:spacing w:after="0"/>
              <w:ind w:left="66"/>
              <w:rPr>
                <w:rFonts w:asciiTheme="minorHAnsi" w:eastAsia="Times" w:hAnsiTheme="minorHAnsi"/>
                <w:szCs w:val="20"/>
              </w:rPr>
            </w:pPr>
            <w:r>
              <w:rPr>
                <w:rFonts w:eastAsia="Times"/>
                <w:szCs w:val="20"/>
              </w:rPr>
              <w:t>Fruits frais</w:t>
            </w:r>
          </w:p>
        </w:tc>
        <w:tc>
          <w:tcPr>
            <w:tcW w:w="1560" w:type="dxa"/>
            <w:tcBorders>
              <w:top w:val="single" w:sz="8" w:space="0" w:color="000000"/>
              <w:left w:val="single" w:sz="8" w:space="0" w:color="000000"/>
              <w:bottom w:val="single" w:sz="8" w:space="0" w:color="000000"/>
            </w:tcBorders>
            <w:shd w:val="clear" w:color="auto" w:fill="FFFFFF"/>
            <w:tcMar>
              <w:bottom w:w="113" w:type="dxa"/>
            </w:tcMar>
            <w:vAlign w:val="center"/>
          </w:tcPr>
          <w:p w14:paraId="192FCB8F" w14:textId="77777777" w:rsidR="0009158F" w:rsidRDefault="001F395B" w:rsidP="00BF2605">
            <w:pPr>
              <w:spacing w:after="0"/>
              <w:ind w:left="66"/>
              <w:jc w:val="center"/>
              <w:rPr>
                <w:rFonts w:asciiTheme="minorHAnsi" w:eastAsia="Times" w:hAnsiTheme="minorHAnsi"/>
                <w:szCs w:val="20"/>
              </w:rPr>
            </w:pPr>
            <w:r>
              <w:rPr>
                <w:rFonts w:eastAsia="Times"/>
                <w:szCs w:val="20"/>
              </w:rPr>
              <w:t>11 x</w:t>
            </w:r>
          </w:p>
        </w:tc>
        <w:tc>
          <w:tcPr>
            <w:tcW w:w="1559"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59A0F99A" w14:textId="77777777" w:rsidR="0009158F" w:rsidRDefault="001F395B" w:rsidP="00BF2605">
            <w:pPr>
              <w:spacing w:after="0"/>
              <w:ind w:left="66"/>
              <w:jc w:val="center"/>
              <w:rPr>
                <w:rFonts w:asciiTheme="minorHAnsi" w:hAnsiTheme="minorHAnsi"/>
                <w:szCs w:val="20"/>
              </w:rPr>
            </w:pPr>
            <w:r>
              <w:rPr>
                <w:rFonts w:eastAsia="Times"/>
                <w:szCs w:val="20"/>
              </w:rPr>
              <w:t>8 x</w:t>
            </w:r>
          </w:p>
        </w:tc>
      </w:tr>
      <w:tr w:rsidR="0009158F" w14:paraId="22BEB6CA" w14:textId="77777777" w:rsidTr="000E09FB">
        <w:trPr>
          <w:trHeight w:hRule="exact" w:val="690"/>
        </w:trPr>
        <w:tc>
          <w:tcPr>
            <w:tcW w:w="1457" w:type="dxa"/>
            <w:vMerge/>
            <w:tcBorders>
              <w:left w:val="single" w:sz="12" w:space="0" w:color="000000"/>
            </w:tcBorders>
            <w:shd w:val="clear" w:color="auto" w:fill="BDD6EE" w:themeFill="accent1" w:themeFillTint="66"/>
            <w:tcMar>
              <w:bottom w:w="113" w:type="dxa"/>
            </w:tcMar>
            <w:vAlign w:val="center"/>
          </w:tcPr>
          <w:p w14:paraId="499336B8" w14:textId="77777777" w:rsidR="0009158F" w:rsidRDefault="0009158F" w:rsidP="00BF2605">
            <w:pPr>
              <w:snapToGrid w:val="0"/>
              <w:spacing w:after="0"/>
              <w:jc w:val="left"/>
              <w:rPr>
                <w:rFonts w:asciiTheme="minorHAnsi" w:hAnsiTheme="minorHAnsi"/>
                <w:szCs w:val="20"/>
              </w:rPr>
            </w:pPr>
          </w:p>
        </w:tc>
        <w:tc>
          <w:tcPr>
            <w:tcW w:w="5247" w:type="dxa"/>
            <w:tcBorders>
              <w:top w:val="single" w:sz="8" w:space="0" w:color="000000"/>
              <w:left w:val="single" w:sz="8" w:space="0" w:color="000000"/>
              <w:bottom w:val="single" w:sz="8" w:space="0" w:color="000000"/>
            </w:tcBorders>
            <w:shd w:val="clear" w:color="auto" w:fill="FFFFFF"/>
            <w:tcMar>
              <w:bottom w:w="113" w:type="dxa"/>
            </w:tcMar>
            <w:vAlign w:val="center"/>
          </w:tcPr>
          <w:p w14:paraId="2FA709DC" w14:textId="77777777" w:rsidR="0009158F" w:rsidRDefault="001F395B" w:rsidP="00BF2605">
            <w:pPr>
              <w:spacing w:after="0"/>
              <w:ind w:left="66"/>
              <w:rPr>
                <w:rFonts w:asciiTheme="minorHAnsi" w:eastAsia="Times" w:hAnsiTheme="minorHAnsi"/>
                <w:szCs w:val="20"/>
              </w:rPr>
            </w:pPr>
            <w:r>
              <w:rPr>
                <w:rFonts w:eastAsia="Times"/>
                <w:szCs w:val="20"/>
              </w:rPr>
              <w:t>Produits laitiers (yaourts, fromage blanc, entremets lactés « faits maison »)</w:t>
            </w:r>
          </w:p>
        </w:tc>
        <w:tc>
          <w:tcPr>
            <w:tcW w:w="1560" w:type="dxa"/>
            <w:tcBorders>
              <w:top w:val="single" w:sz="8" w:space="0" w:color="000000"/>
              <w:left w:val="single" w:sz="8" w:space="0" w:color="000000"/>
              <w:bottom w:val="single" w:sz="8" w:space="0" w:color="000000"/>
            </w:tcBorders>
            <w:shd w:val="clear" w:color="auto" w:fill="FFFFFF"/>
            <w:tcMar>
              <w:bottom w:w="113" w:type="dxa"/>
            </w:tcMar>
            <w:vAlign w:val="center"/>
          </w:tcPr>
          <w:p w14:paraId="36320EAB" w14:textId="77777777" w:rsidR="0009158F" w:rsidRDefault="001F395B" w:rsidP="00BF2605">
            <w:pPr>
              <w:spacing w:after="0"/>
              <w:ind w:left="66"/>
              <w:jc w:val="center"/>
              <w:rPr>
                <w:rFonts w:asciiTheme="minorHAnsi" w:eastAsia="Times" w:hAnsiTheme="minorHAnsi"/>
                <w:szCs w:val="20"/>
              </w:rPr>
            </w:pPr>
            <w:r>
              <w:rPr>
                <w:rFonts w:eastAsia="Times"/>
                <w:szCs w:val="20"/>
              </w:rPr>
              <w:t>7 x</w:t>
            </w:r>
          </w:p>
        </w:tc>
        <w:tc>
          <w:tcPr>
            <w:tcW w:w="1559"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3969967B" w14:textId="77777777" w:rsidR="0009158F" w:rsidRDefault="001F395B" w:rsidP="00BF2605">
            <w:pPr>
              <w:spacing w:after="0"/>
              <w:ind w:left="66"/>
              <w:jc w:val="center"/>
              <w:rPr>
                <w:rFonts w:asciiTheme="minorHAnsi" w:hAnsiTheme="minorHAnsi"/>
                <w:szCs w:val="20"/>
              </w:rPr>
            </w:pPr>
            <w:r>
              <w:rPr>
                <w:rFonts w:eastAsia="Times"/>
                <w:szCs w:val="20"/>
              </w:rPr>
              <w:t>6 x</w:t>
            </w:r>
          </w:p>
        </w:tc>
      </w:tr>
      <w:tr w:rsidR="0009158F" w14:paraId="32F544B5" w14:textId="77777777" w:rsidTr="000E09FB">
        <w:trPr>
          <w:trHeight w:hRule="exact" w:val="701"/>
        </w:trPr>
        <w:tc>
          <w:tcPr>
            <w:tcW w:w="1457" w:type="dxa"/>
            <w:vMerge/>
            <w:tcBorders>
              <w:left w:val="single" w:sz="12" w:space="0" w:color="000000"/>
              <w:bottom w:val="single" w:sz="12" w:space="0" w:color="000000"/>
            </w:tcBorders>
            <w:shd w:val="clear" w:color="auto" w:fill="BDD6EE" w:themeFill="accent1" w:themeFillTint="66"/>
            <w:tcMar>
              <w:bottom w:w="113" w:type="dxa"/>
            </w:tcMar>
            <w:vAlign w:val="center"/>
          </w:tcPr>
          <w:p w14:paraId="09772F83" w14:textId="77777777" w:rsidR="0009158F" w:rsidRDefault="0009158F" w:rsidP="00BF2605">
            <w:pPr>
              <w:snapToGrid w:val="0"/>
              <w:spacing w:after="0"/>
              <w:jc w:val="left"/>
              <w:rPr>
                <w:rFonts w:asciiTheme="minorHAnsi" w:hAnsiTheme="minorHAnsi"/>
                <w:szCs w:val="20"/>
              </w:rPr>
            </w:pPr>
          </w:p>
        </w:tc>
        <w:tc>
          <w:tcPr>
            <w:tcW w:w="5247" w:type="dxa"/>
            <w:tcBorders>
              <w:top w:val="single" w:sz="8" w:space="0" w:color="000000"/>
              <w:left w:val="single" w:sz="8" w:space="0" w:color="000000"/>
              <w:bottom w:val="single" w:sz="12" w:space="0" w:color="000000"/>
            </w:tcBorders>
            <w:shd w:val="clear" w:color="auto" w:fill="FFFFFF"/>
            <w:tcMar>
              <w:bottom w:w="113" w:type="dxa"/>
            </w:tcMar>
            <w:vAlign w:val="center"/>
          </w:tcPr>
          <w:p w14:paraId="3C667D0C" w14:textId="77777777" w:rsidR="0009158F" w:rsidRDefault="001F395B" w:rsidP="00BF2605">
            <w:pPr>
              <w:spacing w:after="0"/>
              <w:ind w:left="66"/>
              <w:rPr>
                <w:rFonts w:asciiTheme="minorHAnsi" w:eastAsia="Times" w:hAnsiTheme="minorHAnsi"/>
                <w:szCs w:val="20"/>
              </w:rPr>
            </w:pPr>
            <w:r>
              <w:rPr>
                <w:rFonts w:eastAsia="Times"/>
                <w:szCs w:val="20"/>
              </w:rPr>
              <w:t>Extras (pâtisseries, glaces, biscuits, entremets lactés du commerce)</w:t>
            </w:r>
          </w:p>
        </w:tc>
        <w:tc>
          <w:tcPr>
            <w:tcW w:w="1560" w:type="dxa"/>
            <w:tcBorders>
              <w:top w:val="single" w:sz="8" w:space="0" w:color="000000"/>
              <w:left w:val="single" w:sz="8" w:space="0" w:color="000000"/>
              <w:bottom w:val="single" w:sz="12" w:space="0" w:color="000000"/>
            </w:tcBorders>
            <w:shd w:val="clear" w:color="auto" w:fill="FFFFFF"/>
            <w:tcMar>
              <w:bottom w:w="113" w:type="dxa"/>
            </w:tcMar>
            <w:vAlign w:val="center"/>
          </w:tcPr>
          <w:p w14:paraId="42D801A3" w14:textId="77777777" w:rsidR="0009158F" w:rsidRDefault="001F395B" w:rsidP="00BF2605">
            <w:pPr>
              <w:spacing w:after="0"/>
              <w:ind w:left="66"/>
              <w:jc w:val="center"/>
              <w:rPr>
                <w:rFonts w:asciiTheme="minorHAnsi" w:eastAsia="Times" w:hAnsiTheme="minorHAnsi"/>
                <w:szCs w:val="20"/>
              </w:rPr>
            </w:pPr>
            <w:r>
              <w:rPr>
                <w:rFonts w:eastAsia="Times"/>
                <w:szCs w:val="20"/>
              </w:rPr>
              <w:t>0 à max. 2 x</w:t>
            </w:r>
          </w:p>
        </w:tc>
        <w:tc>
          <w:tcPr>
            <w:tcW w:w="1559" w:type="dxa"/>
            <w:tcBorders>
              <w:top w:val="single" w:sz="8" w:space="0" w:color="000000"/>
              <w:left w:val="single" w:sz="8" w:space="0" w:color="000000"/>
              <w:bottom w:val="single" w:sz="12" w:space="0" w:color="000000"/>
              <w:right w:val="single" w:sz="12" w:space="0" w:color="000000"/>
            </w:tcBorders>
            <w:shd w:val="clear" w:color="auto" w:fill="FFFFFF"/>
            <w:tcMar>
              <w:bottom w:w="113" w:type="dxa"/>
            </w:tcMar>
            <w:vAlign w:val="center"/>
          </w:tcPr>
          <w:p w14:paraId="73C3A09B" w14:textId="77777777" w:rsidR="0009158F" w:rsidRDefault="001F395B" w:rsidP="00BF2605">
            <w:pPr>
              <w:spacing w:after="0"/>
              <w:ind w:left="66"/>
              <w:jc w:val="center"/>
              <w:rPr>
                <w:rFonts w:asciiTheme="minorHAnsi" w:hAnsiTheme="minorHAnsi"/>
                <w:szCs w:val="20"/>
              </w:rPr>
            </w:pPr>
            <w:r>
              <w:rPr>
                <w:rFonts w:eastAsia="Times"/>
                <w:szCs w:val="20"/>
              </w:rPr>
              <w:t>0 à max. 2 x</w:t>
            </w:r>
          </w:p>
        </w:tc>
      </w:tr>
    </w:tbl>
    <w:p w14:paraId="0659AAE6" w14:textId="77777777" w:rsidR="0009158F" w:rsidRDefault="001F395B">
      <w:pPr>
        <w:keepNext/>
        <w:spacing w:before="240" w:after="120"/>
        <w:rPr>
          <w:rFonts w:asciiTheme="minorHAnsi" w:hAnsiTheme="minorHAnsi"/>
          <w:bCs/>
          <w:szCs w:val="20"/>
        </w:rPr>
      </w:pPr>
      <w:r>
        <w:rPr>
          <w:rFonts w:asciiTheme="minorHAnsi" w:hAnsiTheme="minorHAnsi"/>
          <w:bCs/>
          <w:szCs w:val="20"/>
        </w:rPr>
        <w:t>Par cycle de 20 repas, il faut minimum :</w:t>
      </w:r>
    </w:p>
    <w:p w14:paraId="38FDF68C" w14:textId="77777777" w:rsidR="0009158F" w:rsidRDefault="001F395B">
      <w:pPr>
        <w:pStyle w:val="Paragraphedeliste"/>
        <w:keepNext/>
        <w:numPr>
          <w:ilvl w:val="0"/>
          <w:numId w:val="6"/>
        </w:numPr>
        <w:spacing w:after="0"/>
        <w:ind w:hanging="437"/>
        <w:rPr>
          <w:rFonts w:asciiTheme="minorHAnsi" w:hAnsiTheme="minorHAnsi"/>
          <w:bCs/>
          <w:szCs w:val="20"/>
        </w:rPr>
      </w:pPr>
      <w:r>
        <w:rPr>
          <w:rFonts w:asciiTheme="minorHAnsi" w:hAnsiTheme="minorHAnsi"/>
          <w:bCs/>
          <w:szCs w:val="20"/>
        </w:rPr>
        <w:t>17 préparations différentes de légumes ;</w:t>
      </w:r>
    </w:p>
    <w:p w14:paraId="01E82D28" w14:textId="3CBA4CE2" w:rsidR="0009158F" w:rsidRDefault="001F395B">
      <w:pPr>
        <w:pStyle w:val="Paragraphedeliste"/>
        <w:keepNext/>
        <w:numPr>
          <w:ilvl w:val="0"/>
          <w:numId w:val="6"/>
        </w:numPr>
        <w:spacing w:after="0"/>
        <w:ind w:hanging="437"/>
        <w:rPr>
          <w:rFonts w:asciiTheme="minorHAnsi" w:hAnsiTheme="minorHAnsi"/>
          <w:bCs/>
          <w:szCs w:val="20"/>
        </w:rPr>
      </w:pPr>
      <w:r>
        <w:rPr>
          <w:rFonts w:asciiTheme="minorHAnsi" w:hAnsiTheme="minorHAnsi"/>
          <w:bCs/>
          <w:szCs w:val="20"/>
        </w:rPr>
        <w:t>2 types différents de légumineuses (haricots blancs ou bruns, pois cassés, pois chiches, lentilles, fèves, graines de soja,</w:t>
      </w:r>
      <w:r w:rsidR="006870D0">
        <w:rPr>
          <w:rFonts w:asciiTheme="minorHAnsi" w:hAnsiTheme="minorHAnsi"/>
          <w:bCs/>
          <w:szCs w:val="20"/>
        </w:rPr>
        <w:t xml:space="preserve"> </w:t>
      </w:r>
      <w:r>
        <w:rPr>
          <w:rFonts w:asciiTheme="minorHAnsi" w:hAnsiTheme="minorHAnsi"/>
          <w:bCs/>
          <w:szCs w:val="20"/>
        </w:rPr>
        <w:t>…) ;</w:t>
      </w:r>
    </w:p>
    <w:p w14:paraId="43191845" w14:textId="77777777" w:rsidR="0009158F" w:rsidRDefault="001F395B">
      <w:pPr>
        <w:pStyle w:val="Paragraphedeliste"/>
        <w:numPr>
          <w:ilvl w:val="0"/>
          <w:numId w:val="6"/>
        </w:numPr>
        <w:spacing w:after="0"/>
        <w:ind w:hanging="437"/>
        <w:rPr>
          <w:rFonts w:asciiTheme="minorHAnsi" w:hAnsiTheme="minorHAnsi"/>
          <w:bCs/>
          <w:szCs w:val="20"/>
        </w:rPr>
      </w:pPr>
      <w:r>
        <w:rPr>
          <w:rFonts w:asciiTheme="minorHAnsi" w:hAnsiTheme="minorHAnsi"/>
          <w:bCs/>
          <w:szCs w:val="20"/>
        </w:rPr>
        <w:t>4 préparations différentes de pommes de terre ;</w:t>
      </w:r>
    </w:p>
    <w:p w14:paraId="34C4E683" w14:textId="77777777" w:rsidR="0009158F" w:rsidRDefault="001F395B">
      <w:pPr>
        <w:pStyle w:val="Paragraphedeliste"/>
        <w:numPr>
          <w:ilvl w:val="0"/>
          <w:numId w:val="6"/>
        </w:numPr>
        <w:spacing w:after="0"/>
        <w:ind w:hanging="437"/>
        <w:rPr>
          <w:rFonts w:asciiTheme="minorHAnsi" w:hAnsiTheme="minorHAnsi"/>
          <w:bCs/>
          <w:szCs w:val="20"/>
        </w:rPr>
      </w:pPr>
      <w:r>
        <w:rPr>
          <w:rFonts w:asciiTheme="minorHAnsi" w:hAnsiTheme="minorHAnsi"/>
          <w:bCs/>
          <w:szCs w:val="20"/>
        </w:rPr>
        <w:t>3 différents types de pain (semi)complet ;</w:t>
      </w:r>
    </w:p>
    <w:p w14:paraId="00CBF919" w14:textId="5224548A" w:rsidR="0009158F" w:rsidRDefault="001F395B">
      <w:pPr>
        <w:pStyle w:val="Paragraphedeliste"/>
        <w:numPr>
          <w:ilvl w:val="0"/>
          <w:numId w:val="6"/>
        </w:numPr>
        <w:ind w:hanging="437"/>
        <w:rPr>
          <w:rFonts w:asciiTheme="minorHAnsi" w:hAnsiTheme="minorHAnsi"/>
          <w:bCs/>
          <w:szCs w:val="20"/>
        </w:rPr>
      </w:pPr>
      <w:r>
        <w:rPr>
          <w:rFonts w:asciiTheme="minorHAnsi" w:hAnsiTheme="minorHAnsi"/>
          <w:bCs/>
          <w:szCs w:val="20"/>
        </w:rPr>
        <w:t>3 types différents de céréales (</w:t>
      </w:r>
      <w:r>
        <w:rPr>
          <w:rFonts w:eastAsia="Times"/>
          <w:color w:val="231F20"/>
          <w:szCs w:val="20"/>
        </w:rPr>
        <w:t>blé, riz, quinoa, épeautre, avoine, seigle, millet,</w:t>
      </w:r>
      <w:r w:rsidR="006870D0">
        <w:rPr>
          <w:rFonts w:eastAsia="Times"/>
          <w:color w:val="231F20"/>
          <w:szCs w:val="20"/>
        </w:rPr>
        <w:t xml:space="preserve"> </w:t>
      </w:r>
      <w:r>
        <w:rPr>
          <w:rFonts w:eastAsia="Times"/>
          <w:color w:val="231F20"/>
          <w:szCs w:val="20"/>
        </w:rPr>
        <w:t>…).</w:t>
      </w:r>
    </w:p>
    <w:p w14:paraId="2C1FEED4" w14:textId="77777777" w:rsidR="0009158F" w:rsidRDefault="001F395B">
      <w:pPr>
        <w:rPr>
          <w:rFonts w:asciiTheme="minorHAnsi" w:hAnsiTheme="minorHAnsi"/>
          <w:bCs/>
          <w:szCs w:val="20"/>
        </w:rPr>
      </w:pPr>
      <w:r>
        <w:rPr>
          <w:rFonts w:asciiTheme="minorHAnsi" w:hAnsiTheme="minorHAnsi"/>
          <w:bCs/>
          <w:szCs w:val="20"/>
        </w:rPr>
        <w:t>Le soumissionnaire indique sur les menus les éléments repris dans le tableau ci-dessus pour faciliter le contrôle du Pouvoir adjudicateur.</w:t>
      </w:r>
    </w:p>
    <w:p w14:paraId="6019FE13" w14:textId="77777777" w:rsidR="0009158F" w:rsidRPr="000E09FB" w:rsidRDefault="001F395B" w:rsidP="006870D0">
      <w:pPr>
        <w:pStyle w:val="Titre2"/>
        <w:numPr>
          <w:ilvl w:val="0"/>
          <w:numId w:val="2"/>
        </w:numPr>
        <w:rPr>
          <w:sz w:val="28"/>
          <w:szCs w:val="28"/>
        </w:rPr>
      </w:pPr>
      <w:bookmarkStart w:id="62" w:name="_Toc158891206"/>
      <w:r w:rsidRPr="000E09FB">
        <w:rPr>
          <w:sz w:val="28"/>
          <w:szCs w:val="28"/>
        </w:rPr>
        <w:t>Boissons</w:t>
      </w:r>
      <w:bookmarkEnd w:id="62"/>
    </w:p>
    <w:p w14:paraId="60351A0C" w14:textId="767AC1BC" w:rsidR="0009158F" w:rsidRDefault="001F395B" w:rsidP="006870D0">
      <w:pPr>
        <w:keepNext/>
        <w:rPr>
          <w:rFonts w:asciiTheme="minorHAnsi" w:eastAsia="Times" w:hAnsiTheme="minorHAnsi"/>
          <w:color w:val="231F20"/>
          <w:szCs w:val="20"/>
        </w:rPr>
      </w:pPr>
      <w:r>
        <w:rPr>
          <w:rFonts w:eastAsia="Times"/>
          <w:color w:val="231F20"/>
          <w:szCs w:val="20"/>
        </w:rPr>
        <w:t xml:space="preserve">Au début du repas, il sera mis à disposition au minimum 1 litre d’eau fraiche issue du réseau de distribution par </w:t>
      </w:r>
      <w:r w:rsidR="00A82DAB">
        <w:rPr>
          <w:rFonts w:eastAsia="Times"/>
          <w:color w:val="231F20"/>
          <w:szCs w:val="20"/>
        </w:rPr>
        <w:t xml:space="preserve">table de </w:t>
      </w:r>
      <w:r>
        <w:rPr>
          <w:rFonts w:eastAsia="Times"/>
          <w:color w:val="231F20"/>
          <w:szCs w:val="20"/>
        </w:rPr>
        <w:t>4 enfants/adolescents.</w:t>
      </w:r>
    </w:p>
    <w:p w14:paraId="7035192B" w14:textId="77777777" w:rsidR="0009158F" w:rsidRDefault="001F395B" w:rsidP="006870D0">
      <w:pPr>
        <w:keepNext/>
        <w:rPr>
          <w:rFonts w:asciiTheme="minorHAnsi" w:hAnsiTheme="minorHAnsi"/>
          <w:bCs/>
          <w:szCs w:val="20"/>
        </w:rPr>
      </w:pPr>
      <w:r>
        <w:rPr>
          <w:rFonts w:asciiTheme="minorHAnsi" w:hAnsiTheme="minorHAnsi"/>
          <w:bCs/>
          <w:szCs w:val="20"/>
        </w:rPr>
        <w:t>Aucune boisson sucrée (y compris les jus de fruits), alcoolisée ou « </w:t>
      </w:r>
      <w:r>
        <w:rPr>
          <w:rFonts w:asciiTheme="minorHAnsi" w:hAnsiTheme="minorHAnsi"/>
          <w:bCs/>
          <w:i/>
          <w:szCs w:val="20"/>
        </w:rPr>
        <w:t>light</w:t>
      </w:r>
      <w:r>
        <w:rPr>
          <w:rFonts w:asciiTheme="minorHAnsi" w:hAnsiTheme="minorHAnsi"/>
          <w:bCs/>
          <w:szCs w:val="20"/>
        </w:rPr>
        <w:t> » ne sera servie aux enfants et adolescents.</w:t>
      </w:r>
    </w:p>
    <w:p w14:paraId="40138C85" w14:textId="77777777" w:rsidR="0009158F" w:rsidRPr="000E09FB" w:rsidRDefault="001F395B">
      <w:pPr>
        <w:pStyle w:val="Titre2"/>
        <w:numPr>
          <w:ilvl w:val="0"/>
          <w:numId w:val="2"/>
        </w:numPr>
        <w:rPr>
          <w:sz w:val="28"/>
          <w:szCs w:val="28"/>
        </w:rPr>
      </w:pPr>
      <w:bookmarkStart w:id="63" w:name="_Toc158891207"/>
      <w:r w:rsidRPr="000E09FB">
        <w:rPr>
          <w:sz w:val="28"/>
          <w:szCs w:val="28"/>
        </w:rPr>
        <w:t>Qualité et provenance des aliments</w:t>
      </w:r>
      <w:bookmarkEnd w:id="63"/>
    </w:p>
    <w:p w14:paraId="2BA2CC0F" w14:textId="683D1A4C" w:rsidR="008B4D06" w:rsidRPr="008B4D06" w:rsidRDefault="008B4D06" w:rsidP="008B4D06">
      <w:pPr>
        <w:rPr>
          <w:rFonts w:asciiTheme="minorHAnsi" w:hAnsiTheme="minorHAnsi"/>
          <w:bCs/>
          <w:szCs w:val="20"/>
        </w:rPr>
      </w:pPr>
      <w:r w:rsidRPr="008B4D06">
        <w:rPr>
          <w:rFonts w:asciiTheme="minorHAnsi" w:hAnsiTheme="minorHAnsi"/>
          <w:bCs/>
          <w:szCs w:val="20"/>
        </w:rPr>
        <w:t>L’origine géographique des fruits, légumes, viandes, poissons, œufs et produits laitiers est connue du soumissionnaire.</w:t>
      </w:r>
      <w:r>
        <w:rPr>
          <w:rFonts w:asciiTheme="minorHAnsi" w:hAnsiTheme="minorHAnsi"/>
          <w:bCs/>
          <w:szCs w:val="20"/>
        </w:rPr>
        <w:t xml:space="preserve"> </w:t>
      </w:r>
      <w:r w:rsidRPr="008B4D06">
        <w:rPr>
          <w:rFonts w:asciiTheme="minorHAnsi" w:hAnsiTheme="minorHAnsi"/>
          <w:bCs/>
          <w:szCs w:val="20"/>
        </w:rPr>
        <w:t xml:space="preserve">Lorsque l’information n’est pas directement disponible (sur le système de gestion des commandes, le bon de commande, le catalogue du fournisseur, l’étiquette du produit, la facture, …), le gestionnaire des achats l’exige de ses fournisseurs. </w:t>
      </w:r>
    </w:p>
    <w:p w14:paraId="1F7B21F6" w14:textId="18A2BE5F" w:rsidR="008B4D06" w:rsidRPr="008B4D06" w:rsidRDefault="008B4D06" w:rsidP="008B4D06">
      <w:pPr>
        <w:rPr>
          <w:rFonts w:asciiTheme="minorHAnsi" w:hAnsiTheme="minorHAnsi"/>
          <w:bCs/>
          <w:szCs w:val="20"/>
        </w:rPr>
      </w:pPr>
      <w:r w:rsidRPr="008B4D06">
        <w:rPr>
          <w:rFonts w:asciiTheme="minorHAnsi" w:hAnsiTheme="minorHAnsi"/>
          <w:bCs/>
          <w:szCs w:val="20"/>
        </w:rPr>
        <w:t>Les factures, bons de commande, captures d'écran du système de gestion des commandes</w:t>
      </w:r>
      <w:r w:rsidR="006870D0">
        <w:rPr>
          <w:rFonts w:asciiTheme="minorHAnsi" w:hAnsiTheme="minorHAnsi"/>
          <w:bCs/>
          <w:szCs w:val="20"/>
        </w:rPr>
        <w:t xml:space="preserve">, </w:t>
      </w:r>
      <w:r w:rsidRPr="008B4D06">
        <w:rPr>
          <w:rFonts w:asciiTheme="minorHAnsi" w:hAnsiTheme="minorHAnsi"/>
          <w:bCs/>
          <w:szCs w:val="20"/>
        </w:rPr>
        <w:t xml:space="preserve">… qui contiennent l’indication de l'origine des produits, constitueront les preuves. Ces preuves doivent englober au minimum l’achat de produits pour une semaine. Concernant les </w:t>
      </w:r>
      <w:r w:rsidR="00C03D07">
        <w:rPr>
          <w:rFonts w:asciiTheme="minorHAnsi" w:hAnsiTheme="minorHAnsi"/>
          <w:bCs/>
          <w:szCs w:val="20"/>
        </w:rPr>
        <w:t>aliments</w:t>
      </w:r>
      <w:r w:rsidRPr="008B4D06">
        <w:rPr>
          <w:rFonts w:asciiTheme="minorHAnsi" w:hAnsiTheme="minorHAnsi"/>
          <w:bCs/>
          <w:szCs w:val="20"/>
        </w:rPr>
        <w:t xml:space="preserve"> pour lesquels l’indication d’origine n’est pas obligatoire (fruits et légumes transformés et produits laitiers), la preuve de cette demande peut être jugée suffisante pour le respect de ce critère. </w:t>
      </w:r>
    </w:p>
    <w:p w14:paraId="5145F36B" w14:textId="77777777" w:rsidR="00AE2EA0" w:rsidRDefault="00AE2EA0">
      <w:pPr>
        <w:rPr>
          <w:rFonts w:eastAsia="Times"/>
          <w:color w:val="231F20"/>
          <w:szCs w:val="20"/>
        </w:rPr>
      </w:pPr>
    </w:p>
    <w:p w14:paraId="49029492" w14:textId="45302438" w:rsidR="0009158F" w:rsidRDefault="00AE2EA0">
      <w:pPr>
        <w:rPr>
          <w:rFonts w:asciiTheme="minorHAnsi" w:eastAsia="Times" w:hAnsiTheme="minorHAnsi"/>
          <w:color w:val="231F20"/>
          <w:szCs w:val="20"/>
        </w:rPr>
      </w:pPr>
      <w:r>
        <w:rPr>
          <w:rFonts w:eastAsia="Times"/>
          <w:color w:val="231F20"/>
          <w:szCs w:val="20"/>
        </w:rPr>
        <w:t>En outre, l</w:t>
      </w:r>
      <w:r w:rsidR="001F395B">
        <w:rPr>
          <w:rFonts w:eastAsia="Times"/>
          <w:color w:val="231F20"/>
          <w:szCs w:val="20"/>
        </w:rPr>
        <w:t>a philosophie générale du présent marché étant de favoriser une alimentation saine et équilibrée ainsi que le respect de l'environnement, en aval mais aussi en amont de la préparation des repas, le fournisseur veillera, tout en maintenant des prix compatibles avec la capacité financière des consommateurs, à respecter les règles suivantes :</w:t>
      </w:r>
    </w:p>
    <w:p w14:paraId="030A7F1B" w14:textId="77777777" w:rsidR="0009158F" w:rsidRDefault="001F395B">
      <w:pPr>
        <w:pStyle w:val="Paragraphedeliste"/>
        <w:numPr>
          <w:ilvl w:val="0"/>
          <w:numId w:val="6"/>
        </w:numPr>
        <w:spacing w:after="120"/>
        <w:ind w:hanging="437"/>
        <w:rPr>
          <w:rFonts w:asciiTheme="minorHAnsi" w:eastAsia="Times" w:hAnsiTheme="minorHAnsi"/>
          <w:color w:val="231F20"/>
          <w:szCs w:val="20"/>
        </w:rPr>
      </w:pPr>
      <w:r>
        <w:rPr>
          <w:rFonts w:eastAsia="Times"/>
          <w:b/>
          <w:color w:val="231F20"/>
          <w:szCs w:val="20"/>
        </w:rPr>
        <w:t>favoriser</w:t>
      </w:r>
    </w:p>
    <w:p w14:paraId="44BAEF06" w14:textId="77777777" w:rsidR="0009158F" w:rsidRDefault="001F395B">
      <w:pPr>
        <w:pStyle w:val="Paragraphedeliste"/>
        <w:numPr>
          <w:ilvl w:val="1"/>
          <w:numId w:val="6"/>
        </w:numPr>
        <w:spacing w:after="120"/>
        <w:ind w:left="1434" w:hanging="357"/>
        <w:rPr>
          <w:rFonts w:asciiTheme="minorHAnsi" w:eastAsia="Times" w:hAnsiTheme="minorHAnsi"/>
          <w:color w:val="231F20"/>
          <w:szCs w:val="20"/>
        </w:rPr>
      </w:pPr>
      <w:r>
        <w:rPr>
          <w:rFonts w:eastAsia="Times"/>
          <w:b/>
          <w:color w:val="231F20"/>
          <w:szCs w:val="20"/>
        </w:rPr>
        <w:t>les produits issus de l’agriculture biologique</w:t>
      </w:r>
    </w:p>
    <w:p w14:paraId="52708635" w14:textId="0562F940" w:rsidR="0009158F" w:rsidRPr="007F0BBF" w:rsidRDefault="00AF6308">
      <w:r>
        <w:t xml:space="preserve">En tout état de cause, </w:t>
      </w:r>
      <w:r w:rsidR="008B6074" w:rsidRPr="008B6074">
        <w:rPr>
          <w:color w:val="00B050"/>
        </w:rPr>
        <w:t xml:space="preserve">xxxx </w:t>
      </w:r>
      <w:r w:rsidR="008B6074">
        <w:rPr>
          <w:color w:val="00B050"/>
        </w:rPr>
        <w:t>%</w:t>
      </w:r>
      <w:r w:rsidR="00E42BC8">
        <w:t xml:space="preserve"> </w:t>
      </w:r>
      <w:r w:rsidR="001F395B" w:rsidRPr="007F0BBF">
        <w:t xml:space="preserve">minimum </w:t>
      </w:r>
      <w:r w:rsidR="008B6074" w:rsidRPr="008B6074">
        <w:rPr>
          <w:bCs/>
        </w:rPr>
        <w:t>de fournitures</w:t>
      </w:r>
      <w:r w:rsidR="001F395B" w:rsidRPr="008B6074">
        <w:rPr>
          <w:bCs/>
        </w:rPr>
        <w:t xml:space="preserve"> utilisé</w:t>
      </w:r>
      <w:r w:rsidR="00795B24">
        <w:rPr>
          <w:bCs/>
        </w:rPr>
        <w:t>e</w:t>
      </w:r>
      <w:r w:rsidR="001F395B" w:rsidRPr="008B6074">
        <w:rPr>
          <w:bCs/>
        </w:rPr>
        <w:t>s</w:t>
      </w:r>
      <w:r w:rsidR="001F395B" w:rsidRPr="008B6074">
        <w:t xml:space="preserve"> </w:t>
      </w:r>
      <w:r w:rsidR="001F395B" w:rsidRPr="007F0BBF">
        <w:t>de manière permanente et exclusive devront être issus de l’ « agriculture biologique</w:t>
      </w:r>
      <w:r w:rsidR="001F395B" w:rsidRPr="007F0BBF">
        <w:rPr>
          <w:rStyle w:val="FootnoteAnchor"/>
          <w:rFonts w:eastAsia="Times"/>
          <w:szCs w:val="20"/>
        </w:rPr>
        <w:footnoteReference w:id="30"/>
      </w:r>
      <w:r w:rsidR="001F395B" w:rsidRPr="007F0BBF">
        <w:t xml:space="preserve"> » : </w:t>
      </w:r>
      <w:r w:rsidR="007F0BBF" w:rsidRPr="007F0BBF">
        <w:t>féculents, légumineuses et/ou produits de longue conservation (par ex. huile d’olive</w:t>
      </w:r>
      <w:r w:rsidR="00871395">
        <w:t xml:space="preserve"> si elle est systématiquement utilisée pour la cuisson</w:t>
      </w:r>
      <w:r w:rsidR="007F0BBF" w:rsidRPr="007F0BBF">
        <w:t>)</w:t>
      </w:r>
      <w:r w:rsidR="001F395B" w:rsidRPr="007F0BBF">
        <w:t xml:space="preserve">. </w:t>
      </w:r>
    </w:p>
    <w:p w14:paraId="58D26C75" w14:textId="77777777" w:rsidR="0009158F" w:rsidRDefault="001F395B">
      <w:r>
        <w:t>Un produit doit être utilisé au minimum 6 fois par an pour pouvoir être pris en compte.</w:t>
      </w:r>
    </w:p>
    <w:p w14:paraId="6D9B8BC5" w14:textId="77777777" w:rsidR="00E53B5D" w:rsidRDefault="001F395B">
      <w:r>
        <w:t xml:space="preserve">Ces produits ne peuvent être achetés qu’en bio pendant toute la durée du contrat ; </w:t>
      </w:r>
      <w:r w:rsidR="00635F9A" w:rsidRPr="00635F9A">
        <w:t>aucun équivalent non biologique ne peut être utilisé lors de l’exécution du présent marché</w:t>
      </w:r>
      <w:r w:rsidR="00E53B5D">
        <w:t>.</w:t>
      </w:r>
    </w:p>
    <w:p w14:paraId="248551EA" w14:textId="4ABA715B" w:rsidR="0009158F" w:rsidRDefault="001F395B">
      <w:pPr>
        <w:rPr>
          <w:lang w:val="fr-FR" w:eastAsia="fr-FR"/>
        </w:rPr>
      </w:pPr>
      <w:r>
        <w:rPr>
          <w:lang w:val="fr-FR" w:eastAsia="fr-FR"/>
        </w:rPr>
        <w:t>Les produits porteurs du label suivant peuvent entrer en ligne de compte :</w:t>
      </w:r>
    </w:p>
    <w:p w14:paraId="29A4559A" w14:textId="77777777" w:rsidR="0009158F" w:rsidRDefault="001F395B">
      <w:pPr>
        <w:jc w:val="center"/>
      </w:pPr>
      <w:r>
        <w:rPr>
          <w:noProof/>
        </w:rPr>
        <w:drawing>
          <wp:inline distT="0" distB="0" distL="0" distR="0" wp14:anchorId="09097C01" wp14:editId="4BE6E697">
            <wp:extent cx="775335" cy="520700"/>
            <wp:effectExtent l="0" t="0" r="0" b="0"/>
            <wp:docPr id="3" name="Image 27" descr="EU-logo for organic f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7" descr="EU-logo for organic farming"/>
                    <pic:cNvPicPr>
                      <a:picLocks noChangeAspect="1" noChangeArrowheads="1"/>
                    </pic:cNvPicPr>
                  </pic:nvPicPr>
                  <pic:blipFill>
                    <a:blip r:embed="rId55"/>
                    <a:stretch>
                      <a:fillRect/>
                    </a:stretch>
                  </pic:blipFill>
                  <pic:spPr bwMode="auto">
                    <a:xfrm>
                      <a:off x="0" y="0"/>
                      <a:ext cx="775335" cy="520700"/>
                    </a:xfrm>
                    <a:prstGeom prst="rect">
                      <a:avLst/>
                    </a:prstGeom>
                  </pic:spPr>
                </pic:pic>
              </a:graphicData>
            </a:graphic>
          </wp:inline>
        </w:drawing>
      </w:r>
    </w:p>
    <w:p w14:paraId="2074B563" w14:textId="3CC89C02" w:rsidR="0009158F" w:rsidRDefault="001F395B">
      <w:pPr>
        <w:spacing w:after="120"/>
        <w:rPr>
          <w:rFonts w:asciiTheme="minorHAnsi" w:hAnsiTheme="minorHAnsi"/>
          <w:bCs/>
          <w:color w:val="000000"/>
          <w:szCs w:val="20"/>
        </w:rPr>
      </w:pPr>
      <w:r>
        <w:t xml:space="preserve">Aucune herbe ni épice et ni les huiles ni les vinaigres utilisés pour assaisonner les plats ne comptent comme ingrédient biologique. Si </w:t>
      </w:r>
      <w:r w:rsidR="007C064E">
        <w:t>une huile</w:t>
      </w:r>
      <w:r>
        <w:t xml:space="preserve"> biologique est systématiquement utilisée pour la cuisson, celle-ci peut</w:t>
      </w:r>
      <w:r>
        <w:rPr>
          <w:rFonts w:asciiTheme="minorHAnsi" w:hAnsiTheme="minorHAnsi"/>
          <w:bCs/>
          <w:color w:val="000000"/>
          <w:szCs w:val="20"/>
        </w:rPr>
        <w:t xml:space="preserve"> compter comme ingrédient biologique.</w:t>
      </w:r>
    </w:p>
    <w:p w14:paraId="385F5289" w14:textId="77777777" w:rsidR="0009158F" w:rsidRDefault="001F395B" w:rsidP="007E42BD">
      <w:pPr>
        <w:rPr>
          <w:rFonts w:asciiTheme="minorHAnsi" w:hAnsiTheme="minorHAnsi"/>
          <w:bCs/>
          <w:color w:val="000000"/>
          <w:szCs w:val="20"/>
        </w:rPr>
      </w:pPr>
      <w:r>
        <w:rPr>
          <w:rFonts w:asciiTheme="minorHAnsi" w:hAnsiTheme="minorHAnsi"/>
          <w:bCs/>
          <w:color w:val="000000"/>
          <w:szCs w:val="20"/>
        </w:rPr>
        <w:t>Attention, une certification est obligatoire pour que la cantine puisse communiquer sur son offre biologique,</w:t>
      </w:r>
      <w:r>
        <w:rPr>
          <w:rStyle w:val="FootnoteAnchor"/>
          <w:rFonts w:asciiTheme="minorHAnsi" w:hAnsiTheme="minorHAnsi"/>
          <w:bCs/>
          <w:color w:val="000000"/>
          <w:szCs w:val="20"/>
        </w:rPr>
        <w:footnoteReference w:id="31"/>
      </w:r>
    </w:p>
    <w:p w14:paraId="1AED507B" w14:textId="77777777" w:rsidR="005528AE" w:rsidRDefault="005528AE" w:rsidP="005528AE">
      <w:pPr>
        <w:pStyle w:val="Paragraphedeliste"/>
        <w:numPr>
          <w:ilvl w:val="1"/>
          <w:numId w:val="6"/>
        </w:numPr>
        <w:ind w:left="1434" w:hanging="357"/>
        <w:rPr>
          <w:rFonts w:asciiTheme="minorHAnsi" w:eastAsia="Times" w:hAnsiTheme="minorHAnsi"/>
          <w:color w:val="231F20"/>
          <w:szCs w:val="20"/>
        </w:rPr>
      </w:pPr>
      <w:r>
        <w:rPr>
          <w:rFonts w:eastAsia="Times"/>
          <w:b/>
          <w:color w:val="231F20"/>
          <w:szCs w:val="20"/>
        </w:rPr>
        <w:t>les circuits courts de fourniture d’aliments</w:t>
      </w:r>
    </w:p>
    <w:p w14:paraId="1D353EF9" w14:textId="77777777" w:rsidR="005528AE" w:rsidRDefault="005528AE" w:rsidP="005528AE">
      <w:pPr>
        <w:rPr>
          <w:lang w:val="fr-FR" w:eastAsia="fr-FR"/>
        </w:rPr>
      </w:pPr>
      <w:r>
        <w:rPr>
          <w:lang w:val="fr-FR" w:eastAsia="fr-FR"/>
        </w:rPr>
        <w:t>Le « circuit court » est compris comme le circuit dans lequel aucun intermédiaire n’intervient. Autrement dit, vous achetez directement les aliments entrant dans la composition des repas au producteur. Un service de transport peut toutefois être confié à un opérateur tiers s’il est directement contractualisé par le producteur ou par la cantine.</w:t>
      </w:r>
    </w:p>
    <w:p w14:paraId="1EBDAA74" w14:textId="1C99EFE9" w:rsidR="005528AE" w:rsidRDefault="00BD3990" w:rsidP="005528AE">
      <w:r w:rsidRPr="008B6074">
        <w:rPr>
          <w:color w:val="00B050"/>
        </w:rPr>
        <w:t xml:space="preserve">xxxx </w:t>
      </w:r>
      <w:r>
        <w:rPr>
          <w:color w:val="00B050"/>
        </w:rPr>
        <w:t>%</w:t>
      </w:r>
      <w:r>
        <w:t xml:space="preserve"> </w:t>
      </w:r>
      <w:r w:rsidRPr="007F0BBF">
        <w:t xml:space="preserve">minimum </w:t>
      </w:r>
      <w:r w:rsidR="00027A47">
        <w:t>de fournitures</w:t>
      </w:r>
      <w:r w:rsidR="005528AE">
        <w:t xml:space="preserve"> utilisé</w:t>
      </w:r>
      <w:r w:rsidR="00027A47">
        <w:t>es</w:t>
      </w:r>
      <w:r w:rsidR="005528AE">
        <w:t xml:space="preserve"> de manière permanente et exclusive devra être issu d’un « circuit court ».</w:t>
      </w:r>
    </w:p>
    <w:p w14:paraId="6D40EF5E" w14:textId="77777777" w:rsidR="005528AE" w:rsidRDefault="005528AE" w:rsidP="005528AE">
      <w:pPr>
        <w:rPr>
          <w:lang w:eastAsia="fr-FR"/>
        </w:rPr>
      </w:pPr>
      <w:r>
        <w:t>Ce produit doit être utilisé au minimum 6 fois par an pour pouvoir être pris en compte,</w:t>
      </w:r>
    </w:p>
    <w:p w14:paraId="3C5EC661" w14:textId="07C5E09D" w:rsidR="005528AE" w:rsidRDefault="00D4126B" w:rsidP="007E42BD">
      <w:pPr>
        <w:rPr>
          <w:rFonts w:asciiTheme="minorHAnsi" w:hAnsiTheme="minorHAnsi"/>
          <w:bCs/>
          <w:color w:val="000000"/>
          <w:szCs w:val="20"/>
        </w:rPr>
      </w:pPr>
      <w:r w:rsidRPr="00D4126B">
        <w:rPr>
          <w:rFonts w:asciiTheme="minorHAnsi" w:hAnsiTheme="minorHAnsi"/>
          <w:bCs/>
          <w:color w:val="000000"/>
          <w:szCs w:val="20"/>
        </w:rPr>
        <w:t xml:space="preserve">Les produits porteurs d’un des labels suivants </w:t>
      </w:r>
      <w:r w:rsidR="009826E0">
        <w:rPr>
          <w:lang w:val="fr-FR" w:eastAsia="fr-FR"/>
        </w:rPr>
        <w:t>sont considérés conformes à ces exigences </w:t>
      </w:r>
      <w:r>
        <w:rPr>
          <w:rFonts w:asciiTheme="minorHAnsi" w:hAnsiTheme="minorHAnsi"/>
          <w:bCs/>
          <w:color w:val="000000"/>
          <w:szCs w:val="20"/>
        </w:rPr>
        <w:t>:</w:t>
      </w:r>
    </w:p>
    <w:p w14:paraId="45C45FBB" w14:textId="2D1750CC" w:rsidR="00D4126B" w:rsidRDefault="00AD251E" w:rsidP="007E42BD">
      <w:pPr>
        <w:rPr>
          <w:rFonts w:ascii="Arial" w:hAnsi="Arial" w:cs="Arial"/>
          <w:szCs w:val="20"/>
        </w:rPr>
      </w:pPr>
      <w:r>
        <w:rPr>
          <w:rFonts w:ascii="Arial" w:hAnsi="Arial" w:cs="Arial"/>
          <w:noProof/>
          <w:szCs w:val="20"/>
        </w:rPr>
        <w:drawing>
          <wp:anchor distT="0" distB="0" distL="114300" distR="114300" simplePos="0" relativeHeight="251681792" behindDoc="1" locked="0" layoutInCell="1" allowOverlap="1" wp14:anchorId="72BBDEE2" wp14:editId="25769DE3">
            <wp:simplePos x="0" y="0"/>
            <wp:positionH relativeFrom="column">
              <wp:posOffset>2265959</wp:posOffset>
            </wp:positionH>
            <wp:positionV relativeFrom="paragraph">
              <wp:posOffset>9525</wp:posOffset>
            </wp:positionV>
            <wp:extent cx="643255" cy="638810"/>
            <wp:effectExtent l="0" t="0" r="4445" b="8890"/>
            <wp:wrapTight wrapText="bothSides">
              <wp:wrapPolygon edited="0">
                <wp:start x="0" y="0"/>
                <wp:lineTo x="0" y="21256"/>
                <wp:lineTo x="21110" y="21256"/>
                <wp:lineTo x="21110" y="0"/>
                <wp:lineTo x="0" y="0"/>
              </wp:wrapPolygon>
            </wp:wrapTight>
            <wp:docPr id="265639527" name="Image 2" descr="Une image contenant texte, Police, logo, Graphique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e image contenant texte, Police, logo, GraphiqueDescription générée automatiquemen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3255" cy="638810"/>
                    </a:xfrm>
                    <a:prstGeom prst="rect">
                      <a:avLst/>
                    </a:prstGeom>
                    <a:noFill/>
                    <a:ln>
                      <a:noFill/>
                    </a:ln>
                  </pic:spPr>
                </pic:pic>
              </a:graphicData>
            </a:graphic>
          </wp:anchor>
        </w:drawing>
      </w:r>
      <w:r w:rsidR="00044783">
        <w:rPr>
          <w:rFonts w:ascii="Arial" w:hAnsi="Arial" w:cs="Arial"/>
          <w:noProof/>
          <w:szCs w:val="20"/>
        </w:rPr>
        <w:drawing>
          <wp:anchor distT="0" distB="0" distL="114300" distR="114300" simplePos="0" relativeHeight="251679744" behindDoc="1" locked="0" layoutInCell="1" allowOverlap="1" wp14:anchorId="3294DA3C" wp14:editId="644BEDB8">
            <wp:simplePos x="0" y="0"/>
            <wp:positionH relativeFrom="margin">
              <wp:posOffset>1681480</wp:posOffset>
            </wp:positionH>
            <wp:positionV relativeFrom="paragraph">
              <wp:posOffset>31750</wp:posOffset>
            </wp:positionV>
            <wp:extent cx="412750" cy="555625"/>
            <wp:effectExtent l="0" t="0" r="6350" b="0"/>
            <wp:wrapTight wrapText="bothSides">
              <wp:wrapPolygon edited="0">
                <wp:start x="0" y="0"/>
                <wp:lineTo x="0" y="20736"/>
                <wp:lineTo x="20935" y="20736"/>
                <wp:lineTo x="20935" y="0"/>
                <wp:lineTo x="0" y="0"/>
              </wp:wrapPolygon>
            </wp:wrapTight>
            <wp:docPr id="22400574" name="Imag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2750" cy="55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783">
        <w:rPr>
          <w:rFonts w:ascii="Arial" w:hAnsi="Arial" w:cs="Arial"/>
          <w:noProof/>
          <w:szCs w:val="20"/>
        </w:rPr>
        <w:drawing>
          <wp:anchor distT="0" distB="0" distL="114300" distR="114300" simplePos="0" relativeHeight="251680768" behindDoc="1" locked="0" layoutInCell="1" allowOverlap="1" wp14:anchorId="7388B761" wp14:editId="737251AB">
            <wp:simplePos x="0" y="0"/>
            <wp:positionH relativeFrom="column">
              <wp:posOffset>3049296</wp:posOffset>
            </wp:positionH>
            <wp:positionV relativeFrom="paragraph">
              <wp:posOffset>70765</wp:posOffset>
            </wp:positionV>
            <wp:extent cx="548640" cy="548640"/>
            <wp:effectExtent l="0" t="0" r="3810" b="3810"/>
            <wp:wrapTight wrapText="bothSides">
              <wp:wrapPolygon edited="0">
                <wp:start x="0" y="0"/>
                <wp:lineTo x="0" y="21000"/>
                <wp:lineTo x="21000" y="21000"/>
                <wp:lineTo x="21000" y="0"/>
                <wp:lineTo x="0" y="0"/>
              </wp:wrapPolygon>
            </wp:wrapTight>
            <wp:docPr id="1937611813" name="Imag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anchor>
        </w:drawing>
      </w:r>
      <w:r w:rsidR="00D4126B" w:rsidRPr="00D4126B">
        <w:rPr>
          <w:rFonts w:ascii="Arial" w:hAnsi="Arial" w:cs="Arial"/>
          <w:szCs w:val="20"/>
        </w:rPr>
        <w:t xml:space="preserve"> </w:t>
      </w:r>
    </w:p>
    <w:p w14:paraId="2737C405" w14:textId="77777777" w:rsidR="00D4126B" w:rsidRDefault="00D4126B" w:rsidP="007E42BD">
      <w:pPr>
        <w:rPr>
          <w:rFonts w:asciiTheme="minorHAnsi" w:hAnsiTheme="minorHAnsi"/>
          <w:bCs/>
          <w:color w:val="000000"/>
          <w:szCs w:val="20"/>
        </w:rPr>
      </w:pPr>
    </w:p>
    <w:p w14:paraId="1D0EF91B" w14:textId="77777777" w:rsidR="00044783" w:rsidRDefault="00044783" w:rsidP="007E42BD">
      <w:pPr>
        <w:rPr>
          <w:rFonts w:asciiTheme="minorHAnsi" w:hAnsiTheme="minorHAnsi"/>
          <w:bCs/>
          <w:color w:val="000000"/>
          <w:szCs w:val="20"/>
        </w:rPr>
      </w:pPr>
    </w:p>
    <w:p w14:paraId="5D311596" w14:textId="26241963" w:rsidR="0009158F" w:rsidRDefault="001F395B" w:rsidP="00630477">
      <w:pPr>
        <w:pStyle w:val="Paragraphedeliste"/>
        <w:numPr>
          <w:ilvl w:val="1"/>
          <w:numId w:val="6"/>
        </w:numPr>
        <w:ind w:left="1434" w:hanging="357"/>
        <w:rPr>
          <w:b/>
          <w:lang w:val="fr-FR" w:eastAsia="fr-FR"/>
        </w:rPr>
      </w:pPr>
      <w:r>
        <w:rPr>
          <w:b/>
          <w:lang w:val="fr-FR" w:eastAsia="fr-FR"/>
        </w:rPr>
        <w:t>les produits issus du commerce équitable</w:t>
      </w:r>
    </w:p>
    <w:p w14:paraId="3F160DD5" w14:textId="315D8447" w:rsidR="0009158F" w:rsidRDefault="001F395B">
      <w:pPr>
        <w:rPr>
          <w:lang w:val="fr-FR" w:eastAsia="fr-FR"/>
        </w:rPr>
      </w:pPr>
      <w:r>
        <w:rPr>
          <w:lang w:val="fr-FR" w:eastAsia="fr-FR"/>
        </w:rPr>
        <w:t>Les bananes, le cacao et le chocolat seront toujours issus du commerce équitable, autrement dit, du commerce respectant</w:t>
      </w:r>
      <w:r w:rsidR="009E1842">
        <w:rPr>
          <w:lang w:val="fr-FR" w:eastAsia="fr-FR"/>
        </w:rPr>
        <w:t>,</w:t>
      </w:r>
      <w:r w:rsidR="009E1842" w:rsidRPr="009E1842">
        <w:rPr>
          <w:lang w:val="fr-FR" w:eastAsia="fr-FR"/>
        </w:rPr>
        <w:t xml:space="preserve"> </w:t>
      </w:r>
      <w:r w:rsidR="009E1842">
        <w:rPr>
          <w:lang w:val="fr-FR" w:eastAsia="fr-FR"/>
        </w:rPr>
        <w:t>pour le processus de production complet,</w:t>
      </w:r>
      <w:r>
        <w:rPr>
          <w:lang w:val="fr-FR" w:eastAsia="fr-FR"/>
        </w:rPr>
        <w:t xml:space="preserve"> les exigences exposées ci-après :</w:t>
      </w:r>
    </w:p>
    <w:p w14:paraId="6FC97D3A" w14:textId="77777777" w:rsidR="009E1842" w:rsidRDefault="009E1842" w:rsidP="007E42BD">
      <w:pPr>
        <w:pStyle w:val="Paragraphedeliste"/>
        <w:numPr>
          <w:ilvl w:val="0"/>
          <w:numId w:val="6"/>
        </w:numPr>
        <w:spacing w:after="0"/>
        <w:ind w:left="1134" w:hanging="437"/>
        <w:rPr>
          <w:rFonts w:asciiTheme="minorHAnsi" w:hAnsiTheme="minorHAnsi"/>
          <w:szCs w:val="20"/>
        </w:rPr>
      </w:pPr>
      <w:r w:rsidRPr="009E1842">
        <w:rPr>
          <w:rFonts w:asciiTheme="minorHAnsi" w:hAnsiTheme="minorHAnsi"/>
          <w:szCs w:val="20"/>
        </w:rPr>
        <w:t>100% des ingrédients du produit qui peuvent être issus du commerce équitabl</w:t>
      </w:r>
      <w:r>
        <w:rPr>
          <w:rFonts w:asciiTheme="minorHAnsi" w:hAnsiTheme="minorHAnsi"/>
          <w:szCs w:val="20"/>
        </w:rPr>
        <w:t>e, doivent effectivement l'être,</w:t>
      </w:r>
    </w:p>
    <w:p w14:paraId="332FEAD9" w14:textId="25781CE8" w:rsidR="009E1842" w:rsidRDefault="009E1842" w:rsidP="007E42BD">
      <w:pPr>
        <w:pStyle w:val="Paragraphedeliste"/>
        <w:numPr>
          <w:ilvl w:val="0"/>
          <w:numId w:val="6"/>
        </w:numPr>
        <w:spacing w:after="0"/>
        <w:ind w:left="1134" w:hanging="437"/>
        <w:rPr>
          <w:rFonts w:asciiTheme="minorHAnsi" w:hAnsiTheme="minorHAnsi"/>
          <w:szCs w:val="20"/>
        </w:rPr>
      </w:pPr>
      <w:r w:rsidRPr="009E1842">
        <w:rPr>
          <w:rFonts w:asciiTheme="minorHAnsi" w:hAnsiTheme="minorHAnsi"/>
          <w:szCs w:val="20"/>
        </w:rPr>
        <w:t xml:space="preserve">le </w:t>
      </w:r>
      <w:r w:rsidR="006D36CF">
        <w:rPr>
          <w:rFonts w:asciiTheme="minorHAnsi" w:hAnsiTheme="minorHAnsi"/>
          <w:szCs w:val="20"/>
        </w:rPr>
        <w:t>prix d'achat doit couvrir le cou</w:t>
      </w:r>
      <w:r w:rsidRPr="009E1842">
        <w:rPr>
          <w:rFonts w:asciiTheme="minorHAnsi" w:hAnsiTheme="minorHAnsi"/>
          <w:szCs w:val="20"/>
        </w:rPr>
        <w:t xml:space="preserve">t de production </w:t>
      </w:r>
      <w:r w:rsidR="006D36CF">
        <w:rPr>
          <w:rFonts w:asciiTheme="minorHAnsi" w:hAnsiTheme="minorHAnsi"/>
          <w:szCs w:val="20"/>
        </w:rPr>
        <w:t>à tout moment, y compris les cou</w:t>
      </w:r>
      <w:r w:rsidRPr="009E1842">
        <w:rPr>
          <w:rFonts w:asciiTheme="minorHAnsi" w:hAnsiTheme="minorHAnsi"/>
          <w:szCs w:val="20"/>
        </w:rPr>
        <w:t xml:space="preserve">ts sociaux, </w:t>
      </w:r>
      <w:r w:rsidR="006D36CF">
        <w:rPr>
          <w:rFonts w:asciiTheme="minorHAnsi" w:hAnsiTheme="minorHAnsi"/>
          <w:szCs w:val="20"/>
        </w:rPr>
        <w:t>environnementaux et d'autres cou</w:t>
      </w:r>
      <w:r w:rsidRPr="009E1842">
        <w:rPr>
          <w:rFonts w:asciiTheme="minorHAnsi" w:hAnsiTheme="minorHAnsi"/>
          <w:szCs w:val="20"/>
        </w:rPr>
        <w:t>ts tels que les c</w:t>
      </w:r>
      <w:r w:rsidR="006D36CF">
        <w:rPr>
          <w:rFonts w:asciiTheme="minorHAnsi" w:hAnsiTheme="minorHAnsi"/>
          <w:szCs w:val="20"/>
        </w:rPr>
        <w:t>ou</w:t>
      </w:r>
      <w:r>
        <w:rPr>
          <w:rFonts w:asciiTheme="minorHAnsi" w:hAnsiTheme="minorHAnsi"/>
          <w:szCs w:val="20"/>
        </w:rPr>
        <w:t>ts de certification,</w:t>
      </w:r>
    </w:p>
    <w:p w14:paraId="4400AE3B" w14:textId="36B4D5B1" w:rsidR="009E1842" w:rsidRDefault="009E1842" w:rsidP="007E42BD">
      <w:pPr>
        <w:pStyle w:val="Paragraphedeliste"/>
        <w:numPr>
          <w:ilvl w:val="0"/>
          <w:numId w:val="6"/>
        </w:numPr>
        <w:spacing w:after="0"/>
        <w:ind w:left="1134" w:hanging="437"/>
        <w:rPr>
          <w:rFonts w:asciiTheme="minorHAnsi" w:hAnsiTheme="minorHAnsi"/>
          <w:szCs w:val="20"/>
        </w:rPr>
      </w:pPr>
      <w:r w:rsidRPr="009E1842">
        <w:rPr>
          <w:rFonts w:asciiTheme="minorHAnsi" w:hAnsiTheme="minorHAnsi"/>
          <w:szCs w:val="20"/>
        </w:rPr>
        <w:t xml:space="preserve">les producteurs reçoivent une prime supplémentaire, </w:t>
      </w:r>
      <w:r w:rsidR="005D596C" w:rsidRPr="005D596C">
        <w:rPr>
          <w:rFonts w:asciiTheme="minorHAnsi" w:hAnsiTheme="minorHAnsi"/>
          <w:szCs w:val="20"/>
        </w:rPr>
        <w:t>indépendamment</w:t>
      </w:r>
      <w:r w:rsidRPr="009E1842">
        <w:rPr>
          <w:rFonts w:asciiTheme="minorHAnsi" w:hAnsiTheme="minorHAnsi"/>
          <w:szCs w:val="20"/>
        </w:rPr>
        <w:t xml:space="preserve"> du prix sur le marché mondial, systématiquement incorporée </w:t>
      </w:r>
      <w:r>
        <w:rPr>
          <w:rFonts w:asciiTheme="minorHAnsi" w:hAnsiTheme="minorHAnsi"/>
          <w:szCs w:val="20"/>
        </w:rPr>
        <w:t>dans le système de tarification,</w:t>
      </w:r>
    </w:p>
    <w:p w14:paraId="6A621400" w14:textId="48F1E7F4" w:rsidR="009E1842" w:rsidRDefault="009E1842" w:rsidP="007E42BD">
      <w:pPr>
        <w:pStyle w:val="Paragraphedeliste"/>
        <w:numPr>
          <w:ilvl w:val="0"/>
          <w:numId w:val="6"/>
        </w:numPr>
        <w:spacing w:after="0"/>
        <w:ind w:left="1134" w:hanging="437"/>
        <w:rPr>
          <w:rFonts w:asciiTheme="minorHAnsi" w:hAnsiTheme="minorHAnsi"/>
          <w:szCs w:val="20"/>
        </w:rPr>
      </w:pPr>
      <w:r w:rsidRPr="009E1842">
        <w:rPr>
          <w:rFonts w:asciiTheme="minorHAnsi" w:hAnsiTheme="minorHAnsi"/>
          <w:szCs w:val="20"/>
        </w:rPr>
        <w:t>des relations commerciales stables sont établies (contrat entre l'acheteur et le vendeur pour une longue période et avec un droit au préfinancement)</w:t>
      </w:r>
      <w:r>
        <w:rPr>
          <w:rFonts w:asciiTheme="minorHAnsi" w:hAnsiTheme="minorHAnsi"/>
          <w:szCs w:val="20"/>
        </w:rPr>
        <w:t>,</w:t>
      </w:r>
    </w:p>
    <w:p w14:paraId="69869B55" w14:textId="77777777" w:rsidR="009E1842" w:rsidRDefault="009E1842" w:rsidP="007E42BD">
      <w:pPr>
        <w:pStyle w:val="Paragraphedeliste"/>
        <w:numPr>
          <w:ilvl w:val="0"/>
          <w:numId w:val="6"/>
        </w:numPr>
        <w:spacing w:after="0"/>
        <w:ind w:left="1134" w:hanging="437"/>
        <w:rPr>
          <w:rFonts w:asciiTheme="minorHAnsi" w:hAnsiTheme="minorHAnsi"/>
          <w:szCs w:val="20"/>
        </w:rPr>
      </w:pPr>
      <w:r w:rsidRPr="009E1842">
        <w:rPr>
          <w:rFonts w:asciiTheme="minorHAnsi" w:hAnsiTheme="minorHAnsi"/>
          <w:szCs w:val="20"/>
        </w:rPr>
        <w:t>le groupe de producteurs dispose d'une structure organisée démocratiquement</w:t>
      </w:r>
      <w:r>
        <w:rPr>
          <w:rFonts w:asciiTheme="minorHAnsi" w:hAnsiTheme="minorHAnsi"/>
          <w:szCs w:val="20"/>
        </w:rPr>
        <w:t>,</w:t>
      </w:r>
    </w:p>
    <w:p w14:paraId="3D7F22D1" w14:textId="1F62C6F6" w:rsidR="009E1842" w:rsidRDefault="009E1842" w:rsidP="007E42BD">
      <w:pPr>
        <w:pStyle w:val="Paragraphedeliste"/>
        <w:numPr>
          <w:ilvl w:val="0"/>
          <w:numId w:val="6"/>
        </w:numPr>
        <w:spacing w:after="0"/>
        <w:ind w:left="1134" w:hanging="437"/>
        <w:rPr>
          <w:rFonts w:asciiTheme="minorHAnsi" w:hAnsiTheme="minorHAnsi"/>
          <w:szCs w:val="20"/>
        </w:rPr>
      </w:pPr>
      <w:r w:rsidRPr="009E1842">
        <w:rPr>
          <w:rFonts w:asciiTheme="minorHAnsi" w:hAnsiTheme="minorHAnsi"/>
          <w:szCs w:val="20"/>
        </w:rPr>
        <w:t>une interdiction de discrimination (fondée p</w:t>
      </w:r>
      <w:r>
        <w:rPr>
          <w:rFonts w:asciiTheme="minorHAnsi" w:hAnsiTheme="minorHAnsi"/>
          <w:szCs w:val="20"/>
        </w:rPr>
        <w:t xml:space="preserve">ar </w:t>
      </w:r>
      <w:r w:rsidRPr="009E1842">
        <w:rPr>
          <w:rFonts w:asciiTheme="minorHAnsi" w:hAnsiTheme="minorHAnsi"/>
          <w:szCs w:val="20"/>
        </w:rPr>
        <w:t>ex</w:t>
      </w:r>
      <w:r>
        <w:rPr>
          <w:rFonts w:asciiTheme="minorHAnsi" w:hAnsiTheme="minorHAnsi"/>
          <w:szCs w:val="20"/>
        </w:rPr>
        <w:t>emple</w:t>
      </w:r>
      <w:r w:rsidRPr="009E1842">
        <w:rPr>
          <w:rFonts w:asciiTheme="minorHAnsi" w:hAnsiTheme="minorHAnsi"/>
          <w:szCs w:val="20"/>
        </w:rPr>
        <w:t xml:space="preserve"> sur la race, la religion, l'orientation sexuelle, ...) est applicable aux travailleurs tout comme le droit à la liberté d'association, le paiement d'au moins un salaire minimum légal, l'interdiction du travail forcé et du travail des enfants et le droit à des conditions</w:t>
      </w:r>
      <w:r>
        <w:rPr>
          <w:rFonts w:asciiTheme="minorHAnsi" w:hAnsiTheme="minorHAnsi"/>
          <w:szCs w:val="20"/>
        </w:rPr>
        <w:t xml:space="preserve"> </w:t>
      </w:r>
      <w:r w:rsidRPr="009E1842">
        <w:rPr>
          <w:rFonts w:asciiTheme="minorHAnsi" w:hAnsiTheme="minorHAnsi"/>
          <w:szCs w:val="20"/>
        </w:rPr>
        <w:t>de travail sûres, saines et décentes</w:t>
      </w:r>
      <w:r>
        <w:rPr>
          <w:rFonts w:asciiTheme="minorHAnsi" w:hAnsiTheme="minorHAnsi"/>
          <w:szCs w:val="20"/>
        </w:rPr>
        <w:t>,</w:t>
      </w:r>
    </w:p>
    <w:p w14:paraId="7FFF2101" w14:textId="59F5E227" w:rsidR="009E1842" w:rsidRDefault="009E1842" w:rsidP="007E42BD">
      <w:pPr>
        <w:pStyle w:val="Paragraphedeliste"/>
        <w:numPr>
          <w:ilvl w:val="0"/>
          <w:numId w:val="6"/>
        </w:numPr>
        <w:spacing w:after="0"/>
        <w:ind w:left="1134" w:hanging="437"/>
        <w:rPr>
          <w:rFonts w:asciiTheme="minorHAnsi" w:hAnsiTheme="minorHAnsi"/>
          <w:szCs w:val="20"/>
        </w:rPr>
      </w:pPr>
      <w:r w:rsidRPr="009E1842">
        <w:rPr>
          <w:rFonts w:asciiTheme="minorHAnsi" w:hAnsiTheme="minorHAnsi"/>
          <w:szCs w:val="20"/>
        </w:rPr>
        <w:t>aucun produit contenant des produits agrochimiques interdits ne peut être utilisé, échangé, ou acheté/vendu par l'organisation. Les produits agrochimiques sont utilisés de manière sûre, en ce compris par l'établissement de zones tampons</w:t>
      </w:r>
      <w:r>
        <w:rPr>
          <w:rFonts w:asciiTheme="minorHAnsi" w:hAnsiTheme="minorHAnsi"/>
          <w:szCs w:val="20"/>
        </w:rPr>
        <w:t>,</w:t>
      </w:r>
    </w:p>
    <w:p w14:paraId="4842C8AA" w14:textId="77777777" w:rsidR="009E1842" w:rsidRDefault="009E1842" w:rsidP="007E42BD">
      <w:pPr>
        <w:pStyle w:val="Paragraphedeliste"/>
        <w:numPr>
          <w:ilvl w:val="0"/>
          <w:numId w:val="6"/>
        </w:numPr>
        <w:spacing w:after="0"/>
        <w:ind w:left="1134" w:hanging="437"/>
        <w:rPr>
          <w:rFonts w:asciiTheme="minorHAnsi" w:hAnsiTheme="minorHAnsi"/>
          <w:szCs w:val="20"/>
        </w:rPr>
      </w:pPr>
      <w:r w:rsidRPr="009E1842">
        <w:rPr>
          <w:rFonts w:asciiTheme="minorHAnsi" w:hAnsiTheme="minorHAnsi"/>
          <w:szCs w:val="20"/>
        </w:rPr>
        <w:t>l'organisation de producteurs applique pour sa production un plan environnemental qui réduit ou empêche l'érosion et améliore la structure et la fertilité et des sols</w:t>
      </w:r>
      <w:r>
        <w:rPr>
          <w:rFonts w:asciiTheme="minorHAnsi" w:hAnsiTheme="minorHAnsi"/>
          <w:szCs w:val="20"/>
        </w:rPr>
        <w:t>,</w:t>
      </w:r>
    </w:p>
    <w:p w14:paraId="2B3A9D38" w14:textId="38AB51F7" w:rsidR="009E1842" w:rsidRPr="009E1842" w:rsidRDefault="009E1842" w:rsidP="007E42BD">
      <w:pPr>
        <w:pStyle w:val="Paragraphedeliste"/>
        <w:numPr>
          <w:ilvl w:val="0"/>
          <w:numId w:val="6"/>
        </w:numPr>
        <w:spacing w:after="0"/>
        <w:ind w:left="1134" w:hanging="437"/>
        <w:rPr>
          <w:rFonts w:asciiTheme="minorHAnsi" w:hAnsiTheme="minorHAnsi"/>
          <w:szCs w:val="20"/>
        </w:rPr>
      </w:pPr>
      <w:r w:rsidRPr="009E1842">
        <w:rPr>
          <w:rFonts w:asciiTheme="minorHAnsi" w:hAnsiTheme="minorHAnsi"/>
          <w:szCs w:val="20"/>
        </w:rPr>
        <w:t>l'organisation des producteurs fait en sorte que ses membres n'utilisent ni semences ni autres cultures génétiquement modifié</w:t>
      </w:r>
      <w:r w:rsidR="005D596C">
        <w:rPr>
          <w:rFonts w:asciiTheme="minorHAnsi" w:hAnsiTheme="minorHAnsi"/>
          <w:szCs w:val="20"/>
        </w:rPr>
        <w:t>e</w:t>
      </w:r>
      <w:r w:rsidRPr="009E1842">
        <w:rPr>
          <w:rFonts w:asciiTheme="minorHAnsi" w:hAnsiTheme="minorHAnsi"/>
          <w:szCs w:val="20"/>
        </w:rPr>
        <w:t>s.</w:t>
      </w:r>
    </w:p>
    <w:p w14:paraId="1F7F35A9" w14:textId="77777777" w:rsidR="009E1842" w:rsidRPr="009E1842" w:rsidRDefault="009E1842" w:rsidP="009E1842">
      <w:pPr>
        <w:rPr>
          <w:lang w:eastAsia="fr-FR"/>
        </w:rPr>
      </w:pPr>
    </w:p>
    <w:p w14:paraId="75F86A3B" w14:textId="3F417A82" w:rsidR="0009158F" w:rsidRDefault="001F395B">
      <w:pPr>
        <w:rPr>
          <w:lang w:val="fr-FR" w:eastAsia="fr-FR"/>
        </w:rPr>
      </w:pPr>
      <w:r>
        <w:rPr>
          <w:lang w:val="fr-FR" w:eastAsia="fr-FR"/>
        </w:rPr>
        <w:t xml:space="preserve">Les produits porteurs d’un des labels suivants </w:t>
      </w:r>
      <w:r w:rsidR="00FF72E0">
        <w:rPr>
          <w:lang w:val="fr-FR" w:eastAsia="fr-FR"/>
        </w:rPr>
        <w:t>sont considérés conformes à ces exigences</w:t>
      </w:r>
      <w:r>
        <w:rPr>
          <w:lang w:val="fr-FR" w:eastAsia="fr-FR"/>
        </w:rPr>
        <w:t> :</w:t>
      </w:r>
    </w:p>
    <w:p w14:paraId="56104EC5" w14:textId="46BB0B10" w:rsidR="0009158F" w:rsidRDefault="005C35F0">
      <w:pPr>
        <w:rPr>
          <w:lang w:val="fr-FR" w:eastAsia="fr-FR"/>
        </w:rPr>
      </w:pPr>
      <w:r>
        <w:rPr>
          <w:noProof/>
        </w:rPr>
        <mc:AlternateContent>
          <mc:Choice Requires="wpg">
            <w:drawing>
              <wp:anchor distT="0" distB="0" distL="114300" distR="114300" simplePos="0" relativeHeight="251657216" behindDoc="0" locked="0" layoutInCell="1" allowOverlap="1" wp14:anchorId="7428F97B" wp14:editId="5CE4268A">
                <wp:simplePos x="0" y="0"/>
                <wp:positionH relativeFrom="column">
                  <wp:posOffset>802005</wp:posOffset>
                </wp:positionH>
                <wp:positionV relativeFrom="paragraph">
                  <wp:posOffset>242899</wp:posOffset>
                </wp:positionV>
                <wp:extent cx="4549775" cy="789305"/>
                <wp:effectExtent l="0" t="0" r="3175" b="0"/>
                <wp:wrapTight wrapText="bothSides">
                  <wp:wrapPolygon edited="0">
                    <wp:start x="3798" y="0"/>
                    <wp:lineTo x="0" y="1564"/>
                    <wp:lineTo x="0" y="17725"/>
                    <wp:lineTo x="3798" y="20853"/>
                    <wp:lineTo x="7687" y="20853"/>
                    <wp:lineTo x="13747" y="20853"/>
                    <wp:lineTo x="21253" y="18767"/>
                    <wp:lineTo x="21163" y="16682"/>
                    <wp:lineTo x="21525" y="13554"/>
                    <wp:lineTo x="21525" y="0"/>
                    <wp:lineTo x="7687" y="0"/>
                    <wp:lineTo x="3798" y="0"/>
                  </wp:wrapPolygon>
                </wp:wrapTight>
                <wp:docPr id="4" name="Groupe 53"/>
                <wp:cNvGraphicFramePr/>
                <a:graphic xmlns:a="http://schemas.openxmlformats.org/drawingml/2006/main">
                  <a:graphicData uri="http://schemas.microsoft.com/office/word/2010/wordprocessingGroup">
                    <wpg:wgp>
                      <wpg:cNvGrpSpPr/>
                      <wpg:grpSpPr>
                        <a:xfrm>
                          <a:off x="0" y="0"/>
                          <a:ext cx="4549775" cy="789305"/>
                          <a:chOff x="1587960" y="41400"/>
                          <a:chExt cx="4550040" cy="789480"/>
                        </a:xfrm>
                      </wpg:grpSpPr>
                      <pic:pic xmlns:pic="http://schemas.openxmlformats.org/drawingml/2006/picture">
                        <pic:nvPicPr>
                          <pic:cNvPr id="2" name="Image 19" descr="Fair for Life fair trade label | Ecocert"/>
                          <pic:cNvPicPr/>
                        </pic:nvPicPr>
                        <pic:blipFill>
                          <a:blip r:embed="rId59"/>
                          <a:stretch/>
                        </pic:blipFill>
                        <pic:spPr>
                          <a:xfrm>
                            <a:off x="3258360" y="97200"/>
                            <a:ext cx="531000" cy="536040"/>
                          </a:xfrm>
                          <a:prstGeom prst="rect">
                            <a:avLst/>
                          </a:prstGeom>
                          <a:ln>
                            <a:noFill/>
                          </a:ln>
                        </pic:spPr>
                      </pic:pic>
                      <pic:pic xmlns:pic="http://schemas.openxmlformats.org/drawingml/2006/picture">
                        <pic:nvPicPr>
                          <pic:cNvPr id="5" name="Image 24" descr="World Fair Trade Organization - Wikipedia"/>
                          <pic:cNvPicPr/>
                        </pic:nvPicPr>
                        <pic:blipFill>
                          <a:blip r:embed="rId60"/>
                          <a:stretch/>
                        </pic:blipFill>
                        <pic:spPr>
                          <a:xfrm>
                            <a:off x="3916080" y="90000"/>
                            <a:ext cx="603360" cy="617760"/>
                          </a:xfrm>
                          <a:prstGeom prst="rect">
                            <a:avLst/>
                          </a:prstGeom>
                          <a:ln>
                            <a:noFill/>
                          </a:ln>
                        </pic:spPr>
                      </pic:pic>
                      <pic:pic xmlns:pic="http://schemas.openxmlformats.org/drawingml/2006/picture">
                        <pic:nvPicPr>
                          <pic:cNvPr id="6" name="Image 23" descr="SMALL PRODUCERS' SYMBOL CERTIFICATION - TERO"/>
                          <pic:cNvPicPr/>
                        </pic:nvPicPr>
                        <pic:blipFill>
                          <a:blip r:embed="rId61"/>
                          <a:srcRect l="10798" r="13585"/>
                          <a:stretch/>
                        </pic:blipFill>
                        <pic:spPr>
                          <a:xfrm>
                            <a:off x="4652640" y="62280"/>
                            <a:ext cx="699120" cy="701640"/>
                          </a:xfrm>
                          <a:prstGeom prst="rect">
                            <a:avLst/>
                          </a:prstGeom>
                          <a:ln>
                            <a:noFill/>
                          </a:ln>
                        </pic:spPr>
                      </pic:pic>
                      <pic:pic xmlns:pic="http://schemas.openxmlformats.org/drawingml/2006/picture">
                        <pic:nvPicPr>
                          <pic:cNvPr id="7" name="Image 18"/>
                          <pic:cNvPicPr/>
                        </pic:nvPicPr>
                        <pic:blipFill>
                          <a:blip r:embed="rId62"/>
                          <a:stretch/>
                        </pic:blipFill>
                        <pic:spPr>
                          <a:xfrm>
                            <a:off x="2419200" y="41400"/>
                            <a:ext cx="773280" cy="789480"/>
                          </a:xfrm>
                          <a:prstGeom prst="rect">
                            <a:avLst/>
                          </a:prstGeom>
                          <a:ln>
                            <a:noFill/>
                          </a:ln>
                        </pic:spPr>
                      </pic:pic>
                      <pic:pic xmlns:pic="http://schemas.openxmlformats.org/drawingml/2006/picture">
                        <pic:nvPicPr>
                          <pic:cNvPr id="8" name="Image 22" descr="Biopartenaire | LinkedIn"/>
                          <pic:cNvPicPr/>
                        </pic:nvPicPr>
                        <pic:blipFill>
                          <a:blip r:embed="rId63"/>
                          <a:stretch/>
                        </pic:blipFill>
                        <pic:spPr>
                          <a:xfrm>
                            <a:off x="5469840" y="62280"/>
                            <a:ext cx="668160" cy="673200"/>
                          </a:xfrm>
                          <a:prstGeom prst="rect">
                            <a:avLst/>
                          </a:prstGeom>
                          <a:ln>
                            <a:noFill/>
                          </a:ln>
                        </pic:spPr>
                      </pic:pic>
                      <pic:pic xmlns:pic="http://schemas.openxmlformats.org/drawingml/2006/picture">
                        <pic:nvPicPr>
                          <pic:cNvPr id="9" name="Image 17" descr="Labels Commerce Equitable - FemininBio"/>
                          <pic:cNvPicPr/>
                        </pic:nvPicPr>
                        <pic:blipFill>
                          <a:blip r:embed="rId64"/>
                          <a:srcRect l="14591" t="18082" r="13681" b="16139"/>
                          <a:stretch/>
                        </pic:blipFill>
                        <pic:spPr>
                          <a:xfrm>
                            <a:off x="1587960" y="124560"/>
                            <a:ext cx="820440" cy="563400"/>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0711D6C" id="Groupe 53" o:spid="_x0000_s1026" style="position:absolute;margin-left:63.15pt;margin-top:19.15pt;width:358.25pt;height:62.15pt;z-index:251657216;mso-width-relative:margin;mso-height-relative:margin" coordorigin="15879,414" coordsize="45500,78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">
                <v:shape id="Image 19" o:spid="_x0000_s1027" type="#_x0000_t75" alt="Fair for Life fair trade label | Ecocert" style="position:absolute;left:32583;top:972;width:5310;height:5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z0znBAAAA2gAAAA8AAABkcnMvZG93bnJldi54bWxEj82KwjAUhfeC7xCu4M6mdiGlmhYZRhBX&#10;6hTcXpprW6a56TSx1rc3AwOzPJyfj7MrJtOJkQbXWlawjmIQxJXVLdcKyq/DKgXhPLLGzjIpeJGD&#10;Ip/Pdphp++QLjVdfizDCLkMFjfd9JqWrGjLoItsTB+9uB4M+yKGWesBnGDedTOJ4Iw22HAgN9vTR&#10;UPV9fZjANVN670/j/vB5fvykt1dSlqNRarmY9lsQnib/H/5rH7WCBH6vhBsg8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sz0znBAAAA2gAAAA8AAAAAAAAAAAAAAAAAnwIA&#10;AGRycy9kb3ducmV2LnhtbFBLBQYAAAAABAAEAPcAAACNAwAAAAA=&#10;">
                  <v:imagedata r:id="rId65" o:title="Fair for Life fair trade label | Ecocert"/>
                </v:shape>
                <v:shape id="Image 24" o:spid="_x0000_s1028" type="#_x0000_t75" alt="World Fair Trade Organization - Wikipedia" style="position:absolute;left:39160;top:900;width:6034;height:6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1wx3FAAAA2gAAAA8AAABkcnMvZG93bnJldi54bWxEj1trwkAUhN8L/oflCL7VjYKXpq4iocXL&#10;U7Ui9O2YPSbR7NmQXTX217uFgo/DzHzDTGaNKcWValdYVtDrRiCIU6sLzhTsvj9fxyCcR9ZYWiYF&#10;d3Iwm7ZeJhhre+MNXbc+EwHCLkYFufdVLKVLczLourYiDt7R1gZ9kHUmdY23ADel7EfRUBosOCzk&#10;WFGSU3reXoyC4+n3Xo3eDtnqi/YfG79OFu4nUarTbubvIDw1/hn+by+1ggH8XQk3QE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tcMdxQAAANoAAAAPAAAAAAAAAAAAAAAA&#10;AJ8CAABkcnMvZG93bnJldi54bWxQSwUGAAAAAAQABAD3AAAAkQMAAAAA&#10;">
                  <v:imagedata r:id="rId66" o:title="World Fair Trade Organization - Wikipedia"/>
                </v:shape>
                <v:shape id="Image 23" o:spid="_x0000_s1029" type="#_x0000_t75" alt="SMALL PRODUCERS' SYMBOL CERTIFICATION - TERO" style="position:absolute;left:46526;top:622;width:6991;height:7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KR3nDAAAA2gAAAA8AAABkcnMvZG93bnJldi54bWxEj0FrwkAUhO8F/8PyhF6KbhSUGl0lBiw9&#10;lZqq50f2mUSzb8PuVuO/7xYKPQ4z8w2z2vSmFTdyvrGsYDJOQBCXVjdcKTh87UavIHxA1thaJgUP&#10;8rBZD55WmGp75z3dilCJCGGfooI6hC6V0pc1GfRj2xFH72ydwRClq6R2eI9w08ppksylwYbjQo0d&#10;5TWV1+LbKPjYXqpjbt1nMX07XRaHlyyfFZlSz8M+W4II1If/8F/7XSuYw++Ve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ApHecMAAADaAAAADwAAAAAAAAAAAAAAAACf&#10;AgAAZHJzL2Rvd25yZXYueG1sUEsFBgAAAAAEAAQA9wAAAI8DAAAAAA==&#10;">
                  <v:imagedata r:id="rId67" o:title="SMALL PRODUCERS' SYMBOL CERTIFICATION - TERO" cropleft="7077f" cropright="8903f"/>
                </v:shape>
                <v:shape id="Image 18" o:spid="_x0000_s1030" type="#_x0000_t75" style="position:absolute;left:24192;top:414;width:7732;height:7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yh3e+AAAA2gAAAA8AAABkcnMvZG93bnJldi54bWxEj0GLwjAUhO+C/yE8YW+a6KEu1SgiLIi3&#10;rd37o3ltis1LaaJ2/70RBI/DzHzDbPej68SdhtB61rBcKBDElTctNxrKy8/8G0SIyAY7z6ThnwLs&#10;d9PJFnPjH/xL9yI2IkE45KjBxtjnUobKksOw8D1x8mo/OIxJDo00Az4S3HVypVQmHbacFiz2dLRU&#10;XYub03AuV5XKHGH2V5+wXpeFVXjU+ms2HjYgIo3xE363T0bDGl5X0g2Quy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4yh3e+AAAA2gAAAA8AAAAAAAAAAAAAAAAAnwIAAGRy&#10;cy9kb3ducmV2LnhtbFBLBQYAAAAABAAEAPcAAACKAwAAAAA=&#10;">
                  <v:imagedata r:id="rId68" o:title=""/>
                </v:shape>
                <v:shape id="Image 22" o:spid="_x0000_s1031" type="#_x0000_t75" alt="Biopartenaire | LinkedIn" style="position:absolute;left:54698;top:622;width:6682;height: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F0xG+AAAA2gAAAA8AAABkcnMvZG93bnJldi54bWxET01rwkAQvRf8D8sIvdVNpYimrlIEUXpr&#10;YtDjkB2T0OxszK6a/vvOQfD4eN/L9eBadaM+NJ4NvE8SUMSltw1XBg759m0OKkRki61nMvBHAdar&#10;0csSU+vv/EO3LFZKQjikaKCOsUu1DmVNDsPEd8TCnX3vMArsK217vEu4a/U0SWbaYcPSUGNHm5rK&#10;3+zqDJyy4vucD4VIL7n7WNhdgfujMa/j4esTVKQhPsUP994akK1yRW6AXv0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mF0xG+AAAA2gAAAA8AAAAAAAAAAAAAAAAAnwIAAGRy&#10;cy9kb3ducmV2LnhtbFBLBQYAAAAABAAEAPcAAACKAwAAAAA=&#10;">
                  <v:imagedata r:id="rId69" o:title="Biopartenaire | LinkedIn"/>
                </v:shape>
                <v:shape id="Image 17" o:spid="_x0000_s1032" type="#_x0000_t75" alt="Labels Commerce Equitable - FemininBio" style="position:absolute;left:15879;top:1245;width:8205;height:5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9P87EAAAA2gAAAA8AAABkcnMvZG93bnJldi54bWxEj09rwkAUxO8Fv8PyCl5K3bSH0qSuUhTB&#10;g4caPXh8ZJ9JMPs27G7+6Kd3BaHHYWZ+w8yXo2lET87XlhV8zBIQxIXVNZcKjofN+zcIH5A1NpZJ&#10;wZU8LBeTlzlm2g68pz4PpYgQ9hkqqEJoMyl9UZFBP7MtcfTO1hkMUbpSaodDhJtGfibJlzRYc1yo&#10;sKVVRcUl74yCzenW7Xehe+vTuvhbbY/rIXc3paav4+8PiEBj+A8/21utIIXHlXgD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9P87EAAAA2gAAAA8AAAAAAAAAAAAAAAAA&#10;nwIAAGRycy9kb3ducmV2LnhtbFBLBQYAAAAABAAEAPcAAACQAwAAAAA=&#10;">
                  <v:imagedata r:id="rId70" o:title="Labels Commerce Equitable - FemininBio" croptop="11850f" cropbottom="10577f" cropleft="9562f" cropright="8966f"/>
                </v:shape>
                <w10:wrap type="tight"/>
              </v:group>
            </w:pict>
          </mc:Fallback>
        </mc:AlternateContent>
      </w:r>
    </w:p>
    <w:p w14:paraId="4AAAC6CA" w14:textId="0DBDD5AD" w:rsidR="0009158F" w:rsidRDefault="0009158F">
      <w:pPr>
        <w:pStyle w:val="Paragraphedeliste"/>
        <w:ind w:left="720"/>
        <w:rPr>
          <w:color w:val="2E74B5" w:themeColor="accent1" w:themeShade="BF"/>
          <w:lang w:val="fr-FR" w:eastAsia="fr-FR"/>
        </w:rPr>
      </w:pPr>
    </w:p>
    <w:p w14:paraId="3BD7A5CD" w14:textId="77777777" w:rsidR="005C35F0" w:rsidRDefault="005C35F0">
      <w:pPr>
        <w:pStyle w:val="Paragraphedeliste"/>
        <w:ind w:left="720"/>
        <w:rPr>
          <w:color w:val="2E74B5" w:themeColor="accent1" w:themeShade="BF"/>
          <w:lang w:val="fr-FR" w:eastAsia="fr-FR"/>
        </w:rPr>
      </w:pPr>
    </w:p>
    <w:p w14:paraId="59A32F5D" w14:textId="77777777" w:rsidR="006D36CF" w:rsidRDefault="006D36CF">
      <w:pPr>
        <w:pStyle w:val="Paragraphedeliste"/>
        <w:ind w:left="720"/>
        <w:rPr>
          <w:color w:val="2E74B5" w:themeColor="accent1" w:themeShade="BF"/>
          <w:lang w:val="fr-FR" w:eastAsia="fr-FR"/>
        </w:rPr>
      </w:pPr>
    </w:p>
    <w:p w14:paraId="2D82E6E9" w14:textId="77777777" w:rsidR="005C35F0" w:rsidRDefault="005C35F0">
      <w:pPr>
        <w:pStyle w:val="Paragraphedeliste"/>
        <w:ind w:left="720"/>
        <w:rPr>
          <w:color w:val="2E74B5" w:themeColor="accent1" w:themeShade="BF"/>
          <w:lang w:val="fr-FR" w:eastAsia="fr-FR"/>
        </w:rPr>
      </w:pPr>
    </w:p>
    <w:p w14:paraId="481A9BCD" w14:textId="77777777" w:rsidR="006D36CF" w:rsidRDefault="006D36CF">
      <w:pPr>
        <w:pStyle w:val="Paragraphedeliste"/>
        <w:ind w:left="720"/>
        <w:rPr>
          <w:color w:val="2E74B5" w:themeColor="accent1" w:themeShade="BF"/>
          <w:lang w:val="fr-FR" w:eastAsia="fr-FR"/>
        </w:rPr>
      </w:pPr>
    </w:p>
    <w:p w14:paraId="4E32BA2A" w14:textId="3FBD395E" w:rsidR="0009158F" w:rsidRDefault="001F395B">
      <w:pPr>
        <w:rPr>
          <w:lang w:val="fr-FR" w:eastAsia="fr-FR"/>
        </w:rPr>
      </w:pPr>
      <w:r>
        <w:rPr>
          <w:lang w:val="fr-FR" w:eastAsia="fr-FR"/>
        </w:rPr>
        <w:t xml:space="preserve">Le soumissionnaire fournira, dans son offre, une liste indiquant pour chaque </w:t>
      </w:r>
      <w:r w:rsidR="00904C5B">
        <w:rPr>
          <w:lang w:val="fr-FR" w:eastAsia="fr-FR"/>
        </w:rPr>
        <w:t>alimen</w:t>
      </w:r>
      <w:r>
        <w:rPr>
          <w:lang w:val="fr-FR" w:eastAsia="fr-FR"/>
        </w:rPr>
        <w:t>t, le label obtenu ou toute autre garantie, certification ou moyen de preuve approprié démontrant le respect des exigences listées supra pour autant que la garantie, la certification ou les preuves soient délivrées par une organisation indépendante reconnue par une administration publique,</w:t>
      </w:r>
    </w:p>
    <w:p w14:paraId="0B1CB5AD" w14:textId="77777777" w:rsidR="0009158F" w:rsidRPr="00D306A0" w:rsidRDefault="001F395B" w:rsidP="006D36CF">
      <w:pPr>
        <w:pStyle w:val="Paragraphedeliste"/>
        <w:keepNext/>
        <w:numPr>
          <w:ilvl w:val="0"/>
          <w:numId w:val="6"/>
        </w:numPr>
        <w:spacing w:after="120"/>
        <w:ind w:hanging="437"/>
        <w:rPr>
          <w:rFonts w:asciiTheme="minorHAnsi" w:hAnsiTheme="minorHAnsi"/>
          <w:b/>
          <w:szCs w:val="20"/>
        </w:rPr>
      </w:pPr>
      <w:r>
        <w:rPr>
          <w:rFonts w:eastAsia="Times"/>
          <w:b/>
          <w:color w:val="231F20"/>
          <w:szCs w:val="20"/>
        </w:rPr>
        <w:t xml:space="preserve">en ce qui concerne </w:t>
      </w:r>
    </w:p>
    <w:p w14:paraId="1DBC7A20" w14:textId="382C39F1" w:rsidR="00D306A0" w:rsidRPr="00630477" w:rsidRDefault="00D306A0" w:rsidP="006D36CF">
      <w:pPr>
        <w:pStyle w:val="Paragraphedeliste"/>
        <w:keepNext/>
        <w:numPr>
          <w:ilvl w:val="1"/>
          <w:numId w:val="6"/>
        </w:numPr>
        <w:ind w:left="1434" w:hanging="357"/>
        <w:rPr>
          <w:rFonts w:asciiTheme="minorHAnsi" w:eastAsia="Times" w:hAnsiTheme="minorHAnsi"/>
          <w:b/>
          <w:color w:val="231F20"/>
          <w:szCs w:val="20"/>
        </w:rPr>
      </w:pPr>
      <w:r w:rsidRPr="00630477">
        <w:rPr>
          <w:rFonts w:asciiTheme="minorHAnsi" w:eastAsia="Times" w:hAnsiTheme="minorHAnsi"/>
          <w:b/>
          <w:color w:val="231F20"/>
          <w:szCs w:val="20"/>
        </w:rPr>
        <w:t>les œufs</w:t>
      </w:r>
    </w:p>
    <w:p w14:paraId="07CA439F" w14:textId="77777777" w:rsidR="00372179" w:rsidRDefault="00D306A0" w:rsidP="006D36CF">
      <w:pPr>
        <w:keepNext/>
        <w:spacing w:after="120"/>
      </w:pPr>
      <w:r>
        <w:t xml:space="preserve">Les œufs frais en coquille </w:t>
      </w:r>
      <w:r w:rsidR="00372179">
        <w:t>seront</w:t>
      </w:r>
      <w:r>
        <w:t xml:space="preserve"> issus de l’agriculture biologique ou d’un élevage en plein air. </w:t>
      </w:r>
    </w:p>
    <w:p w14:paraId="7BD4221B" w14:textId="7590D77E" w:rsidR="00372179" w:rsidRDefault="00372179" w:rsidP="006D36CF">
      <w:pPr>
        <w:keepNext/>
        <w:spacing w:after="120"/>
      </w:pPr>
      <w:r>
        <w:t>S’ils proviennent d’un commerce, ils doivent porter sur leur coquille une estampille avec un code reprenant le chiffre 0 (production biologique) ou le chiffre 1 (élevage en plein air).</w:t>
      </w:r>
    </w:p>
    <w:p w14:paraId="50A7E778" w14:textId="4A64FD4E" w:rsidR="00372179" w:rsidRDefault="00372179" w:rsidP="00D306A0">
      <w:pPr>
        <w:spacing w:after="120"/>
      </w:pPr>
      <w:r>
        <w:t>S’ils proviennent directement du producteur, et si l’information sur le système d’élevage des poules n’est pas présente sur le contenant ou la facture d’achat, il convient de la demander au producteur sous forme d’une attestation.</w:t>
      </w:r>
    </w:p>
    <w:p w14:paraId="13B7A1FA" w14:textId="29AE223A" w:rsidR="00D306A0" w:rsidRPr="00D306A0" w:rsidRDefault="00372179" w:rsidP="00D306A0">
      <w:pPr>
        <w:spacing w:after="120"/>
        <w:rPr>
          <w:rFonts w:eastAsia="Times"/>
          <w:b/>
          <w:color w:val="231F20"/>
          <w:szCs w:val="20"/>
        </w:rPr>
      </w:pPr>
      <w:r>
        <w:t xml:space="preserve">Les œufs </w:t>
      </w:r>
      <w:r w:rsidR="00D306A0">
        <w:t>pré-transformés (par exemple</w:t>
      </w:r>
      <w:r>
        <w:t> : œufs frais en Tetrapak, œufs cuits durs</w:t>
      </w:r>
      <w:r w:rsidR="00D306A0">
        <w:t xml:space="preserve">) </w:t>
      </w:r>
      <w:r>
        <w:t>seront de préférence</w:t>
      </w:r>
      <w:r w:rsidR="00D306A0">
        <w:t xml:space="preserve"> is</w:t>
      </w:r>
      <w:r w:rsidR="006D36CF">
        <w:t>sus de l’agriculture biologique,</w:t>
      </w:r>
    </w:p>
    <w:p w14:paraId="67726E35" w14:textId="77777777" w:rsidR="0009158F" w:rsidRPr="00630477" w:rsidRDefault="001F395B" w:rsidP="00630477">
      <w:pPr>
        <w:pStyle w:val="Paragraphedeliste"/>
        <w:numPr>
          <w:ilvl w:val="1"/>
          <w:numId w:val="6"/>
        </w:numPr>
        <w:ind w:left="1434" w:hanging="357"/>
        <w:rPr>
          <w:rFonts w:asciiTheme="minorHAnsi" w:eastAsia="Times" w:hAnsiTheme="minorHAnsi"/>
          <w:b/>
          <w:color w:val="231F20"/>
          <w:szCs w:val="20"/>
        </w:rPr>
      </w:pPr>
      <w:r w:rsidRPr="00630477">
        <w:rPr>
          <w:rFonts w:asciiTheme="minorHAnsi" w:eastAsia="Times" w:hAnsiTheme="minorHAnsi"/>
          <w:b/>
          <w:color w:val="231F20"/>
          <w:szCs w:val="20"/>
        </w:rPr>
        <w:t>le poisson</w:t>
      </w:r>
    </w:p>
    <w:p w14:paraId="2BFAE895" w14:textId="77777777" w:rsidR="0009158F" w:rsidRDefault="001F395B">
      <w:pPr>
        <w:rPr>
          <w:lang w:val="fr-FR" w:eastAsia="fr-FR"/>
        </w:rPr>
      </w:pPr>
      <w:r>
        <w:rPr>
          <w:lang w:val="fr-FR" w:eastAsia="fr-FR"/>
        </w:rPr>
        <w:t>Les poissons issus de l’aquaculture et de la pêche ayant été exclusivement élevés ou capturés au moyen de pratiques et procédés durables seront favorisés. Il y a lieu d’entendre par « pratiques et procédés durables », des activités de pêche gérées de façon à maintenir la structure, la productivité, la fonction et la diversité de l’écosystème (en ce compris l’habitat et les espèces écologiquement dépendantes), à pérenniser les stocks de poisson (en permettant le cas échéant le redressement des espèces en périls) et respectant les lois nationales et internationales en vigueur.</w:t>
      </w:r>
    </w:p>
    <w:p w14:paraId="53B9633C" w14:textId="79B6DE30" w:rsidR="0009158F" w:rsidRDefault="001F395B">
      <w:pPr>
        <w:rPr>
          <w:lang w:val="fr-FR" w:eastAsia="fr-FR"/>
        </w:rPr>
      </w:pPr>
      <w:r>
        <w:rPr>
          <w:lang w:val="fr-FR" w:eastAsia="fr-FR"/>
        </w:rPr>
        <w:t xml:space="preserve">Au minimum 95% des poissons servis seront labélisés. Les produits porteurs d’un des labels suivants </w:t>
      </w:r>
      <w:r w:rsidR="008449D0">
        <w:rPr>
          <w:lang w:val="fr-FR" w:eastAsia="fr-FR"/>
        </w:rPr>
        <w:t>sont considérés comme conformes</w:t>
      </w:r>
      <w:r>
        <w:rPr>
          <w:lang w:val="fr-FR" w:eastAsia="fr-FR"/>
        </w:rPr>
        <w:t> :</w:t>
      </w:r>
    </w:p>
    <w:p w14:paraId="0A20DD1A" w14:textId="77777777" w:rsidR="0009158F" w:rsidRDefault="0009158F">
      <w:pPr>
        <w:pStyle w:val="Paragraphedeliste"/>
        <w:ind w:left="794"/>
        <w:rPr>
          <w:rFonts w:asciiTheme="minorHAnsi" w:eastAsia="Times New Roman" w:hAnsiTheme="minorHAnsi"/>
          <w:szCs w:val="20"/>
          <w:lang w:val="fr-FR"/>
        </w:rPr>
      </w:pPr>
    </w:p>
    <w:p w14:paraId="29CEDBEE" w14:textId="77777777" w:rsidR="0009158F" w:rsidRDefault="001F395B">
      <w:pPr>
        <w:pStyle w:val="Paragraphedeliste"/>
        <w:ind w:left="794"/>
        <w:rPr>
          <w:rFonts w:asciiTheme="minorHAnsi" w:eastAsia="Times New Roman" w:hAnsiTheme="minorHAnsi"/>
          <w:szCs w:val="20"/>
          <w:lang w:val="fr-FR"/>
        </w:rPr>
      </w:pPr>
      <w:r>
        <w:rPr>
          <w:rFonts w:eastAsia="Times New Roman"/>
          <w:noProof/>
          <w:szCs w:val="20"/>
        </w:rPr>
        <mc:AlternateContent>
          <mc:Choice Requires="wpg">
            <w:drawing>
              <wp:anchor distT="0" distB="0" distL="0" distR="0" simplePos="0" relativeHeight="251658240" behindDoc="0" locked="0" layoutInCell="1" allowOverlap="1" wp14:anchorId="5A6FD2E7" wp14:editId="7B7CF3F4">
                <wp:simplePos x="0" y="0"/>
                <wp:positionH relativeFrom="column">
                  <wp:posOffset>1124313</wp:posOffset>
                </wp:positionH>
                <wp:positionV relativeFrom="paragraph">
                  <wp:posOffset>137976</wp:posOffset>
                </wp:positionV>
                <wp:extent cx="3856355" cy="786130"/>
                <wp:effectExtent l="0" t="0" r="0" b="0"/>
                <wp:wrapNone/>
                <wp:docPr id="1320708817" name="Groupe 51"/>
                <wp:cNvGraphicFramePr/>
                <a:graphic xmlns:a="http://schemas.openxmlformats.org/drawingml/2006/main">
                  <a:graphicData uri="http://schemas.microsoft.com/office/word/2010/wordprocessingGroup">
                    <wpg:wgp>
                      <wpg:cNvGrpSpPr/>
                      <wpg:grpSpPr>
                        <a:xfrm>
                          <a:off x="0" y="0"/>
                          <a:ext cx="3856355" cy="786130"/>
                          <a:chOff x="0" y="0"/>
                          <a:chExt cx="3856680" cy="786240"/>
                        </a:xfrm>
                      </wpg:grpSpPr>
                      <pic:pic xmlns:pic="http://schemas.openxmlformats.org/drawingml/2006/picture">
                        <pic:nvPicPr>
                          <pic:cNvPr id="1270335563" name="Image 25" descr="EU-logo for organic farming"/>
                          <pic:cNvPicPr/>
                        </pic:nvPicPr>
                        <pic:blipFill>
                          <a:blip r:embed="rId55"/>
                          <a:stretch/>
                        </pic:blipFill>
                        <pic:spPr>
                          <a:xfrm>
                            <a:off x="3096720" y="138600"/>
                            <a:ext cx="759960" cy="520200"/>
                          </a:xfrm>
                          <a:prstGeom prst="rect">
                            <a:avLst/>
                          </a:prstGeom>
                          <a:ln>
                            <a:noFill/>
                          </a:ln>
                        </pic:spPr>
                      </pic:pic>
                      <pic:pic xmlns:pic="http://schemas.openxmlformats.org/drawingml/2006/picture">
                        <pic:nvPicPr>
                          <pic:cNvPr id="1020813525" name="Image 48"/>
                          <pic:cNvPicPr/>
                        </pic:nvPicPr>
                        <pic:blipFill>
                          <a:blip r:embed="rId71"/>
                          <a:stretch/>
                        </pic:blipFill>
                        <pic:spPr>
                          <a:xfrm>
                            <a:off x="0" y="62280"/>
                            <a:ext cx="888840" cy="661680"/>
                          </a:xfrm>
                          <a:prstGeom prst="rect">
                            <a:avLst/>
                          </a:prstGeom>
                          <a:ln>
                            <a:noFill/>
                          </a:ln>
                        </pic:spPr>
                      </pic:pic>
                      <pic:pic xmlns:pic="http://schemas.openxmlformats.org/drawingml/2006/picture">
                        <pic:nvPicPr>
                          <pic:cNvPr id="2108174594" name="Image 50" descr="https://tse3.mm.bing.net/th?id=OIP.yNrK6IqKjYHgMiCRWP8o3QHaE8&amp;pid=Api"/>
                          <pic:cNvPicPr/>
                        </pic:nvPicPr>
                        <pic:blipFill>
                          <a:blip r:embed="rId72"/>
                          <a:stretch/>
                        </pic:blipFill>
                        <pic:spPr>
                          <a:xfrm>
                            <a:off x="1359360" y="0"/>
                            <a:ext cx="1173960" cy="786240"/>
                          </a:xfrm>
                          <a:prstGeom prst="rect">
                            <a:avLst/>
                          </a:prstGeom>
                          <a:ln>
                            <a:noFill/>
                          </a:ln>
                        </pic:spPr>
                      </pic:pic>
                    </wpg:wgp>
                  </a:graphicData>
                </a:graphic>
                <wp14:sizeRelH relativeFrom="margin">
                  <wp14:pctWidth>0</wp14:pctWidth>
                </wp14:sizeRelH>
              </wp:anchor>
            </w:drawing>
          </mc:Choice>
          <mc:Fallback xmlns:w16du="http://schemas.microsoft.com/office/word/2023/wordml/word16du">
            <w:pict>
              <v:group w14:anchorId="4299C050" id="Groupe 51" o:spid="_x0000_s1026" style="position:absolute;margin-left:88.55pt;margin-top:10.85pt;width:303.65pt;height:61.9pt;z-index:251658240;mso-wrap-distance-left:0;mso-wrap-distance-right:0;mso-width-relative:margin" coordsize="38566,78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X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">
                <v:shape id="Image 25" o:spid="_x0000_s1027" type="#_x0000_t75" alt="EU-logo for organic farming" style="position:absolute;left:30967;top:1386;width:7599;height:5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DgeXDAAAA2wAAAA8AAABkcnMvZG93bnJldi54bWxET9uKwjAQfV/wH8IIvmnqyqpUo7jiXkBU&#10;vHzA0IxttZnUJlu7f28WhH2bw7nOdN6YQtRUudyygn4vAkGcWJ1zquB0/OiOQTiPrLGwTAp+ycF8&#10;1nqZYqztnfdUH3wqQgi7GBVk3pexlC7JyKDr2ZI4cGdbGfQBVqnUFd5DuCnkaxQNpcGcQ0OGJS0z&#10;Sq6HH6PgLV+tBu/b6OuyXF9Pm1s92o0+10p12s1iAsJT4//FT/e3DvMH8PdLOED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oOB5cMAAADbAAAADwAAAAAAAAAAAAAAAACf&#10;AgAAZHJzL2Rvd25yZXYueG1sUEsFBgAAAAAEAAQA9wAAAI8DAAAAAA==&#10;">
                  <v:imagedata r:id="rId73" o:title="EU-logo for organic farming"/>
                </v:shape>
                <v:shape id="Image 48" o:spid="_x0000_s1028" type="#_x0000_t75" style="position:absolute;top:622;width:8888;height:6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QfN/AAAAA2wAAAA8AAABkcnMvZG93bnJldi54bWxET02LwjAQvQv+hzDCXkRThV21GkUEwYVl&#10;wSp4HZqxLTaTkkRb//1mQfA2j/c5q01navEg5yvLCibjBARxbnXFhYLzaT+ag/ABWWNtmRQ8ycNm&#10;3e+tMNW25SM9slCIGMI+RQVlCE0qpc9LMujHtiGO3NU6gyFCV0jtsI3hppbTJPmSBiuODSU2tCsp&#10;v2V3o+B3Nv8p7IVzPgzlzZ2/q8WzzZT6GHTbJYhAXXiLX+6DjvM/4f+XeIB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FB838AAAADbAAAADwAAAAAAAAAAAAAAAACfAgAA&#10;ZHJzL2Rvd25yZXYueG1sUEsFBgAAAAAEAAQA9wAAAIwDAAAAAA==&#10;">
                  <v:imagedata r:id="rId74" o:title=""/>
                </v:shape>
                <v:shape id="Image 50" o:spid="_x0000_s1029" type="#_x0000_t75" alt="https://tse3.mm.bing.net/th?id=OIP.yNrK6IqKjYHgMiCRWP8o3QHaE8&amp;pid=Api" style="position:absolute;left:13593;width:11740;height:7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edXnBAAAA2wAAAA8AAABkcnMvZG93bnJldi54bWxET02LwjAQvS/4H8II3tZUQbdUo4is4Aoe&#10;VovnoRnbajPpNtF2/70RBG/zeJ8zX3amEndqXGlZwWgYgSDOrC45V5AeN58xCOeRNVaWScE/OVgu&#10;eh9zTLRt+ZfuB5+LEMIuQQWF93UipcsKMuiGtiYO3Nk2Bn2ATS51g20IN5UcR9FUGiw5NBRY07qg&#10;7Hq4GQV/P6evWxp9t9vrxKZml8aX3d4pNeh3qxkIT51/i1/urQ7zp/D8JRwgF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nedXnBAAAA2wAAAA8AAAAAAAAAAAAAAAAAnwIA&#10;AGRycy9kb3ducmV2LnhtbFBLBQYAAAAABAAEAPcAAACNAwAAAAA=&#10;">
                  <v:imagedata r:id="rId75" o:title="th?id=OIP"/>
                </v:shape>
              </v:group>
            </w:pict>
          </mc:Fallback>
        </mc:AlternateContent>
      </w:r>
    </w:p>
    <w:p w14:paraId="7FD7F6C0" w14:textId="77777777" w:rsidR="0009158F" w:rsidRDefault="0009158F">
      <w:pPr>
        <w:pStyle w:val="Paragraphedeliste"/>
        <w:ind w:left="794"/>
        <w:rPr>
          <w:rFonts w:asciiTheme="minorHAnsi" w:eastAsia="Times New Roman" w:hAnsiTheme="minorHAnsi"/>
          <w:szCs w:val="20"/>
          <w:lang w:val="fr-FR"/>
        </w:rPr>
      </w:pPr>
    </w:p>
    <w:p w14:paraId="1B2213EC" w14:textId="77777777" w:rsidR="0009158F" w:rsidRDefault="0009158F">
      <w:pPr>
        <w:pStyle w:val="Paragraphedeliste"/>
        <w:ind w:left="794"/>
        <w:rPr>
          <w:rFonts w:asciiTheme="minorHAnsi" w:eastAsia="Times New Roman" w:hAnsiTheme="minorHAnsi"/>
          <w:szCs w:val="20"/>
          <w:lang w:val="fr-FR"/>
        </w:rPr>
      </w:pPr>
    </w:p>
    <w:p w14:paraId="0562F511" w14:textId="77777777" w:rsidR="0009158F" w:rsidRDefault="0009158F">
      <w:pPr>
        <w:pStyle w:val="Paragraphedeliste"/>
        <w:ind w:left="794"/>
        <w:rPr>
          <w:lang w:val="fr-FR" w:eastAsia="fr-FR"/>
        </w:rPr>
      </w:pPr>
    </w:p>
    <w:p w14:paraId="6FFA7FF6" w14:textId="77777777" w:rsidR="00085FE4" w:rsidRDefault="00085FE4">
      <w:pPr>
        <w:pStyle w:val="Paragraphedeliste"/>
        <w:ind w:left="794"/>
        <w:rPr>
          <w:lang w:val="fr-FR" w:eastAsia="fr-FR"/>
        </w:rPr>
      </w:pPr>
    </w:p>
    <w:p w14:paraId="406046B9" w14:textId="77777777" w:rsidR="0009158F" w:rsidRDefault="0009158F">
      <w:pPr>
        <w:pStyle w:val="Paragraphedeliste"/>
        <w:ind w:left="794"/>
        <w:rPr>
          <w:lang w:val="fr-FR" w:eastAsia="fr-FR"/>
        </w:rPr>
      </w:pPr>
    </w:p>
    <w:p w14:paraId="4885EDDD" w14:textId="77777777" w:rsidR="0009158F" w:rsidRDefault="0009158F">
      <w:pPr>
        <w:pStyle w:val="Paragraphedeliste"/>
        <w:ind w:left="794"/>
        <w:rPr>
          <w:lang w:val="fr-FR" w:eastAsia="fr-FR"/>
        </w:rPr>
      </w:pPr>
    </w:p>
    <w:p w14:paraId="55031C23" w14:textId="77777777" w:rsidR="0009158F" w:rsidRDefault="0009158F">
      <w:pPr>
        <w:pStyle w:val="Paragraphedeliste"/>
        <w:ind w:left="794"/>
        <w:rPr>
          <w:lang w:val="fr-FR" w:eastAsia="fr-FR"/>
        </w:rPr>
      </w:pPr>
    </w:p>
    <w:p w14:paraId="735B5748" w14:textId="77777777" w:rsidR="0009158F" w:rsidRDefault="001F395B">
      <w:r>
        <w:t xml:space="preserve">Les informations sur les certifications ASC et MSC sont disponibles aux adresses suivantes : </w:t>
      </w:r>
    </w:p>
    <w:p w14:paraId="12306CEE" w14:textId="77777777" w:rsidR="0009158F" w:rsidRDefault="00000000">
      <w:pPr>
        <w:rPr>
          <w:lang w:val="fr-FR" w:eastAsia="fr-FR"/>
        </w:rPr>
      </w:pPr>
      <w:hyperlink r:id="rId76">
        <w:r w:rsidR="001F395B">
          <w:rPr>
            <w:rStyle w:val="Lienhypertexte"/>
            <w:rFonts w:asciiTheme="minorHAnsi" w:hAnsiTheme="minorHAnsi"/>
            <w:color w:val="auto"/>
            <w:szCs w:val="20"/>
          </w:rPr>
          <w:t>https://www.msc.org/</w:t>
        </w:r>
      </w:hyperlink>
      <w:r w:rsidR="001F395B">
        <w:t xml:space="preserve"> et </w:t>
      </w:r>
      <w:r w:rsidR="001F395B">
        <w:rPr>
          <w:rStyle w:val="Lienhypertexte"/>
          <w:color w:val="auto"/>
        </w:rPr>
        <w:t>https://www.asc-aqua.org</w:t>
      </w:r>
    </w:p>
    <w:p w14:paraId="66CF9F08" w14:textId="10057572" w:rsidR="0009158F" w:rsidRDefault="001F395B">
      <w:pPr>
        <w:spacing w:after="120"/>
        <w:rPr>
          <w:rFonts w:asciiTheme="minorHAnsi" w:hAnsiTheme="minorHAnsi"/>
          <w:szCs w:val="20"/>
        </w:rPr>
      </w:pPr>
      <w:r>
        <w:rPr>
          <w:rFonts w:asciiTheme="minorHAnsi" w:hAnsiTheme="minorHAnsi"/>
          <w:szCs w:val="20"/>
        </w:rPr>
        <w:t xml:space="preserve">S’ils ne sont pas certifiés ASC, MSC, </w:t>
      </w:r>
      <w:r w:rsidR="00872B50">
        <w:rPr>
          <w:rFonts w:asciiTheme="minorHAnsi" w:hAnsiTheme="minorHAnsi"/>
          <w:szCs w:val="20"/>
        </w:rPr>
        <w:t xml:space="preserve">ou </w:t>
      </w:r>
      <w:r>
        <w:rPr>
          <w:rFonts w:asciiTheme="minorHAnsi" w:hAnsiTheme="minorHAnsi"/>
          <w:szCs w:val="20"/>
        </w:rPr>
        <w:t xml:space="preserve">Bio </w:t>
      </w:r>
      <w:r w:rsidR="00CC240D" w:rsidRPr="00CC240D">
        <w:rPr>
          <w:rFonts w:asciiTheme="minorHAnsi" w:hAnsiTheme="minorHAnsi"/>
          <w:szCs w:val="20"/>
        </w:rPr>
        <w:t>ou qu’il n’est pas possible au soumissionnaire de démontrer qu’ils respectent toutes les exigences de ces labels</w:t>
      </w:r>
      <w:r w:rsidR="00CC240D">
        <w:rPr>
          <w:rFonts w:asciiTheme="minorHAnsi" w:hAnsiTheme="minorHAnsi"/>
          <w:szCs w:val="20"/>
        </w:rPr>
        <w:t>,</w:t>
      </w:r>
      <w:r w:rsidR="00CC240D" w:rsidRPr="00CC240D">
        <w:rPr>
          <w:rFonts w:asciiTheme="minorHAnsi" w:hAnsiTheme="minorHAnsi"/>
          <w:szCs w:val="20"/>
        </w:rPr>
        <w:t xml:space="preserve"> </w:t>
      </w:r>
      <w:r>
        <w:rPr>
          <w:rFonts w:asciiTheme="minorHAnsi" w:hAnsiTheme="minorHAnsi"/>
          <w:szCs w:val="20"/>
        </w:rPr>
        <w:t>les poissons marqués du code couleur rouge ou orange sur le site du WWF ne peuvent pas être servis dans la cantine :</w:t>
      </w:r>
    </w:p>
    <w:p w14:paraId="4614D511" w14:textId="1E90783E" w:rsidR="0009158F" w:rsidRDefault="00000000">
      <w:pPr>
        <w:spacing w:after="120"/>
        <w:rPr>
          <w:rFonts w:asciiTheme="minorHAnsi" w:hAnsiTheme="minorHAnsi"/>
          <w:szCs w:val="20"/>
        </w:rPr>
      </w:pPr>
      <w:hyperlink r:id="rId77" w:history="1">
        <w:r w:rsidR="0047660A" w:rsidRPr="00D152F0">
          <w:rPr>
            <w:rStyle w:val="Lienhypertexte"/>
            <w:rFonts w:asciiTheme="minorHAnsi" w:hAnsiTheme="minorHAnsi"/>
            <w:szCs w:val="20"/>
          </w:rPr>
          <w:t>http://fr.fishguide.be/wwf-recommendations/</w:t>
        </w:r>
      </w:hyperlink>
      <w:r w:rsidR="0047660A">
        <w:rPr>
          <w:rFonts w:asciiTheme="minorHAnsi" w:hAnsiTheme="minorHAnsi"/>
          <w:szCs w:val="20"/>
        </w:rPr>
        <w:t xml:space="preserve"> </w:t>
      </w:r>
    </w:p>
    <w:p w14:paraId="283EBAE1" w14:textId="6892AAC6" w:rsidR="0009158F" w:rsidRDefault="001F395B">
      <w:pPr>
        <w:spacing w:after="120"/>
        <w:rPr>
          <w:rFonts w:asciiTheme="minorHAnsi" w:hAnsiTheme="minorHAnsi"/>
          <w:szCs w:val="20"/>
        </w:rPr>
      </w:pPr>
      <w:r>
        <w:rPr>
          <w:rFonts w:asciiTheme="minorHAnsi" w:hAnsiTheme="minorHAnsi"/>
          <w:szCs w:val="20"/>
        </w:rPr>
        <w:t>Le nom des poissons doit toujours être indiqué sur le menu</w:t>
      </w:r>
      <w:r w:rsidR="0047660A">
        <w:rPr>
          <w:rFonts w:asciiTheme="minorHAnsi" w:hAnsiTheme="minorHAnsi"/>
          <w:szCs w:val="20"/>
        </w:rPr>
        <w:t>.</w:t>
      </w:r>
    </w:p>
    <w:p w14:paraId="09940B14" w14:textId="77777777" w:rsidR="0009158F" w:rsidRDefault="001F395B" w:rsidP="00630477">
      <w:pPr>
        <w:pStyle w:val="Paragraphedeliste"/>
        <w:numPr>
          <w:ilvl w:val="1"/>
          <w:numId w:val="6"/>
        </w:numPr>
        <w:ind w:left="1434" w:hanging="357"/>
        <w:rPr>
          <w:rFonts w:asciiTheme="minorHAnsi" w:eastAsia="Times" w:hAnsiTheme="minorHAnsi"/>
          <w:b/>
          <w:color w:val="231F20"/>
          <w:szCs w:val="20"/>
        </w:rPr>
      </w:pPr>
      <w:r w:rsidRPr="00630477">
        <w:rPr>
          <w:rFonts w:asciiTheme="minorHAnsi" w:eastAsia="Times" w:hAnsiTheme="minorHAnsi"/>
          <w:b/>
          <w:color w:val="231F20"/>
          <w:szCs w:val="20"/>
        </w:rPr>
        <w:t>les pommes de terre</w:t>
      </w:r>
    </w:p>
    <w:p w14:paraId="0F79C0BB" w14:textId="2FBDFD15" w:rsidR="0009158F" w:rsidRDefault="001F395B">
      <w:pPr>
        <w:spacing w:after="0"/>
        <w:rPr>
          <w:rFonts w:asciiTheme="minorHAnsi" w:eastAsia="Times" w:hAnsiTheme="minorHAnsi"/>
          <w:color w:val="231F20"/>
          <w:szCs w:val="20"/>
        </w:rPr>
      </w:pPr>
      <w:r>
        <w:rPr>
          <w:rFonts w:asciiTheme="minorHAnsi" w:hAnsiTheme="minorHAnsi"/>
          <w:szCs w:val="20"/>
        </w:rPr>
        <w:t>L</w:t>
      </w:r>
      <w:r>
        <w:rPr>
          <w:rFonts w:eastAsia="Times"/>
          <w:color w:val="231F20"/>
          <w:szCs w:val="20"/>
        </w:rPr>
        <w:t>es variétés à chair ferme (</w:t>
      </w:r>
      <w:r w:rsidR="00102B72">
        <w:rPr>
          <w:rFonts w:eastAsia="Times"/>
          <w:color w:val="231F20"/>
          <w:szCs w:val="20"/>
        </w:rPr>
        <w:t xml:space="preserve">notamment </w:t>
      </w:r>
      <w:r>
        <w:rPr>
          <w:rFonts w:eastAsia="Times"/>
          <w:color w:val="231F20"/>
          <w:szCs w:val="20"/>
        </w:rPr>
        <w:t>Charlotte, Cilena, Franceline, Nicola, Corne de gatte, Ratte, Cécile, Exempla, Gourmandine, Ditta ou Louisana)</w:t>
      </w:r>
      <w:r>
        <w:rPr>
          <w:rFonts w:ascii="HelveticaNeue" w:hAnsi="HelveticaNeue" w:cs="HelveticaNeue"/>
          <w:sz w:val="24"/>
          <w:szCs w:val="24"/>
        </w:rPr>
        <w:t xml:space="preserve"> </w:t>
      </w:r>
      <w:r>
        <w:rPr>
          <w:rFonts w:eastAsia="Times"/>
          <w:color w:val="231F20"/>
          <w:szCs w:val="20"/>
        </w:rPr>
        <w:t>seront privilégiées, sauf pour la purée de pommes de terre (Bintjes ou Victoria).</w:t>
      </w:r>
    </w:p>
    <w:p w14:paraId="4CE37DD4" w14:textId="34C7D5DC" w:rsidR="0009158F" w:rsidRDefault="001F395B">
      <w:pPr>
        <w:spacing w:after="120"/>
        <w:rPr>
          <w:rFonts w:asciiTheme="minorHAnsi" w:eastAsia="Times" w:hAnsiTheme="minorHAnsi"/>
          <w:color w:val="231F20"/>
          <w:szCs w:val="20"/>
        </w:rPr>
      </w:pPr>
      <w:r>
        <w:rPr>
          <w:rFonts w:asciiTheme="minorHAnsi" w:hAnsiTheme="minorHAnsi"/>
          <w:szCs w:val="20"/>
        </w:rPr>
        <w:t>L'utilisation de la purée lyophilisée est interdite</w:t>
      </w:r>
      <w:r w:rsidR="0047660A">
        <w:rPr>
          <w:rFonts w:asciiTheme="minorHAnsi" w:hAnsiTheme="minorHAnsi"/>
          <w:szCs w:val="20"/>
        </w:rPr>
        <w:t>.</w:t>
      </w:r>
    </w:p>
    <w:p w14:paraId="4E5F1B30" w14:textId="77777777" w:rsidR="0009158F" w:rsidRPr="00630477" w:rsidRDefault="001F395B" w:rsidP="00630477">
      <w:pPr>
        <w:pStyle w:val="Paragraphedeliste"/>
        <w:numPr>
          <w:ilvl w:val="1"/>
          <w:numId w:val="6"/>
        </w:numPr>
        <w:ind w:left="1434" w:hanging="357"/>
        <w:rPr>
          <w:rFonts w:asciiTheme="minorHAnsi" w:eastAsia="Times" w:hAnsiTheme="minorHAnsi"/>
          <w:b/>
          <w:color w:val="231F20"/>
          <w:szCs w:val="20"/>
        </w:rPr>
      </w:pPr>
      <w:r w:rsidRPr="00630477">
        <w:rPr>
          <w:rFonts w:asciiTheme="minorHAnsi" w:eastAsia="Times" w:hAnsiTheme="minorHAnsi"/>
          <w:b/>
          <w:color w:val="231F20"/>
          <w:szCs w:val="20"/>
        </w:rPr>
        <w:t>les légumes</w:t>
      </w:r>
    </w:p>
    <w:p w14:paraId="31A2CCDE" w14:textId="77777777" w:rsidR="0009158F" w:rsidRDefault="001F395B">
      <w:pPr>
        <w:spacing w:after="120"/>
        <w:rPr>
          <w:rFonts w:asciiTheme="minorHAnsi" w:hAnsiTheme="minorHAnsi"/>
          <w:szCs w:val="20"/>
        </w:rPr>
      </w:pPr>
      <w:r>
        <w:rPr>
          <w:rFonts w:asciiTheme="minorHAnsi" w:hAnsiTheme="minorHAnsi"/>
          <w:szCs w:val="20"/>
        </w:rPr>
        <w:t>Les légumes seront frais ou surgelés non préparés.</w:t>
      </w:r>
    </w:p>
    <w:p w14:paraId="5FC4BA8A" w14:textId="2E6B2F16" w:rsidR="00D57119" w:rsidRDefault="001F395B">
      <w:pPr>
        <w:spacing w:after="120"/>
        <w:rPr>
          <w:rFonts w:asciiTheme="minorHAnsi" w:hAnsiTheme="minorHAnsi"/>
          <w:szCs w:val="20"/>
        </w:rPr>
      </w:pPr>
      <w:r>
        <w:rPr>
          <w:rFonts w:asciiTheme="minorHAnsi" w:hAnsiTheme="minorHAnsi"/>
          <w:szCs w:val="20"/>
        </w:rPr>
        <w:t>Les conserves sont exclues sauf en cas d’extrême urgence ou de dépannage (absence de livraison). Seules les conserves de tomates pelées, concassées ou purée de tomates sont tolérées.</w:t>
      </w:r>
    </w:p>
    <w:p w14:paraId="19351D0C" w14:textId="77777777" w:rsidR="00D57119" w:rsidRDefault="001F395B" w:rsidP="006D36CF">
      <w:pPr>
        <w:keepNext/>
        <w:rPr>
          <w:rFonts w:asciiTheme="minorHAnsi" w:hAnsiTheme="minorHAnsi"/>
          <w:szCs w:val="20"/>
        </w:rPr>
      </w:pPr>
      <w:r>
        <w:rPr>
          <w:rFonts w:asciiTheme="minorHAnsi" w:hAnsiTheme="minorHAnsi"/>
          <w:szCs w:val="20"/>
        </w:rPr>
        <w:t>Dans un but éducatif et de diversité alimentaire, les légumes frais</w:t>
      </w:r>
      <w:r w:rsidR="00BC406C">
        <w:rPr>
          <w:rFonts w:asciiTheme="minorHAnsi" w:hAnsiTheme="minorHAnsi"/>
          <w:szCs w:val="20"/>
        </w:rPr>
        <w:t>, sous vide</w:t>
      </w:r>
      <w:r>
        <w:rPr>
          <w:rFonts w:asciiTheme="minorHAnsi" w:hAnsiTheme="minorHAnsi"/>
          <w:szCs w:val="20"/>
        </w:rPr>
        <w:t xml:space="preserve"> ou surgelés (hors légumes éventuellement récupérés dans le cadre de la lutte contre le gaspillage alimentaire) respecteront les valeurs reprises dans le tableau </w:t>
      </w:r>
      <w:r w:rsidR="00B07F7C">
        <w:rPr>
          <w:rFonts w:asciiTheme="minorHAnsi" w:hAnsiTheme="minorHAnsi"/>
          <w:szCs w:val="20"/>
        </w:rPr>
        <w:t xml:space="preserve">8 </w:t>
      </w:r>
      <w:r>
        <w:rPr>
          <w:rFonts w:asciiTheme="minorHAnsi" w:hAnsiTheme="minorHAnsi"/>
          <w:szCs w:val="20"/>
        </w:rPr>
        <w:t>liées au calendrier de saisonnalité</w:t>
      </w:r>
      <w:r w:rsidR="00D57119">
        <w:rPr>
          <w:rFonts w:asciiTheme="minorHAnsi" w:hAnsiTheme="minorHAnsi"/>
          <w:szCs w:val="20"/>
        </w:rPr>
        <w:t>.</w:t>
      </w:r>
    </w:p>
    <w:p w14:paraId="3BEE3877" w14:textId="47919D5F" w:rsidR="0076211D" w:rsidRDefault="00D57119">
      <w:pPr>
        <w:shd w:val="clear" w:color="auto" w:fill="FFFFFF"/>
        <w:spacing w:after="120"/>
      </w:pPr>
      <w:r>
        <w:rPr>
          <w:rFonts w:asciiTheme="minorHAnsi" w:hAnsiTheme="minorHAnsi"/>
          <w:szCs w:val="20"/>
        </w:rPr>
        <w:t xml:space="preserve">Ces calendriers sont disponibles sur le </w:t>
      </w:r>
      <w:r w:rsidR="00CB3151">
        <w:rPr>
          <w:rFonts w:asciiTheme="minorHAnsi" w:hAnsiTheme="minorHAnsi"/>
          <w:szCs w:val="20"/>
        </w:rPr>
        <w:t>site GoodF</w:t>
      </w:r>
      <w:r w:rsidR="00D17C9F">
        <w:rPr>
          <w:rFonts w:asciiTheme="minorHAnsi" w:hAnsiTheme="minorHAnsi"/>
          <w:szCs w:val="20"/>
        </w:rPr>
        <w:t xml:space="preserve">ood </w:t>
      </w:r>
      <w:r w:rsidR="00CB3151">
        <w:rPr>
          <w:rFonts w:asciiTheme="minorHAnsi" w:hAnsiTheme="minorHAnsi"/>
          <w:szCs w:val="20"/>
        </w:rPr>
        <w:t>pour la Région Bruxelloise (</w:t>
      </w:r>
      <w:hyperlink r:id="rId78" w:history="1">
        <w:r w:rsidR="00CB3151" w:rsidRPr="006B3B0A">
          <w:rPr>
            <w:rStyle w:val="Lienhypertexte"/>
            <w:rFonts w:asciiTheme="minorHAnsi" w:hAnsiTheme="minorHAnsi"/>
            <w:szCs w:val="20"/>
          </w:rPr>
          <w:t>goodfood.brussels/fr/ressources</w:t>
        </w:r>
      </w:hyperlink>
      <w:r w:rsidR="00CB3151">
        <w:rPr>
          <w:rFonts w:asciiTheme="minorHAnsi" w:hAnsiTheme="minorHAnsi"/>
          <w:szCs w:val="20"/>
        </w:rPr>
        <w:t>)  et sur le site Manger D</w:t>
      </w:r>
      <w:r w:rsidR="00D17C9F">
        <w:rPr>
          <w:rFonts w:asciiTheme="minorHAnsi" w:hAnsiTheme="minorHAnsi"/>
          <w:szCs w:val="20"/>
        </w:rPr>
        <w:t>emain</w:t>
      </w:r>
      <w:r w:rsidR="00CB3151">
        <w:rPr>
          <w:rFonts w:asciiTheme="minorHAnsi" w:hAnsiTheme="minorHAnsi"/>
          <w:szCs w:val="20"/>
        </w:rPr>
        <w:t xml:space="preserve"> pour la Wallonie  (</w:t>
      </w:r>
      <w:hyperlink r:id="rId79" w:history="1">
        <w:r w:rsidR="00CB3151" w:rsidRPr="006B3B0A">
          <w:rPr>
            <w:rStyle w:val="Lienhypertexte"/>
            <w:rFonts w:asciiTheme="minorHAnsi" w:hAnsiTheme="minorHAnsi"/>
            <w:szCs w:val="20"/>
          </w:rPr>
          <w:t>www.mangerdemain.be/outils/</w:t>
        </w:r>
      </w:hyperlink>
      <w:r w:rsidR="00CB3151">
        <w:rPr>
          <w:rFonts w:asciiTheme="minorHAnsi" w:hAnsiTheme="minorHAnsi"/>
          <w:szCs w:val="20"/>
        </w:rPr>
        <w:t xml:space="preserve">). </w:t>
      </w:r>
      <w:r w:rsidR="0076211D">
        <w:t>Les valeurs cibles doivent être atteintes d’une part, pour le repas complet principal et, d’autre part, pour la soupe.</w:t>
      </w:r>
    </w:p>
    <w:p w14:paraId="343214FF" w14:textId="3CF90BB7" w:rsidR="0009158F" w:rsidRDefault="001F395B">
      <w:pPr>
        <w:shd w:val="clear" w:color="auto" w:fill="FFFFFF"/>
        <w:spacing w:after="120"/>
      </w:pPr>
      <w:r>
        <w:t>Les pommes de terre n’entrent pas en considération pour ce critère.</w:t>
      </w:r>
    </w:p>
    <w:p w14:paraId="005C4545" w14:textId="04A8D46B" w:rsidR="0009158F" w:rsidRDefault="001F395B">
      <w:pPr>
        <w:keepNext/>
        <w:spacing w:before="360" w:after="120"/>
      </w:pPr>
      <w:r>
        <w:rPr>
          <w:rFonts w:eastAsia="Times"/>
          <w:b/>
          <w:szCs w:val="20"/>
        </w:rPr>
        <w:t>Tableau</w:t>
      </w:r>
      <w:r>
        <w:rPr>
          <w:rFonts w:eastAsia="Times"/>
          <w:b/>
          <w:color w:val="231F20"/>
          <w:szCs w:val="20"/>
        </w:rPr>
        <w:t xml:space="preserve"> </w:t>
      </w:r>
      <w:r w:rsidR="007C61F6">
        <w:rPr>
          <w:rFonts w:eastAsia="Times"/>
          <w:b/>
          <w:color w:val="231F20"/>
          <w:szCs w:val="20"/>
        </w:rPr>
        <w:t>8 </w:t>
      </w:r>
      <w:r>
        <w:rPr>
          <w:rFonts w:eastAsia="Times"/>
          <w:b/>
          <w:color w:val="231F20"/>
          <w:szCs w:val="20"/>
        </w:rPr>
        <w:t xml:space="preserve">: </w:t>
      </w:r>
      <w:r>
        <w:rPr>
          <w:rFonts w:eastAsia="Times"/>
          <w:b/>
          <w:szCs w:val="20"/>
        </w:rPr>
        <w:t>Valeurs cibles pour les légumes frais</w:t>
      </w:r>
      <w:r w:rsidR="00BC406C">
        <w:rPr>
          <w:rFonts w:eastAsia="Times"/>
          <w:b/>
          <w:szCs w:val="20"/>
        </w:rPr>
        <w:t>/sous vide</w:t>
      </w:r>
      <w:r w:rsidR="008129BA">
        <w:rPr>
          <w:rFonts w:eastAsia="Times"/>
          <w:b/>
          <w:szCs w:val="20"/>
        </w:rPr>
        <w:t xml:space="preserve"> </w:t>
      </w:r>
      <w:r>
        <w:rPr>
          <w:rFonts w:eastAsia="Times"/>
          <w:b/>
          <w:szCs w:val="20"/>
        </w:rPr>
        <w:t xml:space="preserve">et de saison </w:t>
      </w:r>
    </w:p>
    <w:tbl>
      <w:tblPr>
        <w:tblStyle w:val="Grilledutableau"/>
        <w:tblW w:w="9324" w:type="dxa"/>
        <w:tblCellMar>
          <w:top w:w="85" w:type="dxa"/>
        </w:tblCellMar>
        <w:tblLook w:val="04A0" w:firstRow="1" w:lastRow="0" w:firstColumn="1" w:lastColumn="0" w:noHBand="0" w:noVBand="1"/>
      </w:tblPr>
      <w:tblGrid>
        <w:gridCol w:w="3331"/>
        <w:gridCol w:w="2997"/>
        <w:gridCol w:w="2996"/>
      </w:tblGrid>
      <w:tr w:rsidR="0009158F" w14:paraId="0E8F7B91" w14:textId="77777777" w:rsidTr="000E09FB">
        <w:tc>
          <w:tcPr>
            <w:tcW w:w="3331" w:type="dxa"/>
            <w:tcBorders>
              <w:top w:val="single" w:sz="12" w:space="0" w:color="000000"/>
              <w:left w:val="single" w:sz="12" w:space="0" w:color="000000"/>
              <w:bottom w:val="single" w:sz="2" w:space="0" w:color="000000"/>
              <w:right w:val="single" w:sz="2" w:space="0" w:color="000000"/>
            </w:tcBorders>
            <w:shd w:val="clear" w:color="auto" w:fill="9CC2E5" w:themeFill="accent1" w:themeFillTint="99"/>
            <w:tcMar>
              <w:top w:w="113" w:type="dxa"/>
              <w:bottom w:w="113" w:type="dxa"/>
            </w:tcMar>
            <w:vAlign w:val="center"/>
          </w:tcPr>
          <w:p w14:paraId="6EDA183E" w14:textId="77777777" w:rsidR="0009158F" w:rsidRDefault="0009158F" w:rsidP="004900B3">
            <w:pPr>
              <w:keepNext/>
              <w:spacing w:after="0"/>
              <w:jc w:val="left"/>
              <w:rPr>
                <w:rFonts w:asciiTheme="minorHAnsi" w:hAnsiTheme="minorHAnsi"/>
                <w:b/>
                <w:szCs w:val="20"/>
              </w:rPr>
            </w:pPr>
          </w:p>
        </w:tc>
        <w:tc>
          <w:tcPr>
            <w:tcW w:w="2997" w:type="dxa"/>
            <w:tcBorders>
              <w:top w:val="single" w:sz="12" w:space="0" w:color="000000"/>
              <w:left w:val="single" w:sz="2" w:space="0" w:color="000000"/>
              <w:bottom w:val="single" w:sz="2" w:space="0" w:color="000000"/>
              <w:right w:val="single" w:sz="2" w:space="0" w:color="000000"/>
            </w:tcBorders>
            <w:shd w:val="clear" w:color="auto" w:fill="9CC2E5" w:themeFill="accent1" w:themeFillTint="99"/>
            <w:tcMar>
              <w:top w:w="113" w:type="dxa"/>
              <w:bottom w:w="113" w:type="dxa"/>
            </w:tcMar>
            <w:vAlign w:val="center"/>
          </w:tcPr>
          <w:p w14:paraId="3FE0FADC" w14:textId="77777777" w:rsidR="0009158F" w:rsidRPr="0050395B" w:rsidRDefault="001F395B" w:rsidP="004900B3">
            <w:pPr>
              <w:keepNext/>
              <w:spacing w:after="0"/>
              <w:jc w:val="center"/>
              <w:rPr>
                <w:rFonts w:asciiTheme="minorHAnsi" w:hAnsiTheme="minorHAnsi"/>
                <w:b/>
                <w:color w:val="FFFFFF" w:themeColor="background1"/>
                <w:szCs w:val="20"/>
              </w:rPr>
            </w:pPr>
            <w:r w:rsidRPr="0050395B">
              <w:rPr>
                <w:rFonts w:asciiTheme="minorHAnsi" w:hAnsiTheme="minorHAnsi"/>
                <w:b/>
                <w:color w:val="FFFFFF" w:themeColor="background1"/>
                <w:szCs w:val="20"/>
              </w:rPr>
              <w:t>Saisonnalité (min. en %)</w:t>
            </w:r>
          </w:p>
        </w:tc>
        <w:tc>
          <w:tcPr>
            <w:tcW w:w="2996" w:type="dxa"/>
            <w:tcBorders>
              <w:top w:val="single" w:sz="12" w:space="0" w:color="000000"/>
              <w:left w:val="single" w:sz="2" w:space="0" w:color="000000"/>
              <w:bottom w:val="single" w:sz="2" w:space="0" w:color="000000"/>
              <w:right w:val="single" w:sz="12" w:space="0" w:color="000000"/>
            </w:tcBorders>
            <w:shd w:val="clear" w:color="auto" w:fill="9CC2E5" w:themeFill="accent1" w:themeFillTint="99"/>
            <w:tcMar>
              <w:top w:w="113" w:type="dxa"/>
              <w:bottom w:w="113" w:type="dxa"/>
            </w:tcMar>
            <w:vAlign w:val="center"/>
          </w:tcPr>
          <w:p w14:paraId="3504A735" w14:textId="77777777" w:rsidR="0009158F" w:rsidRPr="0050395B" w:rsidRDefault="001F395B" w:rsidP="004900B3">
            <w:pPr>
              <w:keepNext/>
              <w:spacing w:after="0"/>
              <w:jc w:val="center"/>
              <w:rPr>
                <w:rFonts w:asciiTheme="minorHAnsi" w:hAnsiTheme="minorHAnsi"/>
                <w:b/>
                <w:color w:val="FFFFFF" w:themeColor="background1"/>
                <w:szCs w:val="20"/>
              </w:rPr>
            </w:pPr>
            <w:r w:rsidRPr="0050395B">
              <w:rPr>
                <w:rFonts w:asciiTheme="minorHAnsi" w:hAnsiTheme="minorHAnsi"/>
                <w:b/>
                <w:color w:val="FFFFFF" w:themeColor="background1"/>
                <w:szCs w:val="20"/>
              </w:rPr>
              <w:t>Fraicheur (min. en %)</w:t>
            </w:r>
          </w:p>
        </w:tc>
      </w:tr>
      <w:tr w:rsidR="0009158F" w14:paraId="2ED4CA3B" w14:textId="77777777" w:rsidTr="000E09FB">
        <w:tc>
          <w:tcPr>
            <w:tcW w:w="3331"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31841EF3" w14:textId="77777777" w:rsidR="0009158F" w:rsidRDefault="001F395B" w:rsidP="004900B3">
            <w:pPr>
              <w:keepNext/>
              <w:spacing w:after="0"/>
              <w:jc w:val="left"/>
              <w:rPr>
                <w:rFonts w:asciiTheme="minorHAnsi" w:hAnsiTheme="minorHAnsi"/>
                <w:szCs w:val="20"/>
              </w:rPr>
            </w:pPr>
            <w:r>
              <w:rPr>
                <w:rFonts w:asciiTheme="minorHAnsi" w:hAnsiTheme="minorHAnsi"/>
                <w:szCs w:val="20"/>
              </w:rPr>
              <w:t>Janvier</w:t>
            </w:r>
          </w:p>
        </w:tc>
        <w:tc>
          <w:tcPr>
            <w:tcW w:w="2997"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34A42FBD" w14:textId="48EC1692" w:rsidR="0009158F" w:rsidRDefault="00872B50" w:rsidP="004900B3">
            <w:pPr>
              <w:keepNext/>
              <w:spacing w:after="0"/>
              <w:jc w:val="center"/>
              <w:rPr>
                <w:rFonts w:asciiTheme="minorHAnsi" w:hAnsiTheme="minorHAnsi"/>
                <w:szCs w:val="20"/>
              </w:rPr>
            </w:pPr>
            <w:r>
              <w:rPr>
                <w:rFonts w:asciiTheme="minorHAnsi" w:hAnsiTheme="minorHAnsi"/>
                <w:szCs w:val="20"/>
              </w:rPr>
              <w:t>3</w:t>
            </w:r>
            <w:r w:rsidR="001F395B">
              <w:rPr>
                <w:rFonts w:asciiTheme="minorHAnsi" w:hAnsiTheme="minorHAnsi"/>
                <w:szCs w:val="20"/>
              </w:rPr>
              <w:t>0</w:t>
            </w:r>
          </w:p>
        </w:tc>
        <w:tc>
          <w:tcPr>
            <w:tcW w:w="2996"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19C828E0" w14:textId="77777777" w:rsidR="0009158F" w:rsidRDefault="001F395B" w:rsidP="004900B3">
            <w:pPr>
              <w:keepNext/>
              <w:spacing w:after="0"/>
              <w:jc w:val="center"/>
              <w:rPr>
                <w:rFonts w:asciiTheme="minorHAnsi" w:hAnsiTheme="minorHAnsi"/>
                <w:szCs w:val="20"/>
              </w:rPr>
            </w:pPr>
            <w:r>
              <w:rPr>
                <w:rFonts w:asciiTheme="minorHAnsi" w:hAnsiTheme="minorHAnsi"/>
                <w:szCs w:val="20"/>
              </w:rPr>
              <w:t>25</w:t>
            </w:r>
          </w:p>
        </w:tc>
      </w:tr>
      <w:tr w:rsidR="0009158F" w14:paraId="0ABDD0C3" w14:textId="77777777" w:rsidTr="000E09FB">
        <w:tc>
          <w:tcPr>
            <w:tcW w:w="3331"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345EFD65" w14:textId="77777777" w:rsidR="0009158F" w:rsidRDefault="001F395B" w:rsidP="004900B3">
            <w:pPr>
              <w:spacing w:after="0"/>
              <w:jc w:val="left"/>
              <w:rPr>
                <w:rFonts w:asciiTheme="minorHAnsi" w:hAnsiTheme="minorHAnsi"/>
                <w:szCs w:val="20"/>
              </w:rPr>
            </w:pPr>
            <w:r>
              <w:rPr>
                <w:rFonts w:asciiTheme="minorHAnsi" w:hAnsiTheme="minorHAnsi"/>
                <w:szCs w:val="20"/>
              </w:rPr>
              <w:t>Février</w:t>
            </w:r>
          </w:p>
        </w:tc>
        <w:tc>
          <w:tcPr>
            <w:tcW w:w="2997"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3B2BDBDE" w14:textId="242AC3BF" w:rsidR="0009158F" w:rsidRDefault="00872B50" w:rsidP="004900B3">
            <w:pPr>
              <w:spacing w:after="0"/>
              <w:jc w:val="center"/>
              <w:rPr>
                <w:rFonts w:asciiTheme="minorHAnsi" w:hAnsiTheme="minorHAnsi"/>
                <w:szCs w:val="20"/>
              </w:rPr>
            </w:pPr>
            <w:r>
              <w:rPr>
                <w:rFonts w:asciiTheme="minorHAnsi" w:hAnsiTheme="minorHAnsi"/>
                <w:szCs w:val="20"/>
              </w:rPr>
              <w:t>3</w:t>
            </w:r>
            <w:r w:rsidR="001F395B">
              <w:rPr>
                <w:rFonts w:asciiTheme="minorHAnsi" w:hAnsiTheme="minorHAnsi"/>
                <w:szCs w:val="20"/>
              </w:rPr>
              <w:t>0</w:t>
            </w:r>
          </w:p>
        </w:tc>
        <w:tc>
          <w:tcPr>
            <w:tcW w:w="2996"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1C9E94C3" w14:textId="77777777" w:rsidR="0009158F" w:rsidRDefault="001F395B" w:rsidP="004900B3">
            <w:pPr>
              <w:spacing w:after="0"/>
              <w:jc w:val="center"/>
              <w:rPr>
                <w:rFonts w:asciiTheme="minorHAnsi" w:hAnsiTheme="minorHAnsi"/>
                <w:szCs w:val="20"/>
              </w:rPr>
            </w:pPr>
            <w:r>
              <w:rPr>
                <w:rFonts w:asciiTheme="minorHAnsi" w:hAnsiTheme="minorHAnsi"/>
                <w:szCs w:val="20"/>
              </w:rPr>
              <w:t>25</w:t>
            </w:r>
          </w:p>
        </w:tc>
      </w:tr>
      <w:tr w:rsidR="0009158F" w14:paraId="37CE1EAD" w14:textId="77777777" w:rsidTr="000E09FB">
        <w:tc>
          <w:tcPr>
            <w:tcW w:w="3331"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2EFE8D1A" w14:textId="77777777" w:rsidR="0009158F" w:rsidRDefault="001F395B" w:rsidP="004900B3">
            <w:pPr>
              <w:spacing w:after="0"/>
              <w:jc w:val="left"/>
              <w:rPr>
                <w:rFonts w:asciiTheme="minorHAnsi" w:hAnsiTheme="minorHAnsi"/>
                <w:szCs w:val="20"/>
              </w:rPr>
            </w:pPr>
            <w:r>
              <w:rPr>
                <w:rFonts w:asciiTheme="minorHAnsi" w:hAnsiTheme="minorHAnsi"/>
                <w:szCs w:val="20"/>
              </w:rPr>
              <w:t>Mars</w:t>
            </w:r>
          </w:p>
        </w:tc>
        <w:tc>
          <w:tcPr>
            <w:tcW w:w="2997"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7677E420" w14:textId="7BD702AE" w:rsidR="0009158F" w:rsidRDefault="008129BA" w:rsidP="004900B3">
            <w:pPr>
              <w:spacing w:after="0"/>
              <w:jc w:val="center"/>
              <w:rPr>
                <w:rFonts w:asciiTheme="minorHAnsi" w:hAnsiTheme="minorHAnsi"/>
                <w:szCs w:val="20"/>
              </w:rPr>
            </w:pPr>
            <w:r>
              <w:rPr>
                <w:rFonts w:asciiTheme="minorHAnsi" w:hAnsiTheme="minorHAnsi"/>
                <w:szCs w:val="20"/>
              </w:rPr>
              <w:t>30</w:t>
            </w:r>
          </w:p>
        </w:tc>
        <w:tc>
          <w:tcPr>
            <w:tcW w:w="2996"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70779CFA" w14:textId="77777777" w:rsidR="0009158F" w:rsidRDefault="001F395B" w:rsidP="004900B3">
            <w:pPr>
              <w:spacing w:after="0"/>
              <w:jc w:val="center"/>
              <w:rPr>
                <w:rFonts w:asciiTheme="minorHAnsi" w:hAnsiTheme="minorHAnsi"/>
                <w:szCs w:val="20"/>
              </w:rPr>
            </w:pPr>
            <w:r>
              <w:rPr>
                <w:rFonts w:asciiTheme="minorHAnsi" w:hAnsiTheme="minorHAnsi"/>
                <w:szCs w:val="20"/>
              </w:rPr>
              <w:t>25</w:t>
            </w:r>
          </w:p>
        </w:tc>
      </w:tr>
      <w:tr w:rsidR="0009158F" w14:paraId="1651D566" w14:textId="77777777" w:rsidTr="000E09FB">
        <w:tc>
          <w:tcPr>
            <w:tcW w:w="3331"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797BB66D" w14:textId="77777777" w:rsidR="0009158F" w:rsidRDefault="001F395B" w:rsidP="004900B3">
            <w:pPr>
              <w:spacing w:after="0"/>
              <w:jc w:val="left"/>
              <w:rPr>
                <w:rFonts w:asciiTheme="minorHAnsi" w:hAnsiTheme="minorHAnsi"/>
                <w:szCs w:val="20"/>
              </w:rPr>
            </w:pPr>
            <w:r>
              <w:rPr>
                <w:rFonts w:asciiTheme="minorHAnsi" w:hAnsiTheme="minorHAnsi"/>
                <w:szCs w:val="20"/>
              </w:rPr>
              <w:t>Avril</w:t>
            </w:r>
          </w:p>
        </w:tc>
        <w:tc>
          <w:tcPr>
            <w:tcW w:w="2997"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1A125CCD" w14:textId="141144FB" w:rsidR="0009158F" w:rsidRDefault="00872B50" w:rsidP="004900B3">
            <w:pPr>
              <w:spacing w:after="0"/>
              <w:jc w:val="center"/>
              <w:rPr>
                <w:rFonts w:asciiTheme="minorHAnsi" w:hAnsiTheme="minorHAnsi"/>
                <w:szCs w:val="20"/>
              </w:rPr>
            </w:pPr>
            <w:r>
              <w:rPr>
                <w:rFonts w:asciiTheme="minorHAnsi" w:hAnsiTheme="minorHAnsi"/>
                <w:szCs w:val="20"/>
              </w:rPr>
              <w:t>20</w:t>
            </w:r>
          </w:p>
        </w:tc>
        <w:tc>
          <w:tcPr>
            <w:tcW w:w="2996"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4D7ED8D9" w14:textId="77777777" w:rsidR="0009158F" w:rsidRDefault="001F395B" w:rsidP="004900B3">
            <w:pPr>
              <w:spacing w:after="0"/>
              <w:jc w:val="center"/>
              <w:rPr>
                <w:rFonts w:asciiTheme="minorHAnsi" w:hAnsiTheme="minorHAnsi"/>
                <w:szCs w:val="20"/>
              </w:rPr>
            </w:pPr>
            <w:r>
              <w:rPr>
                <w:rFonts w:asciiTheme="minorHAnsi" w:hAnsiTheme="minorHAnsi"/>
                <w:szCs w:val="20"/>
              </w:rPr>
              <w:t>15</w:t>
            </w:r>
          </w:p>
        </w:tc>
      </w:tr>
      <w:tr w:rsidR="0009158F" w14:paraId="215577ED" w14:textId="77777777" w:rsidTr="000E09FB">
        <w:tc>
          <w:tcPr>
            <w:tcW w:w="3331"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5C74785A" w14:textId="77777777" w:rsidR="0009158F" w:rsidRDefault="001F395B" w:rsidP="004900B3">
            <w:pPr>
              <w:spacing w:after="0"/>
              <w:jc w:val="left"/>
              <w:rPr>
                <w:rFonts w:asciiTheme="minorHAnsi" w:hAnsiTheme="minorHAnsi"/>
                <w:szCs w:val="20"/>
              </w:rPr>
            </w:pPr>
            <w:r>
              <w:rPr>
                <w:rFonts w:asciiTheme="minorHAnsi" w:hAnsiTheme="minorHAnsi"/>
                <w:szCs w:val="20"/>
              </w:rPr>
              <w:t>Mai</w:t>
            </w:r>
          </w:p>
        </w:tc>
        <w:tc>
          <w:tcPr>
            <w:tcW w:w="2997"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7B3A0DC7" w14:textId="759009D4" w:rsidR="0009158F" w:rsidRDefault="00872B50" w:rsidP="004900B3">
            <w:pPr>
              <w:spacing w:after="0"/>
              <w:jc w:val="center"/>
              <w:rPr>
                <w:rFonts w:asciiTheme="minorHAnsi" w:hAnsiTheme="minorHAnsi"/>
                <w:szCs w:val="20"/>
              </w:rPr>
            </w:pPr>
            <w:r>
              <w:rPr>
                <w:rFonts w:asciiTheme="minorHAnsi" w:hAnsiTheme="minorHAnsi"/>
                <w:szCs w:val="20"/>
              </w:rPr>
              <w:t>2</w:t>
            </w:r>
            <w:r w:rsidR="001F395B">
              <w:rPr>
                <w:rFonts w:asciiTheme="minorHAnsi" w:hAnsiTheme="minorHAnsi"/>
                <w:szCs w:val="20"/>
              </w:rPr>
              <w:t>0</w:t>
            </w:r>
          </w:p>
        </w:tc>
        <w:tc>
          <w:tcPr>
            <w:tcW w:w="2996"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7D2F7982" w14:textId="77777777" w:rsidR="0009158F" w:rsidRDefault="001F395B" w:rsidP="004900B3">
            <w:pPr>
              <w:spacing w:after="0"/>
              <w:jc w:val="center"/>
              <w:rPr>
                <w:rFonts w:asciiTheme="minorHAnsi" w:hAnsiTheme="minorHAnsi"/>
                <w:szCs w:val="20"/>
              </w:rPr>
            </w:pPr>
            <w:r>
              <w:rPr>
                <w:rFonts w:asciiTheme="minorHAnsi" w:hAnsiTheme="minorHAnsi"/>
                <w:szCs w:val="20"/>
              </w:rPr>
              <w:t>25</w:t>
            </w:r>
          </w:p>
        </w:tc>
      </w:tr>
      <w:tr w:rsidR="0009158F" w14:paraId="6631CB9A" w14:textId="77777777" w:rsidTr="000E09FB">
        <w:tc>
          <w:tcPr>
            <w:tcW w:w="3331"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66E670C6" w14:textId="77777777" w:rsidR="0009158F" w:rsidRDefault="001F395B" w:rsidP="004900B3">
            <w:pPr>
              <w:spacing w:after="0"/>
              <w:jc w:val="left"/>
              <w:rPr>
                <w:rFonts w:asciiTheme="minorHAnsi" w:hAnsiTheme="minorHAnsi"/>
                <w:szCs w:val="20"/>
              </w:rPr>
            </w:pPr>
            <w:r>
              <w:rPr>
                <w:rFonts w:asciiTheme="minorHAnsi" w:hAnsiTheme="minorHAnsi"/>
                <w:szCs w:val="20"/>
              </w:rPr>
              <w:t>Juin</w:t>
            </w:r>
          </w:p>
        </w:tc>
        <w:tc>
          <w:tcPr>
            <w:tcW w:w="2997"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3181462E" w14:textId="31D5F025" w:rsidR="0009158F" w:rsidRDefault="00872B50" w:rsidP="004900B3">
            <w:pPr>
              <w:spacing w:after="0"/>
              <w:jc w:val="center"/>
              <w:rPr>
                <w:rFonts w:asciiTheme="minorHAnsi" w:hAnsiTheme="minorHAnsi"/>
                <w:szCs w:val="20"/>
              </w:rPr>
            </w:pPr>
            <w:r>
              <w:rPr>
                <w:rFonts w:asciiTheme="minorHAnsi" w:hAnsiTheme="minorHAnsi"/>
                <w:szCs w:val="20"/>
              </w:rPr>
              <w:t>50</w:t>
            </w:r>
          </w:p>
        </w:tc>
        <w:tc>
          <w:tcPr>
            <w:tcW w:w="2996"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476E1BEA" w14:textId="77777777" w:rsidR="0009158F" w:rsidRDefault="001F395B" w:rsidP="004900B3">
            <w:pPr>
              <w:spacing w:after="0"/>
              <w:jc w:val="center"/>
              <w:rPr>
                <w:rFonts w:asciiTheme="minorHAnsi" w:hAnsiTheme="minorHAnsi"/>
                <w:szCs w:val="20"/>
              </w:rPr>
            </w:pPr>
            <w:r>
              <w:rPr>
                <w:rFonts w:asciiTheme="minorHAnsi" w:hAnsiTheme="minorHAnsi"/>
                <w:szCs w:val="20"/>
              </w:rPr>
              <w:t>30</w:t>
            </w:r>
          </w:p>
        </w:tc>
      </w:tr>
      <w:tr w:rsidR="0009158F" w14:paraId="333ABA50" w14:textId="77777777" w:rsidTr="000E09FB">
        <w:tc>
          <w:tcPr>
            <w:tcW w:w="3331"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1F5CCCDB" w14:textId="77777777" w:rsidR="0009158F" w:rsidRDefault="001F395B" w:rsidP="004900B3">
            <w:pPr>
              <w:spacing w:after="0"/>
              <w:jc w:val="left"/>
              <w:rPr>
                <w:rFonts w:asciiTheme="minorHAnsi" w:hAnsiTheme="minorHAnsi"/>
                <w:szCs w:val="20"/>
              </w:rPr>
            </w:pPr>
            <w:r>
              <w:rPr>
                <w:rFonts w:asciiTheme="minorHAnsi" w:hAnsiTheme="minorHAnsi"/>
                <w:szCs w:val="20"/>
              </w:rPr>
              <w:t>Juillet</w:t>
            </w:r>
          </w:p>
        </w:tc>
        <w:tc>
          <w:tcPr>
            <w:tcW w:w="2997"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462BB557" w14:textId="776A8518" w:rsidR="0009158F" w:rsidRDefault="00872B50" w:rsidP="004900B3">
            <w:pPr>
              <w:spacing w:after="0"/>
              <w:jc w:val="center"/>
              <w:rPr>
                <w:rFonts w:asciiTheme="minorHAnsi" w:hAnsiTheme="minorHAnsi"/>
                <w:szCs w:val="20"/>
              </w:rPr>
            </w:pPr>
            <w:r>
              <w:rPr>
                <w:rFonts w:asciiTheme="minorHAnsi" w:hAnsiTheme="minorHAnsi"/>
                <w:szCs w:val="20"/>
              </w:rPr>
              <w:t>7</w:t>
            </w:r>
            <w:r w:rsidR="001F395B">
              <w:rPr>
                <w:rFonts w:asciiTheme="minorHAnsi" w:hAnsiTheme="minorHAnsi"/>
                <w:szCs w:val="20"/>
              </w:rPr>
              <w:t>0</w:t>
            </w:r>
          </w:p>
        </w:tc>
        <w:tc>
          <w:tcPr>
            <w:tcW w:w="2996"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15D8A4E6" w14:textId="77777777" w:rsidR="0009158F" w:rsidRDefault="001F395B" w:rsidP="004900B3">
            <w:pPr>
              <w:spacing w:after="0"/>
              <w:jc w:val="center"/>
              <w:rPr>
                <w:rFonts w:asciiTheme="minorHAnsi" w:hAnsiTheme="minorHAnsi"/>
                <w:szCs w:val="20"/>
              </w:rPr>
            </w:pPr>
            <w:r>
              <w:rPr>
                <w:rFonts w:asciiTheme="minorHAnsi" w:hAnsiTheme="minorHAnsi"/>
                <w:szCs w:val="20"/>
              </w:rPr>
              <w:t>45</w:t>
            </w:r>
          </w:p>
        </w:tc>
      </w:tr>
      <w:tr w:rsidR="0009158F" w14:paraId="19973BCD" w14:textId="77777777" w:rsidTr="000E09FB">
        <w:tc>
          <w:tcPr>
            <w:tcW w:w="3331"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6F0A4FB9" w14:textId="5AF8F53B" w:rsidR="0009158F" w:rsidRDefault="00085FE4" w:rsidP="004900B3">
            <w:pPr>
              <w:spacing w:after="0"/>
              <w:jc w:val="left"/>
              <w:rPr>
                <w:rFonts w:asciiTheme="minorHAnsi" w:hAnsiTheme="minorHAnsi"/>
                <w:szCs w:val="20"/>
              </w:rPr>
            </w:pPr>
            <w:r>
              <w:rPr>
                <w:rFonts w:asciiTheme="minorHAnsi" w:hAnsiTheme="minorHAnsi"/>
                <w:szCs w:val="20"/>
              </w:rPr>
              <w:t>Aou</w:t>
            </w:r>
            <w:r w:rsidR="001F395B">
              <w:rPr>
                <w:rFonts w:asciiTheme="minorHAnsi" w:hAnsiTheme="minorHAnsi"/>
                <w:szCs w:val="20"/>
              </w:rPr>
              <w:t>t</w:t>
            </w:r>
          </w:p>
        </w:tc>
        <w:tc>
          <w:tcPr>
            <w:tcW w:w="2997"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79A1630A" w14:textId="4C80D8C3" w:rsidR="0009158F" w:rsidRDefault="00872B50" w:rsidP="004900B3">
            <w:pPr>
              <w:spacing w:after="0"/>
              <w:jc w:val="center"/>
              <w:rPr>
                <w:rFonts w:asciiTheme="minorHAnsi" w:hAnsiTheme="minorHAnsi"/>
                <w:szCs w:val="20"/>
              </w:rPr>
            </w:pPr>
            <w:r>
              <w:rPr>
                <w:rFonts w:asciiTheme="minorHAnsi" w:hAnsiTheme="minorHAnsi"/>
                <w:szCs w:val="20"/>
              </w:rPr>
              <w:t>8</w:t>
            </w:r>
            <w:r w:rsidR="001F395B">
              <w:rPr>
                <w:rFonts w:asciiTheme="minorHAnsi" w:hAnsiTheme="minorHAnsi"/>
                <w:szCs w:val="20"/>
              </w:rPr>
              <w:t>0</w:t>
            </w:r>
          </w:p>
        </w:tc>
        <w:tc>
          <w:tcPr>
            <w:tcW w:w="2996"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3F617A22" w14:textId="77777777" w:rsidR="0009158F" w:rsidRDefault="001F395B" w:rsidP="004900B3">
            <w:pPr>
              <w:spacing w:after="0"/>
              <w:jc w:val="center"/>
              <w:rPr>
                <w:rFonts w:asciiTheme="minorHAnsi" w:hAnsiTheme="minorHAnsi"/>
                <w:szCs w:val="20"/>
              </w:rPr>
            </w:pPr>
            <w:r>
              <w:rPr>
                <w:rFonts w:asciiTheme="minorHAnsi" w:hAnsiTheme="minorHAnsi"/>
                <w:szCs w:val="20"/>
              </w:rPr>
              <w:t>45</w:t>
            </w:r>
          </w:p>
        </w:tc>
      </w:tr>
      <w:tr w:rsidR="0009158F" w14:paraId="31847860" w14:textId="77777777" w:rsidTr="000E09FB">
        <w:tc>
          <w:tcPr>
            <w:tcW w:w="3331"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59DDEBF5" w14:textId="77777777" w:rsidR="0009158F" w:rsidRDefault="001F395B" w:rsidP="004900B3">
            <w:pPr>
              <w:spacing w:after="0"/>
              <w:jc w:val="left"/>
              <w:rPr>
                <w:rFonts w:asciiTheme="minorHAnsi" w:hAnsiTheme="minorHAnsi"/>
                <w:szCs w:val="20"/>
              </w:rPr>
            </w:pPr>
            <w:r>
              <w:rPr>
                <w:rFonts w:asciiTheme="minorHAnsi" w:hAnsiTheme="minorHAnsi"/>
                <w:szCs w:val="20"/>
              </w:rPr>
              <w:t>Septembre</w:t>
            </w:r>
          </w:p>
        </w:tc>
        <w:tc>
          <w:tcPr>
            <w:tcW w:w="2997"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31B1F098" w14:textId="0608922D" w:rsidR="0009158F" w:rsidRDefault="00872B50" w:rsidP="00672B6F">
            <w:pPr>
              <w:spacing w:after="0"/>
              <w:jc w:val="center"/>
              <w:rPr>
                <w:rFonts w:asciiTheme="minorHAnsi" w:hAnsiTheme="minorHAnsi"/>
                <w:szCs w:val="20"/>
              </w:rPr>
            </w:pPr>
            <w:r>
              <w:rPr>
                <w:rFonts w:asciiTheme="minorHAnsi" w:hAnsiTheme="minorHAnsi"/>
                <w:szCs w:val="20"/>
              </w:rPr>
              <w:t>8</w:t>
            </w:r>
            <w:r w:rsidR="001F395B">
              <w:rPr>
                <w:rFonts w:asciiTheme="minorHAnsi" w:hAnsiTheme="minorHAnsi"/>
                <w:szCs w:val="20"/>
              </w:rPr>
              <w:t>0</w:t>
            </w:r>
          </w:p>
        </w:tc>
        <w:tc>
          <w:tcPr>
            <w:tcW w:w="2996"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1267C1DA" w14:textId="77777777" w:rsidR="0009158F" w:rsidRDefault="001F395B" w:rsidP="004900B3">
            <w:pPr>
              <w:spacing w:after="0"/>
              <w:jc w:val="center"/>
              <w:rPr>
                <w:rFonts w:asciiTheme="minorHAnsi" w:hAnsiTheme="minorHAnsi"/>
                <w:szCs w:val="20"/>
              </w:rPr>
            </w:pPr>
            <w:r>
              <w:rPr>
                <w:rFonts w:asciiTheme="minorHAnsi" w:hAnsiTheme="minorHAnsi"/>
                <w:szCs w:val="20"/>
              </w:rPr>
              <w:t>45</w:t>
            </w:r>
          </w:p>
        </w:tc>
      </w:tr>
      <w:tr w:rsidR="0009158F" w14:paraId="231A75E3" w14:textId="77777777" w:rsidTr="000E09FB">
        <w:tc>
          <w:tcPr>
            <w:tcW w:w="3331"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420ACCD9" w14:textId="77777777" w:rsidR="0009158F" w:rsidRDefault="001F395B" w:rsidP="004900B3">
            <w:pPr>
              <w:spacing w:after="0"/>
              <w:jc w:val="left"/>
              <w:rPr>
                <w:rFonts w:asciiTheme="minorHAnsi" w:hAnsiTheme="minorHAnsi"/>
                <w:szCs w:val="20"/>
              </w:rPr>
            </w:pPr>
            <w:r>
              <w:rPr>
                <w:rFonts w:asciiTheme="minorHAnsi" w:hAnsiTheme="minorHAnsi"/>
                <w:szCs w:val="20"/>
              </w:rPr>
              <w:t>Octobre</w:t>
            </w:r>
          </w:p>
        </w:tc>
        <w:tc>
          <w:tcPr>
            <w:tcW w:w="2997"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33616FBC" w14:textId="11DC79F4" w:rsidR="0009158F" w:rsidRDefault="001F395B" w:rsidP="004900B3">
            <w:pPr>
              <w:spacing w:after="0"/>
              <w:jc w:val="center"/>
              <w:rPr>
                <w:rFonts w:asciiTheme="minorHAnsi" w:hAnsiTheme="minorHAnsi"/>
                <w:szCs w:val="20"/>
              </w:rPr>
            </w:pPr>
            <w:r>
              <w:rPr>
                <w:rFonts w:asciiTheme="minorHAnsi" w:hAnsiTheme="minorHAnsi"/>
                <w:szCs w:val="20"/>
              </w:rPr>
              <w:t>6</w:t>
            </w:r>
            <w:r w:rsidR="00872B50">
              <w:rPr>
                <w:rFonts w:asciiTheme="minorHAnsi" w:hAnsiTheme="minorHAnsi"/>
                <w:szCs w:val="20"/>
              </w:rPr>
              <w:t>0</w:t>
            </w:r>
          </w:p>
        </w:tc>
        <w:tc>
          <w:tcPr>
            <w:tcW w:w="2996"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3C083D0A" w14:textId="77777777" w:rsidR="0009158F" w:rsidRDefault="001F395B" w:rsidP="004900B3">
            <w:pPr>
              <w:spacing w:after="0"/>
              <w:jc w:val="center"/>
              <w:rPr>
                <w:rFonts w:asciiTheme="minorHAnsi" w:hAnsiTheme="minorHAnsi"/>
                <w:szCs w:val="20"/>
              </w:rPr>
            </w:pPr>
            <w:r>
              <w:rPr>
                <w:rFonts w:asciiTheme="minorHAnsi" w:hAnsiTheme="minorHAnsi"/>
                <w:szCs w:val="20"/>
              </w:rPr>
              <w:t>30</w:t>
            </w:r>
          </w:p>
        </w:tc>
      </w:tr>
      <w:tr w:rsidR="0009158F" w14:paraId="7D8A2C7D" w14:textId="77777777" w:rsidTr="000E09FB">
        <w:tc>
          <w:tcPr>
            <w:tcW w:w="3331"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4929435B" w14:textId="77777777" w:rsidR="0009158F" w:rsidRDefault="001F395B" w:rsidP="004900B3">
            <w:pPr>
              <w:spacing w:after="0"/>
              <w:jc w:val="left"/>
              <w:rPr>
                <w:rFonts w:asciiTheme="minorHAnsi" w:hAnsiTheme="minorHAnsi"/>
                <w:szCs w:val="20"/>
              </w:rPr>
            </w:pPr>
            <w:r>
              <w:rPr>
                <w:rFonts w:asciiTheme="minorHAnsi" w:hAnsiTheme="minorHAnsi"/>
                <w:szCs w:val="20"/>
              </w:rPr>
              <w:t>Novembre</w:t>
            </w:r>
          </w:p>
        </w:tc>
        <w:tc>
          <w:tcPr>
            <w:tcW w:w="2997"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4F09D53F" w14:textId="523F428E" w:rsidR="0009158F" w:rsidRDefault="00872B50" w:rsidP="004900B3">
            <w:pPr>
              <w:spacing w:after="0"/>
              <w:jc w:val="center"/>
              <w:rPr>
                <w:rFonts w:asciiTheme="minorHAnsi" w:hAnsiTheme="minorHAnsi"/>
                <w:szCs w:val="20"/>
              </w:rPr>
            </w:pPr>
            <w:r>
              <w:rPr>
                <w:rFonts w:asciiTheme="minorHAnsi" w:hAnsiTheme="minorHAnsi"/>
                <w:szCs w:val="20"/>
              </w:rPr>
              <w:t>3</w:t>
            </w:r>
            <w:r w:rsidR="001F395B">
              <w:rPr>
                <w:rFonts w:asciiTheme="minorHAnsi" w:hAnsiTheme="minorHAnsi"/>
                <w:szCs w:val="20"/>
              </w:rPr>
              <w:t>5</w:t>
            </w:r>
          </w:p>
        </w:tc>
        <w:tc>
          <w:tcPr>
            <w:tcW w:w="2996"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4746ADE6" w14:textId="77777777" w:rsidR="0009158F" w:rsidRDefault="001F395B" w:rsidP="004900B3">
            <w:pPr>
              <w:spacing w:after="0"/>
              <w:jc w:val="center"/>
              <w:rPr>
                <w:rFonts w:asciiTheme="minorHAnsi" w:hAnsiTheme="minorHAnsi"/>
                <w:szCs w:val="20"/>
              </w:rPr>
            </w:pPr>
            <w:r>
              <w:rPr>
                <w:rFonts w:asciiTheme="minorHAnsi" w:hAnsiTheme="minorHAnsi"/>
                <w:szCs w:val="20"/>
              </w:rPr>
              <w:t>30</w:t>
            </w:r>
          </w:p>
        </w:tc>
      </w:tr>
      <w:tr w:rsidR="0009158F" w14:paraId="4273F045" w14:textId="77777777" w:rsidTr="000E09FB">
        <w:tc>
          <w:tcPr>
            <w:tcW w:w="3331" w:type="dxa"/>
            <w:tcBorders>
              <w:top w:val="single" w:sz="2" w:space="0" w:color="000000"/>
              <w:left w:val="single" w:sz="12" w:space="0" w:color="000000"/>
              <w:bottom w:val="single" w:sz="12" w:space="0" w:color="000000"/>
              <w:right w:val="single" w:sz="2" w:space="0" w:color="000000"/>
            </w:tcBorders>
            <w:shd w:val="clear" w:color="auto" w:fill="BDD6EE" w:themeFill="accent1" w:themeFillTint="66"/>
            <w:tcMar>
              <w:top w:w="113" w:type="dxa"/>
              <w:bottom w:w="113" w:type="dxa"/>
            </w:tcMar>
            <w:vAlign w:val="center"/>
          </w:tcPr>
          <w:p w14:paraId="38D9B2BE" w14:textId="77777777" w:rsidR="0009158F" w:rsidRDefault="001F395B" w:rsidP="004900B3">
            <w:pPr>
              <w:spacing w:after="0"/>
              <w:jc w:val="left"/>
              <w:rPr>
                <w:rFonts w:asciiTheme="minorHAnsi" w:hAnsiTheme="minorHAnsi"/>
                <w:szCs w:val="20"/>
              </w:rPr>
            </w:pPr>
            <w:r>
              <w:rPr>
                <w:rFonts w:asciiTheme="minorHAnsi" w:hAnsiTheme="minorHAnsi"/>
                <w:szCs w:val="20"/>
              </w:rPr>
              <w:t>Décembre</w:t>
            </w:r>
          </w:p>
        </w:tc>
        <w:tc>
          <w:tcPr>
            <w:tcW w:w="2997" w:type="dxa"/>
            <w:tcBorders>
              <w:top w:val="single" w:sz="2" w:space="0" w:color="000000"/>
              <w:left w:val="single" w:sz="2" w:space="0" w:color="000000"/>
              <w:bottom w:val="single" w:sz="12" w:space="0" w:color="000000"/>
              <w:right w:val="single" w:sz="2" w:space="0" w:color="000000"/>
            </w:tcBorders>
            <w:tcMar>
              <w:top w:w="113" w:type="dxa"/>
              <w:bottom w:w="113" w:type="dxa"/>
            </w:tcMar>
            <w:vAlign w:val="center"/>
          </w:tcPr>
          <w:p w14:paraId="12AAFC44" w14:textId="5FE93546" w:rsidR="0009158F" w:rsidRDefault="00872B50" w:rsidP="004900B3">
            <w:pPr>
              <w:spacing w:after="0"/>
              <w:jc w:val="center"/>
              <w:rPr>
                <w:rFonts w:asciiTheme="minorHAnsi" w:hAnsiTheme="minorHAnsi"/>
                <w:szCs w:val="20"/>
              </w:rPr>
            </w:pPr>
            <w:r>
              <w:rPr>
                <w:rFonts w:asciiTheme="minorHAnsi" w:hAnsiTheme="minorHAnsi"/>
                <w:szCs w:val="20"/>
              </w:rPr>
              <w:t>3</w:t>
            </w:r>
            <w:r w:rsidR="001F395B">
              <w:rPr>
                <w:rFonts w:asciiTheme="minorHAnsi" w:hAnsiTheme="minorHAnsi"/>
                <w:szCs w:val="20"/>
              </w:rPr>
              <w:t>0</w:t>
            </w:r>
          </w:p>
        </w:tc>
        <w:tc>
          <w:tcPr>
            <w:tcW w:w="2996" w:type="dxa"/>
            <w:tcBorders>
              <w:top w:val="single" w:sz="2" w:space="0" w:color="000000"/>
              <w:left w:val="single" w:sz="2" w:space="0" w:color="000000"/>
              <w:bottom w:val="single" w:sz="12" w:space="0" w:color="000000"/>
              <w:right w:val="single" w:sz="12" w:space="0" w:color="000000"/>
            </w:tcBorders>
            <w:tcMar>
              <w:top w:w="113" w:type="dxa"/>
              <w:bottom w:w="113" w:type="dxa"/>
            </w:tcMar>
            <w:vAlign w:val="center"/>
          </w:tcPr>
          <w:p w14:paraId="449C7CFE" w14:textId="77777777" w:rsidR="0009158F" w:rsidRDefault="001F395B" w:rsidP="004900B3">
            <w:pPr>
              <w:spacing w:after="0"/>
              <w:jc w:val="center"/>
              <w:rPr>
                <w:rFonts w:asciiTheme="minorHAnsi" w:hAnsiTheme="minorHAnsi"/>
                <w:szCs w:val="20"/>
              </w:rPr>
            </w:pPr>
            <w:r>
              <w:rPr>
                <w:rFonts w:asciiTheme="minorHAnsi" w:hAnsiTheme="minorHAnsi"/>
                <w:szCs w:val="20"/>
              </w:rPr>
              <w:t>25</w:t>
            </w:r>
          </w:p>
        </w:tc>
      </w:tr>
    </w:tbl>
    <w:p w14:paraId="74D5524B" w14:textId="61480E53" w:rsidR="0009158F" w:rsidRDefault="001F395B">
      <w:pPr>
        <w:spacing w:before="240" w:after="120"/>
      </w:pPr>
      <w:r>
        <w:t xml:space="preserve">L’adjudicataire respectera les pourcentages du tableau </w:t>
      </w:r>
      <w:r w:rsidR="00672B6F">
        <w:t xml:space="preserve">8 </w:t>
      </w:r>
      <w:r>
        <w:t>en matière de légumes frais. Les légumes frais seront toujours de saison.</w:t>
      </w:r>
    </w:p>
    <w:p w14:paraId="36C2EF2C" w14:textId="00DFA2E4" w:rsidR="0009158F" w:rsidRDefault="001F395B">
      <w:pPr>
        <w:spacing w:after="120"/>
        <w:rPr>
          <w:rFonts w:asciiTheme="minorHAnsi" w:hAnsiTheme="minorHAnsi"/>
          <w:bCs/>
          <w:color w:val="000000"/>
          <w:szCs w:val="20"/>
          <w:lang w:val="fr-FR"/>
        </w:rPr>
      </w:pPr>
      <w:r>
        <w:t xml:space="preserve">Afin de diversifier l’offre, l’adjudicataire utilisera </w:t>
      </w:r>
      <w:r w:rsidR="00672B6F">
        <w:t>un d</w:t>
      </w:r>
      <w:r>
        <w:t xml:space="preserve">es légumes suivants au moins une fois par mois (en fonction de la saison) : bette, betterave rouge, </w:t>
      </w:r>
      <w:r>
        <w:rPr>
          <w:rFonts w:asciiTheme="minorHAnsi" w:hAnsiTheme="minorHAnsi"/>
          <w:bCs/>
          <w:color w:val="000000"/>
          <w:szCs w:val="20"/>
          <w:lang w:val="fr-FR"/>
        </w:rPr>
        <w:t xml:space="preserve">butternut, </w:t>
      </w:r>
      <w:r>
        <w:t xml:space="preserve">chou chinois, chou frisé, chou rave, </w:t>
      </w:r>
      <w:r>
        <w:rPr>
          <w:rFonts w:asciiTheme="minorHAnsi" w:hAnsiTheme="minorHAnsi"/>
          <w:bCs/>
          <w:color w:val="000000"/>
          <w:szCs w:val="20"/>
          <w:lang w:val="fr-FR"/>
        </w:rPr>
        <w:t>courge spaghetti</w:t>
      </w:r>
      <w:r>
        <w:t xml:space="preserve">, </w:t>
      </w:r>
      <w:r>
        <w:rPr>
          <w:rFonts w:asciiTheme="minorHAnsi" w:hAnsiTheme="minorHAnsi"/>
          <w:bCs/>
          <w:color w:val="000000"/>
          <w:szCs w:val="20"/>
          <w:lang w:val="fr-FR"/>
        </w:rPr>
        <w:t xml:space="preserve">cresson, </w:t>
      </w:r>
      <w:r>
        <w:t>endive</w:t>
      </w:r>
      <w:r>
        <w:rPr>
          <w:rFonts w:asciiTheme="minorHAnsi" w:hAnsiTheme="minorHAnsi"/>
          <w:bCs/>
          <w:color w:val="000000"/>
          <w:szCs w:val="20"/>
          <w:lang w:val="fr-FR"/>
        </w:rPr>
        <w:t>, fèves</w:t>
      </w:r>
      <w:r>
        <w:t>, navet, panais, pâtisson, pourpier, radis,</w:t>
      </w:r>
      <w:r>
        <w:rPr>
          <w:rFonts w:asciiTheme="minorHAnsi" w:hAnsiTheme="minorHAnsi"/>
          <w:bCs/>
          <w:color w:val="000000"/>
          <w:szCs w:val="20"/>
          <w:lang w:val="fr-FR"/>
        </w:rPr>
        <w:t xml:space="preserve"> salicornes,</w:t>
      </w:r>
      <w:r>
        <w:t xml:space="preserve"> salsifis, topinambour</w:t>
      </w:r>
      <w:r>
        <w:rPr>
          <w:rFonts w:asciiTheme="minorHAnsi" w:hAnsiTheme="minorHAnsi"/>
          <w:bCs/>
          <w:color w:val="000000"/>
          <w:szCs w:val="20"/>
          <w:lang w:val="fr-FR"/>
        </w:rPr>
        <w:t>.</w:t>
      </w:r>
    </w:p>
    <w:p w14:paraId="6F5E426C" w14:textId="24A9FB3E" w:rsidR="0009158F" w:rsidRDefault="001F395B">
      <w:pPr>
        <w:spacing w:after="120"/>
        <w:rPr>
          <w:rFonts w:asciiTheme="minorHAnsi" w:hAnsiTheme="minorHAnsi"/>
          <w:bCs/>
          <w:color w:val="000000"/>
          <w:szCs w:val="20"/>
        </w:rPr>
      </w:pPr>
      <w:r>
        <w:t>Les légumes frais et de saison sont mis en exergue sur le menu</w:t>
      </w:r>
      <w:r w:rsidR="00B96171">
        <w:t>, pour le repas principal mais aussi pour le potage</w:t>
      </w:r>
      <w:r>
        <w:t xml:space="preserve">. Pour </w:t>
      </w:r>
      <w:r w:rsidR="00D926B4" w:rsidRPr="00D926B4">
        <w:t xml:space="preserve">que cette exigence de diversification alimentaire soit respectée, ces légumes frais et de saison </w:t>
      </w:r>
      <w:r>
        <w:t xml:space="preserve">doivent représenter plus de 50% du poids </w:t>
      </w:r>
      <w:r>
        <w:rPr>
          <w:rFonts w:eastAsia="Times"/>
          <w:color w:val="231F20"/>
          <w:szCs w:val="20"/>
        </w:rPr>
        <w:t xml:space="preserve">total en légumes </w:t>
      </w:r>
      <w:r w:rsidR="00085FE4">
        <w:rPr>
          <w:rFonts w:eastAsia="Times"/>
          <w:color w:val="231F20"/>
          <w:szCs w:val="20"/>
        </w:rPr>
        <w:t>du plat</w:t>
      </w:r>
      <w:r w:rsidR="00B96171">
        <w:rPr>
          <w:rFonts w:eastAsia="Times"/>
          <w:color w:val="231F20"/>
          <w:szCs w:val="20"/>
        </w:rPr>
        <w:t xml:space="preserve"> et </w:t>
      </w:r>
      <w:r w:rsidR="002F43AA">
        <w:rPr>
          <w:rFonts w:eastAsia="Times"/>
          <w:color w:val="231F20"/>
          <w:szCs w:val="20"/>
        </w:rPr>
        <w:t xml:space="preserve">plus de </w:t>
      </w:r>
      <w:r w:rsidR="00B96171">
        <w:rPr>
          <w:rFonts w:eastAsia="Times"/>
          <w:color w:val="231F20"/>
          <w:szCs w:val="20"/>
        </w:rPr>
        <w:t>40%</w:t>
      </w:r>
      <w:r w:rsidR="001A40E1">
        <w:rPr>
          <w:rFonts w:eastAsia="Times"/>
          <w:color w:val="231F20"/>
          <w:szCs w:val="20"/>
        </w:rPr>
        <w:t xml:space="preserve"> du poids total pour le potage</w:t>
      </w:r>
      <w:r>
        <w:rPr>
          <w:rFonts w:eastAsia="Times"/>
          <w:color w:val="231F20"/>
          <w:szCs w:val="20"/>
        </w:rPr>
        <w:t>.</w:t>
      </w:r>
      <w:r>
        <w:t xml:space="preserve"> Les pourcentages obligatoires du tableau </w:t>
      </w:r>
      <w:r w:rsidR="00672B6F">
        <w:t xml:space="preserve">8 </w:t>
      </w:r>
      <w:r>
        <w:t>doivent être atteints tous les mois</w:t>
      </w:r>
      <w:r w:rsidR="003B74C3">
        <w:t>.</w:t>
      </w:r>
    </w:p>
    <w:p w14:paraId="0E272877" w14:textId="77777777" w:rsidR="0009158F" w:rsidRPr="00630477" w:rsidRDefault="001F395B" w:rsidP="00630477">
      <w:pPr>
        <w:pStyle w:val="Paragraphedeliste"/>
        <w:numPr>
          <w:ilvl w:val="1"/>
          <w:numId w:val="6"/>
        </w:numPr>
        <w:ind w:left="1434" w:hanging="357"/>
        <w:rPr>
          <w:rFonts w:asciiTheme="minorHAnsi" w:eastAsia="Times" w:hAnsiTheme="minorHAnsi"/>
          <w:b/>
          <w:color w:val="231F20"/>
          <w:szCs w:val="20"/>
        </w:rPr>
      </w:pPr>
      <w:r w:rsidRPr="00630477">
        <w:rPr>
          <w:rFonts w:asciiTheme="minorHAnsi" w:eastAsia="Times" w:hAnsiTheme="minorHAnsi"/>
          <w:b/>
          <w:color w:val="231F20"/>
          <w:szCs w:val="20"/>
        </w:rPr>
        <w:t>les potages</w:t>
      </w:r>
    </w:p>
    <w:p w14:paraId="0F482132" w14:textId="63860F78" w:rsidR="0009158F" w:rsidRDefault="001F395B">
      <w:pPr>
        <w:spacing w:after="120"/>
        <w:rPr>
          <w:rFonts w:asciiTheme="minorHAnsi" w:eastAsia="Times" w:hAnsiTheme="minorHAnsi"/>
          <w:color w:val="231F20"/>
          <w:szCs w:val="20"/>
        </w:rPr>
      </w:pPr>
      <w:r>
        <w:rPr>
          <w:rFonts w:asciiTheme="minorHAnsi" w:hAnsiTheme="minorHAnsi"/>
          <w:szCs w:val="20"/>
        </w:rPr>
        <w:t>Les</w:t>
      </w:r>
      <w:r>
        <w:rPr>
          <w:rFonts w:eastAsia="Times"/>
          <w:color w:val="231F20"/>
          <w:szCs w:val="20"/>
        </w:rPr>
        <w:t xml:space="preserve"> potages seront confectionnés avec des légumes frais ou surgelés </w:t>
      </w:r>
      <w:r w:rsidR="00744F8B">
        <w:rPr>
          <w:rFonts w:eastAsia="Times"/>
          <w:color w:val="231F20"/>
          <w:szCs w:val="20"/>
        </w:rPr>
        <w:t xml:space="preserve">non préparés </w:t>
      </w:r>
      <w:r>
        <w:rPr>
          <w:rFonts w:eastAsia="Times"/>
          <w:color w:val="231F20"/>
          <w:szCs w:val="20"/>
        </w:rPr>
        <w:t>et jamais à partir de fonds en poudre ou autres produits déshydratés prêts à l’emploi.</w:t>
      </w:r>
      <w:r>
        <w:rPr>
          <w:rFonts w:ascii="ArialMT" w:hAnsi="ArialMT" w:cs="ArialMT"/>
          <w:szCs w:val="20"/>
        </w:rPr>
        <w:t xml:space="preserve"> </w:t>
      </w:r>
      <w:r>
        <w:rPr>
          <w:rFonts w:eastAsia="Times"/>
          <w:color w:val="231F20"/>
          <w:szCs w:val="20"/>
        </w:rPr>
        <w:t>L’usage de bouillon en cube est à limiter. Celui-ci devra être pauvre en sel</w:t>
      </w:r>
      <w:r>
        <w:rPr>
          <w:rStyle w:val="FootnoteAnchor"/>
          <w:rFonts w:eastAsia="Times"/>
          <w:color w:val="231F20"/>
          <w:szCs w:val="20"/>
        </w:rPr>
        <w:footnoteReference w:id="32"/>
      </w:r>
      <w:r>
        <w:rPr>
          <w:rFonts w:eastAsia="Times"/>
          <w:color w:val="231F20"/>
          <w:szCs w:val="20"/>
        </w:rPr>
        <w:t xml:space="preserve"> et en additifs</w:t>
      </w:r>
      <w:r w:rsidR="00744F8B">
        <w:rPr>
          <w:rFonts w:eastAsia="Times"/>
          <w:color w:val="231F20"/>
          <w:szCs w:val="20"/>
        </w:rPr>
        <w:t>.</w:t>
      </w:r>
    </w:p>
    <w:p w14:paraId="5D2E24F9" w14:textId="77777777" w:rsidR="0009158F" w:rsidRPr="00630477" w:rsidRDefault="001F395B" w:rsidP="00630477">
      <w:pPr>
        <w:pStyle w:val="Paragraphedeliste"/>
        <w:numPr>
          <w:ilvl w:val="1"/>
          <w:numId w:val="6"/>
        </w:numPr>
        <w:ind w:left="1434" w:hanging="357"/>
        <w:rPr>
          <w:rFonts w:asciiTheme="minorHAnsi" w:eastAsia="Times" w:hAnsiTheme="minorHAnsi"/>
          <w:b/>
          <w:color w:val="231F20"/>
          <w:szCs w:val="20"/>
        </w:rPr>
      </w:pPr>
      <w:r w:rsidRPr="00630477">
        <w:rPr>
          <w:rFonts w:asciiTheme="minorHAnsi" w:eastAsia="Times" w:hAnsiTheme="minorHAnsi"/>
          <w:b/>
          <w:color w:val="231F20"/>
          <w:szCs w:val="20"/>
        </w:rPr>
        <w:t>les fruits</w:t>
      </w:r>
    </w:p>
    <w:p w14:paraId="0666E3BF" w14:textId="127BE7D7" w:rsidR="0009158F" w:rsidRDefault="001F395B" w:rsidP="003A578C">
      <w:pPr>
        <w:spacing w:after="120"/>
        <w:rPr>
          <w:rFonts w:eastAsia="Times"/>
          <w:color w:val="231F20"/>
          <w:szCs w:val="20"/>
        </w:rPr>
      </w:pPr>
      <w:r>
        <w:rPr>
          <w:rFonts w:asciiTheme="minorHAnsi" w:hAnsiTheme="minorHAnsi"/>
          <w:szCs w:val="20"/>
        </w:rPr>
        <w:t>Dans</w:t>
      </w:r>
      <w:r>
        <w:rPr>
          <w:rFonts w:eastAsia="Times"/>
          <w:color w:val="231F20"/>
          <w:szCs w:val="20"/>
        </w:rPr>
        <w:t xml:space="preserve"> un but éducatif et de diversité alimentaire, </w:t>
      </w:r>
      <w:r>
        <w:rPr>
          <w:rFonts w:eastAsia="Times"/>
          <w:szCs w:val="20"/>
        </w:rPr>
        <w:t>50% des</w:t>
      </w:r>
      <w:r>
        <w:rPr>
          <w:rFonts w:eastAsia="Times"/>
          <w:color w:val="231F20"/>
          <w:szCs w:val="20"/>
        </w:rPr>
        <w:t xml:space="preserve"> fruits (hors fruits éventuellement récupérés dans le cadre de la lutte contre le gaspillage alimentaire) seront des fruits frais qui respecteront</w:t>
      </w:r>
      <w:r w:rsidR="00CB3151">
        <w:rPr>
          <w:rFonts w:eastAsia="Times"/>
          <w:color w:val="231F20"/>
          <w:szCs w:val="20"/>
        </w:rPr>
        <w:t xml:space="preserve"> le calendrier de saisonnalité.</w:t>
      </w:r>
    </w:p>
    <w:p w14:paraId="3679D695" w14:textId="77777777" w:rsidR="00CB3151" w:rsidRDefault="00CB3151" w:rsidP="00CB3151">
      <w:pPr>
        <w:shd w:val="clear" w:color="auto" w:fill="FFFFFF"/>
        <w:spacing w:after="120"/>
      </w:pPr>
      <w:r>
        <w:rPr>
          <w:rFonts w:asciiTheme="minorHAnsi" w:hAnsiTheme="minorHAnsi"/>
          <w:szCs w:val="20"/>
        </w:rPr>
        <w:t>Ces calendriers sont disponibles sur le site GoodFood pour la Région Bruxelloise (</w:t>
      </w:r>
      <w:hyperlink r:id="rId80" w:history="1">
        <w:r w:rsidRPr="006B3B0A">
          <w:rPr>
            <w:rStyle w:val="Lienhypertexte"/>
            <w:rFonts w:asciiTheme="minorHAnsi" w:hAnsiTheme="minorHAnsi"/>
            <w:szCs w:val="20"/>
          </w:rPr>
          <w:t>goodfood.brussels/fr/ressources</w:t>
        </w:r>
      </w:hyperlink>
      <w:r>
        <w:rPr>
          <w:rFonts w:asciiTheme="minorHAnsi" w:hAnsiTheme="minorHAnsi"/>
          <w:szCs w:val="20"/>
        </w:rPr>
        <w:t>)  et sur le site Manger Demain pour la Wallonie  (</w:t>
      </w:r>
      <w:hyperlink r:id="rId81" w:history="1">
        <w:r w:rsidRPr="006B3B0A">
          <w:rPr>
            <w:rStyle w:val="Lienhypertexte"/>
            <w:rFonts w:asciiTheme="minorHAnsi" w:hAnsiTheme="minorHAnsi"/>
            <w:szCs w:val="20"/>
          </w:rPr>
          <w:t>www.mangerdemain.be/outils/</w:t>
        </w:r>
      </w:hyperlink>
      <w:r>
        <w:rPr>
          <w:rFonts w:asciiTheme="minorHAnsi" w:hAnsiTheme="minorHAnsi"/>
          <w:szCs w:val="20"/>
        </w:rPr>
        <w:t xml:space="preserve">). </w:t>
      </w:r>
      <w:r>
        <w:t>Les valeurs cibles doivent être atteintes d’une part, pour le repas complet principal et, d’autre part, pour la soupe.</w:t>
      </w:r>
    </w:p>
    <w:p w14:paraId="023B59A7" w14:textId="77777777" w:rsidR="0009158F" w:rsidRDefault="001F395B">
      <w:pPr>
        <w:spacing w:after="120"/>
        <w:rPr>
          <w:rFonts w:asciiTheme="minorHAnsi" w:eastAsia="Times" w:hAnsiTheme="minorHAnsi"/>
          <w:color w:val="231F20"/>
          <w:szCs w:val="20"/>
        </w:rPr>
      </w:pPr>
      <w:r>
        <w:rPr>
          <w:rFonts w:asciiTheme="minorHAnsi" w:hAnsiTheme="minorHAnsi"/>
          <w:bCs/>
          <w:color w:val="000000"/>
          <w:szCs w:val="20"/>
          <w:shd w:val="clear" w:color="auto" w:fill="FFFFFF"/>
        </w:rPr>
        <w:t>Ce pourcentage obligatoire de 50% est à atteindre tous les mois sauf les mois d’avril à juillet.</w:t>
      </w:r>
    </w:p>
    <w:p w14:paraId="39EB1789" w14:textId="77777777" w:rsidR="0009158F" w:rsidRDefault="001F395B">
      <w:pPr>
        <w:spacing w:after="120"/>
        <w:rPr>
          <w:rFonts w:asciiTheme="minorHAnsi" w:hAnsiTheme="minorHAnsi"/>
          <w:szCs w:val="20"/>
        </w:rPr>
      </w:pPr>
      <w:r>
        <w:rPr>
          <w:rFonts w:asciiTheme="minorHAnsi" w:hAnsiTheme="minorHAnsi"/>
          <w:szCs w:val="20"/>
        </w:rPr>
        <w:t>De septembre à mars inclus, une pomme ou une poire issue de l’agriculture biologique</w:t>
      </w:r>
      <w:r>
        <w:rPr>
          <w:rStyle w:val="FootnoteAnchor"/>
        </w:rPr>
        <w:footnoteReference w:id="33"/>
      </w:r>
      <w:r>
        <w:rPr>
          <w:rFonts w:asciiTheme="minorHAnsi" w:hAnsiTheme="minorHAnsi"/>
          <w:szCs w:val="20"/>
        </w:rPr>
        <w:t xml:space="preserve"> sera proposée chaque semaine.</w:t>
      </w:r>
    </w:p>
    <w:p w14:paraId="0AF2C1A2" w14:textId="77777777" w:rsidR="0009158F" w:rsidRDefault="001F395B">
      <w:pPr>
        <w:spacing w:after="120"/>
        <w:rPr>
          <w:rFonts w:asciiTheme="minorHAnsi" w:hAnsiTheme="minorHAnsi"/>
          <w:szCs w:val="20"/>
        </w:rPr>
      </w:pPr>
      <w:r>
        <w:rPr>
          <w:rFonts w:asciiTheme="minorHAnsi" w:hAnsiTheme="minorHAnsi"/>
          <w:szCs w:val="20"/>
        </w:rPr>
        <w:t>Les bananes seront issues du commerce équitable.</w:t>
      </w:r>
    </w:p>
    <w:p w14:paraId="1DFB2CAF" w14:textId="77777777" w:rsidR="0009158F" w:rsidRDefault="001F395B">
      <w:pPr>
        <w:spacing w:after="120"/>
        <w:rPr>
          <w:rFonts w:asciiTheme="minorHAnsi" w:hAnsiTheme="minorHAnsi"/>
          <w:szCs w:val="20"/>
        </w:rPr>
      </w:pPr>
      <w:r>
        <w:rPr>
          <w:rFonts w:asciiTheme="minorHAnsi" w:hAnsiTheme="minorHAnsi"/>
          <w:szCs w:val="20"/>
        </w:rPr>
        <w:t>Seuls des fruits frais peuvent être utilisés dans la préparation de salades de fruits.</w:t>
      </w:r>
    </w:p>
    <w:p w14:paraId="47EDFE54" w14:textId="59548433" w:rsidR="0009158F" w:rsidRDefault="001F395B">
      <w:pPr>
        <w:spacing w:after="120"/>
        <w:rPr>
          <w:rFonts w:asciiTheme="minorHAnsi" w:hAnsiTheme="minorHAnsi"/>
          <w:bCs/>
          <w:color w:val="000000"/>
          <w:szCs w:val="20"/>
          <w:highlight w:val="white"/>
        </w:rPr>
      </w:pPr>
      <w:r>
        <w:rPr>
          <w:rFonts w:asciiTheme="minorHAnsi" w:hAnsiTheme="minorHAnsi"/>
          <w:szCs w:val="20"/>
        </w:rPr>
        <w:t>Les fruits</w:t>
      </w:r>
      <w:r>
        <w:rPr>
          <w:rFonts w:asciiTheme="minorHAnsi" w:hAnsiTheme="minorHAnsi"/>
          <w:bCs/>
          <w:color w:val="000000"/>
          <w:szCs w:val="20"/>
          <w:shd w:val="clear" w:color="auto" w:fill="FFFFFF"/>
        </w:rPr>
        <w:t xml:space="preserve"> frais de saison sont mis en exergue sur le menu et/ou dans la cantine même</w:t>
      </w:r>
      <w:r w:rsidR="00744F8B">
        <w:rPr>
          <w:rFonts w:asciiTheme="minorHAnsi" w:hAnsiTheme="minorHAnsi"/>
          <w:bCs/>
          <w:color w:val="000000"/>
          <w:szCs w:val="20"/>
          <w:shd w:val="clear" w:color="auto" w:fill="FFFFFF"/>
        </w:rPr>
        <w:t>.</w:t>
      </w:r>
    </w:p>
    <w:p w14:paraId="1042C4AB" w14:textId="77777777" w:rsidR="0009158F" w:rsidRDefault="001F395B" w:rsidP="00630477">
      <w:pPr>
        <w:pStyle w:val="Paragraphedeliste"/>
        <w:numPr>
          <w:ilvl w:val="1"/>
          <w:numId w:val="6"/>
        </w:numPr>
        <w:ind w:left="1434" w:hanging="357"/>
        <w:rPr>
          <w:rFonts w:asciiTheme="minorHAnsi" w:eastAsia="Times" w:hAnsiTheme="minorHAnsi"/>
          <w:b/>
          <w:color w:val="231F20"/>
          <w:szCs w:val="20"/>
        </w:rPr>
      </w:pPr>
      <w:r w:rsidRPr="00630477">
        <w:rPr>
          <w:rFonts w:asciiTheme="minorHAnsi" w:eastAsia="Times" w:hAnsiTheme="minorHAnsi"/>
          <w:b/>
          <w:color w:val="231F20"/>
          <w:szCs w:val="20"/>
        </w:rPr>
        <w:t>les légumineuses, céréales, produits à base de céréales à l’exclusion du pain</w:t>
      </w:r>
    </w:p>
    <w:p w14:paraId="6C7F9A07" w14:textId="0CCE603F" w:rsidR="0009158F" w:rsidRDefault="001F395B">
      <w:pPr>
        <w:spacing w:after="120"/>
        <w:rPr>
          <w:rFonts w:asciiTheme="minorHAnsi" w:eastAsia="Times" w:hAnsiTheme="minorHAnsi"/>
          <w:color w:val="231F20"/>
          <w:szCs w:val="20"/>
        </w:rPr>
      </w:pPr>
      <w:r>
        <w:rPr>
          <w:rFonts w:eastAsia="Times"/>
          <w:color w:val="231F20"/>
          <w:szCs w:val="20"/>
        </w:rPr>
        <w:t>La diversité des variétés de légumineuses (haricots blancs ou bruns, pois cassés, pois chiches, lentilles, fèves, graines de soja,</w:t>
      </w:r>
      <w:r w:rsidR="00085FE4">
        <w:rPr>
          <w:rFonts w:eastAsia="Times"/>
          <w:color w:val="231F20"/>
          <w:szCs w:val="20"/>
        </w:rPr>
        <w:t xml:space="preserve"> </w:t>
      </w:r>
      <w:r>
        <w:rPr>
          <w:rFonts w:eastAsia="Times"/>
          <w:color w:val="231F20"/>
          <w:szCs w:val="20"/>
        </w:rPr>
        <w:t>…</w:t>
      </w:r>
      <w:r w:rsidR="00085FE4">
        <w:rPr>
          <w:rFonts w:eastAsia="Times"/>
          <w:color w:val="231F20"/>
          <w:szCs w:val="20"/>
        </w:rPr>
        <w:t xml:space="preserve"> </w:t>
      </w:r>
      <w:r>
        <w:rPr>
          <w:rFonts w:eastAsia="Times"/>
          <w:color w:val="231F20"/>
          <w:szCs w:val="20"/>
        </w:rPr>
        <w:t>et leurs dérivés : houmous, tofu,</w:t>
      </w:r>
      <w:r w:rsidR="00085FE4">
        <w:rPr>
          <w:rFonts w:eastAsia="Times"/>
          <w:color w:val="231F20"/>
          <w:szCs w:val="20"/>
        </w:rPr>
        <w:t xml:space="preserve"> </w:t>
      </w:r>
      <w:r>
        <w:rPr>
          <w:rFonts w:eastAsia="Times"/>
          <w:color w:val="231F20"/>
          <w:szCs w:val="20"/>
        </w:rPr>
        <w:t>…) et de céréales (blé, riz, quinoa, épeautre, avoine, seigle, millet,</w:t>
      </w:r>
      <w:r w:rsidR="00085FE4">
        <w:rPr>
          <w:rFonts w:eastAsia="Times"/>
          <w:color w:val="231F20"/>
          <w:szCs w:val="20"/>
        </w:rPr>
        <w:t xml:space="preserve"> </w:t>
      </w:r>
      <w:r>
        <w:rPr>
          <w:rFonts w:eastAsia="Times"/>
          <w:color w:val="231F20"/>
          <w:szCs w:val="20"/>
        </w:rPr>
        <w:t>…)</w:t>
      </w:r>
      <w:r w:rsidR="00085FE4">
        <w:rPr>
          <w:rFonts w:eastAsia="Times"/>
          <w:color w:val="231F20"/>
          <w:szCs w:val="20"/>
        </w:rPr>
        <w:t xml:space="preserve"> sera privilégiée</w:t>
      </w:r>
      <w:r>
        <w:rPr>
          <w:rFonts w:eastAsia="Times"/>
          <w:color w:val="231F20"/>
          <w:szCs w:val="20"/>
        </w:rPr>
        <w:t xml:space="preserve">. </w:t>
      </w:r>
      <w:r w:rsidR="00E474E9">
        <w:rPr>
          <w:rFonts w:eastAsia="Times"/>
          <w:color w:val="231F20"/>
          <w:szCs w:val="20"/>
        </w:rPr>
        <w:t>Une même légumineuse</w:t>
      </w:r>
      <w:r w:rsidR="00082590">
        <w:rPr>
          <w:rFonts w:eastAsia="Times"/>
          <w:color w:val="231F20"/>
          <w:szCs w:val="20"/>
        </w:rPr>
        <w:t xml:space="preserve"> ne peut figurer au menu que </w:t>
      </w:r>
      <w:r w:rsidR="00082590" w:rsidRPr="00082590">
        <w:rPr>
          <w:rFonts w:eastAsia="Times"/>
          <w:color w:val="00B050"/>
          <w:szCs w:val="20"/>
        </w:rPr>
        <w:t>XXXX</w:t>
      </w:r>
      <w:r w:rsidR="00082590">
        <w:rPr>
          <w:rFonts w:eastAsia="Times"/>
          <w:color w:val="231F20"/>
          <w:szCs w:val="20"/>
        </w:rPr>
        <w:t xml:space="preserve"> fois par </w:t>
      </w:r>
      <w:r w:rsidR="00082590">
        <w:rPr>
          <w:rFonts w:eastAsia="Times"/>
          <w:color w:val="00B050"/>
          <w:szCs w:val="20"/>
        </w:rPr>
        <w:t>XXXX</w:t>
      </w:r>
    </w:p>
    <w:p w14:paraId="4CE2BA1B" w14:textId="77777777" w:rsidR="0009158F" w:rsidRDefault="001F395B">
      <w:pPr>
        <w:spacing w:after="120"/>
        <w:rPr>
          <w:rFonts w:asciiTheme="minorHAnsi" w:eastAsia="Times" w:hAnsiTheme="minorHAnsi"/>
          <w:color w:val="231F20"/>
          <w:szCs w:val="20"/>
        </w:rPr>
      </w:pPr>
      <w:r>
        <w:rPr>
          <w:rFonts w:eastAsia="Times"/>
          <w:color w:val="231F20"/>
          <w:szCs w:val="20"/>
        </w:rPr>
        <w:t>Aucun OGM ne sera toléré.</w:t>
      </w:r>
    </w:p>
    <w:p w14:paraId="310A7B8C" w14:textId="12D697EF" w:rsidR="0009158F" w:rsidRDefault="001F395B">
      <w:pPr>
        <w:spacing w:after="120"/>
        <w:rPr>
          <w:rFonts w:asciiTheme="minorHAnsi" w:eastAsia="Times" w:hAnsiTheme="minorHAnsi"/>
          <w:color w:val="231F20"/>
          <w:szCs w:val="20"/>
        </w:rPr>
      </w:pPr>
      <w:r>
        <w:rPr>
          <w:rFonts w:asciiTheme="minorHAnsi" w:hAnsiTheme="minorHAnsi"/>
          <w:szCs w:val="20"/>
        </w:rPr>
        <w:t>Le</w:t>
      </w:r>
      <w:r w:rsidR="00B624BD">
        <w:rPr>
          <w:rFonts w:asciiTheme="minorHAnsi" w:hAnsiTheme="minorHAnsi"/>
          <w:szCs w:val="20"/>
        </w:rPr>
        <w:t xml:space="preserve"> type de</w:t>
      </w:r>
      <w:r>
        <w:rPr>
          <w:rFonts w:asciiTheme="minorHAnsi" w:hAnsiTheme="minorHAnsi"/>
          <w:szCs w:val="20"/>
        </w:rPr>
        <w:t xml:space="preserve"> légumineuses/céréales</w:t>
      </w:r>
      <w:r>
        <w:rPr>
          <w:rFonts w:asciiTheme="minorHAnsi" w:hAnsiTheme="minorHAnsi"/>
          <w:bCs/>
          <w:color w:val="000000"/>
          <w:szCs w:val="20"/>
          <w:shd w:val="clear" w:color="auto" w:fill="FFFFFF"/>
        </w:rPr>
        <w:t xml:space="preserve"> sont toujours indiquées sur le menu</w:t>
      </w:r>
      <w:r w:rsidR="00E474E9">
        <w:rPr>
          <w:rFonts w:asciiTheme="minorHAnsi" w:hAnsiTheme="minorHAnsi"/>
          <w:bCs/>
          <w:color w:val="000000"/>
          <w:szCs w:val="20"/>
          <w:shd w:val="clear" w:color="auto" w:fill="FFFFFF"/>
        </w:rPr>
        <w:t>.</w:t>
      </w:r>
    </w:p>
    <w:p w14:paraId="7A326640" w14:textId="77777777" w:rsidR="0009158F" w:rsidRPr="00630477" w:rsidRDefault="001F395B" w:rsidP="00630477">
      <w:pPr>
        <w:pStyle w:val="Paragraphedeliste"/>
        <w:numPr>
          <w:ilvl w:val="1"/>
          <w:numId w:val="6"/>
        </w:numPr>
        <w:ind w:left="1434" w:hanging="357"/>
        <w:rPr>
          <w:rFonts w:asciiTheme="minorHAnsi" w:eastAsia="Times" w:hAnsiTheme="minorHAnsi"/>
          <w:b/>
          <w:color w:val="231F20"/>
          <w:szCs w:val="20"/>
        </w:rPr>
      </w:pPr>
      <w:r w:rsidRPr="00630477">
        <w:rPr>
          <w:rFonts w:asciiTheme="minorHAnsi" w:eastAsia="Times" w:hAnsiTheme="minorHAnsi"/>
          <w:b/>
          <w:color w:val="231F20"/>
          <w:szCs w:val="20"/>
        </w:rPr>
        <w:t>le sel</w:t>
      </w:r>
    </w:p>
    <w:p w14:paraId="7A898E85" w14:textId="77777777" w:rsidR="0009158F" w:rsidRDefault="001F395B">
      <w:pPr>
        <w:spacing w:after="120"/>
        <w:rPr>
          <w:rFonts w:asciiTheme="minorHAnsi" w:eastAsia="Times" w:hAnsiTheme="minorHAnsi"/>
          <w:color w:val="231F20"/>
          <w:szCs w:val="20"/>
        </w:rPr>
      </w:pPr>
      <w:r>
        <w:rPr>
          <w:rFonts w:eastAsia="Times"/>
          <w:color w:val="231F20"/>
          <w:szCs w:val="20"/>
        </w:rPr>
        <w:t>En cuisine, seul le sel de cuisine iodé est accepté (avec une concentration de maximum 15 ppm d’iode soit 15 mg d’iode par kg de sel),</w:t>
      </w:r>
    </w:p>
    <w:p w14:paraId="0A2D8C77" w14:textId="77777777" w:rsidR="0009158F" w:rsidRPr="00630477" w:rsidRDefault="001F395B" w:rsidP="00630477">
      <w:pPr>
        <w:pStyle w:val="Paragraphedeliste"/>
        <w:numPr>
          <w:ilvl w:val="1"/>
          <w:numId w:val="6"/>
        </w:numPr>
        <w:ind w:left="1434" w:hanging="357"/>
        <w:rPr>
          <w:rFonts w:asciiTheme="minorHAnsi" w:eastAsia="Times" w:hAnsiTheme="minorHAnsi"/>
          <w:b/>
          <w:color w:val="231F20"/>
          <w:szCs w:val="20"/>
        </w:rPr>
      </w:pPr>
      <w:r w:rsidRPr="00630477">
        <w:rPr>
          <w:rFonts w:asciiTheme="minorHAnsi" w:eastAsia="Times" w:hAnsiTheme="minorHAnsi"/>
          <w:b/>
          <w:color w:val="231F20"/>
          <w:szCs w:val="20"/>
        </w:rPr>
        <w:t>les exhausteurs de gout et additifs alimentaires</w:t>
      </w:r>
    </w:p>
    <w:p w14:paraId="1072665C" w14:textId="77777777" w:rsidR="0009158F" w:rsidRDefault="001F395B">
      <w:pPr>
        <w:spacing w:after="120"/>
        <w:rPr>
          <w:rFonts w:asciiTheme="minorHAnsi" w:eastAsia="Times" w:hAnsiTheme="minorHAnsi"/>
          <w:color w:val="231F20"/>
          <w:szCs w:val="20"/>
        </w:rPr>
      </w:pPr>
      <w:r>
        <w:rPr>
          <w:rFonts w:eastAsia="Times"/>
          <w:color w:val="231F20"/>
          <w:szCs w:val="20"/>
        </w:rPr>
        <w:t xml:space="preserve">Les </w:t>
      </w:r>
      <w:r>
        <w:rPr>
          <w:rFonts w:asciiTheme="minorHAnsi" w:hAnsiTheme="minorHAnsi"/>
          <w:szCs w:val="20"/>
        </w:rPr>
        <w:t>exhausteurs</w:t>
      </w:r>
      <w:r>
        <w:rPr>
          <w:rFonts w:eastAsia="Times"/>
          <w:color w:val="231F20"/>
          <w:szCs w:val="20"/>
        </w:rPr>
        <w:t xml:space="preserve"> de gout et autres colorants considérés comme potentiellement allergisants sont proscrits (type colorants azoïques, glutamates).</w:t>
      </w:r>
    </w:p>
    <w:p w14:paraId="0FCD8295" w14:textId="77777777" w:rsidR="0009158F" w:rsidRPr="008D72CA" w:rsidRDefault="001F395B">
      <w:pPr>
        <w:pStyle w:val="Titre2"/>
        <w:numPr>
          <w:ilvl w:val="0"/>
          <w:numId w:val="2"/>
        </w:numPr>
        <w:rPr>
          <w:sz w:val="28"/>
          <w:szCs w:val="28"/>
        </w:rPr>
      </w:pPr>
      <w:bookmarkStart w:id="64" w:name="_Toc158891208"/>
      <w:r w:rsidRPr="008D72CA">
        <w:rPr>
          <w:sz w:val="28"/>
          <w:szCs w:val="28"/>
        </w:rPr>
        <w:t>Gaspillage alimentaire</w:t>
      </w:r>
      <w:bookmarkEnd w:id="64"/>
    </w:p>
    <w:p w14:paraId="3BCCCF50" w14:textId="731A2070" w:rsidR="00AA2EC3" w:rsidRDefault="001F395B">
      <w:pPr>
        <w:rPr>
          <w:rFonts w:asciiTheme="minorHAnsi" w:hAnsiTheme="minorHAnsi"/>
          <w:szCs w:val="20"/>
          <w:lang w:val="fr-FR"/>
        </w:rPr>
      </w:pPr>
      <w:r>
        <w:rPr>
          <w:rFonts w:asciiTheme="minorHAnsi" w:hAnsiTheme="minorHAnsi"/>
          <w:szCs w:val="20"/>
          <w:lang w:val="fr-FR"/>
        </w:rPr>
        <w:t>Les restes de service et retours d’assiettes feront l’objet d’une collecte et d’un tri journalier</w:t>
      </w:r>
      <w:r w:rsidR="008129BA">
        <w:rPr>
          <w:rFonts w:asciiTheme="minorHAnsi" w:hAnsiTheme="minorHAnsi"/>
          <w:szCs w:val="20"/>
          <w:lang w:val="fr-FR"/>
        </w:rPr>
        <w:t>. M</w:t>
      </w:r>
      <w:r w:rsidR="00672B6F">
        <w:rPr>
          <w:rFonts w:asciiTheme="minorHAnsi" w:hAnsiTheme="minorHAnsi"/>
          <w:szCs w:val="20"/>
          <w:lang w:val="fr-FR"/>
        </w:rPr>
        <w:t xml:space="preserve">inimum </w:t>
      </w:r>
      <w:r w:rsidR="008129BA">
        <w:rPr>
          <w:rFonts w:asciiTheme="minorHAnsi" w:hAnsiTheme="minorHAnsi"/>
          <w:szCs w:val="20"/>
          <w:lang w:val="fr-FR"/>
        </w:rPr>
        <w:t>deux</w:t>
      </w:r>
      <w:r w:rsidR="00672B6F">
        <w:rPr>
          <w:rFonts w:asciiTheme="minorHAnsi" w:hAnsiTheme="minorHAnsi"/>
          <w:szCs w:val="20"/>
          <w:lang w:val="fr-FR"/>
        </w:rPr>
        <w:t xml:space="preserve"> semaines par an, l</w:t>
      </w:r>
      <w:r>
        <w:rPr>
          <w:rFonts w:asciiTheme="minorHAnsi" w:hAnsiTheme="minorHAnsi"/>
          <w:szCs w:val="20"/>
          <w:lang w:val="fr-FR"/>
        </w:rPr>
        <w:t>eur poids, mesuré au retour par le personnel de cantine de l’école, sera consigné distinctement</w:t>
      </w:r>
      <w:r w:rsidR="00AA2EC3">
        <w:rPr>
          <w:rFonts w:asciiTheme="minorHAnsi" w:hAnsiTheme="minorHAnsi"/>
          <w:szCs w:val="20"/>
          <w:lang w:val="fr-FR"/>
        </w:rPr>
        <w:t xml:space="preserve"> dans un tableau </w:t>
      </w:r>
      <w:r w:rsidR="00672B6F">
        <w:rPr>
          <w:rFonts w:asciiTheme="minorHAnsi" w:hAnsiTheme="minorHAnsi"/>
          <w:szCs w:val="20"/>
          <w:lang w:val="fr-FR"/>
        </w:rPr>
        <w:t>précisant les dates exactes</w:t>
      </w:r>
      <w:r w:rsidR="00A77B5A">
        <w:rPr>
          <w:rFonts w:asciiTheme="minorHAnsi" w:hAnsiTheme="minorHAnsi"/>
          <w:szCs w:val="20"/>
          <w:lang w:val="fr-FR"/>
        </w:rPr>
        <w:t xml:space="preserve"> des relevés du</w:t>
      </w:r>
      <w:r w:rsidR="00672B6F">
        <w:rPr>
          <w:rFonts w:asciiTheme="minorHAnsi" w:hAnsiTheme="minorHAnsi"/>
          <w:szCs w:val="20"/>
          <w:lang w:val="fr-FR"/>
        </w:rPr>
        <w:t xml:space="preserve"> gaspillage.  </w:t>
      </w:r>
      <w:r w:rsidR="00A77B5A">
        <w:rPr>
          <w:rFonts w:asciiTheme="minorHAnsi" w:hAnsiTheme="minorHAnsi"/>
          <w:szCs w:val="20"/>
          <w:lang w:val="fr-FR"/>
        </w:rPr>
        <w:t xml:space="preserve">Le tableau </w:t>
      </w:r>
      <w:r w:rsidR="00AA2EC3">
        <w:rPr>
          <w:rFonts w:asciiTheme="minorHAnsi" w:hAnsiTheme="minorHAnsi"/>
          <w:szCs w:val="20"/>
          <w:lang w:val="fr-FR"/>
        </w:rPr>
        <w:t xml:space="preserve">reprendra les féculents, légumes et protéines </w:t>
      </w:r>
      <w:r w:rsidR="000A34A6">
        <w:rPr>
          <w:rFonts w:asciiTheme="minorHAnsi" w:hAnsiTheme="minorHAnsi"/>
          <w:szCs w:val="20"/>
          <w:lang w:val="fr-FR"/>
        </w:rPr>
        <w:t>séparément</w:t>
      </w:r>
      <w:r w:rsidR="00A77B5A">
        <w:rPr>
          <w:rFonts w:asciiTheme="minorHAnsi" w:hAnsiTheme="minorHAnsi"/>
          <w:szCs w:val="20"/>
          <w:lang w:val="fr-FR"/>
        </w:rPr>
        <w:t xml:space="preserve"> pour les restes de service</w:t>
      </w:r>
      <w:r w:rsidR="00AA2EC3">
        <w:rPr>
          <w:rFonts w:asciiTheme="minorHAnsi" w:hAnsiTheme="minorHAnsi"/>
          <w:szCs w:val="20"/>
          <w:lang w:val="fr-FR"/>
        </w:rPr>
        <w:t xml:space="preserve">. </w:t>
      </w:r>
      <w:r w:rsidR="00A77B5A" w:rsidRPr="00A77B5A">
        <w:rPr>
          <w:rFonts w:asciiTheme="minorHAnsi" w:hAnsiTheme="minorHAnsi"/>
          <w:szCs w:val="20"/>
          <w:lang w:val="fr-FR"/>
        </w:rPr>
        <w:t>Pour le retour assiette, il est permis de mesurer tous les restes ensemble à condition que la fraction la plus gaspillée soit identifiée et enregistrée.</w:t>
      </w:r>
    </w:p>
    <w:p w14:paraId="5A175995" w14:textId="38FE40E8" w:rsidR="0009158F" w:rsidRDefault="001F395B">
      <w:pPr>
        <w:rPr>
          <w:rFonts w:asciiTheme="minorHAnsi" w:eastAsia="Times" w:hAnsiTheme="minorHAnsi"/>
          <w:color w:val="231F20"/>
          <w:szCs w:val="20"/>
          <w:lang w:val="fr-FR"/>
        </w:rPr>
      </w:pPr>
      <w:r>
        <w:rPr>
          <w:rFonts w:asciiTheme="minorHAnsi" w:hAnsiTheme="minorHAnsi"/>
          <w:szCs w:val="20"/>
          <w:lang w:val="fr-FR"/>
        </w:rPr>
        <w:t>Ce tableau sera communiqué par voie d’affichage au personnel</w:t>
      </w:r>
      <w:r w:rsidR="000A34A6">
        <w:rPr>
          <w:rFonts w:asciiTheme="minorHAnsi" w:hAnsiTheme="minorHAnsi"/>
          <w:szCs w:val="20"/>
          <w:lang w:val="fr-FR"/>
        </w:rPr>
        <w:t xml:space="preserve">, </w:t>
      </w:r>
      <w:r>
        <w:rPr>
          <w:rFonts w:asciiTheme="minorHAnsi" w:hAnsiTheme="minorHAnsi"/>
          <w:szCs w:val="20"/>
          <w:lang w:val="fr-FR"/>
        </w:rPr>
        <w:t>aux usagers de la cantine et à leurs parents</w:t>
      </w:r>
      <w:r w:rsidR="0070014D">
        <w:rPr>
          <w:rFonts w:asciiTheme="minorHAnsi" w:hAnsiTheme="minorHAnsi"/>
          <w:szCs w:val="20"/>
          <w:lang w:val="fr-FR"/>
        </w:rPr>
        <w:t>.</w:t>
      </w:r>
      <w:r w:rsidR="00AA2EC3">
        <w:rPr>
          <w:rFonts w:asciiTheme="minorHAnsi" w:hAnsiTheme="minorHAnsi"/>
          <w:szCs w:val="20"/>
          <w:lang w:val="fr-FR"/>
        </w:rPr>
        <w:t xml:space="preserve"> Il</w:t>
      </w:r>
      <w:r>
        <w:rPr>
          <w:rFonts w:asciiTheme="minorHAnsi" w:hAnsiTheme="minorHAnsi"/>
          <w:szCs w:val="20"/>
          <w:lang w:val="fr-FR"/>
        </w:rPr>
        <w:t xml:space="preserve"> constituera un élément d’analyse pour le suivi de la politique de prévention du gaspillage </w:t>
      </w:r>
      <w:r w:rsidR="00AA2EC3">
        <w:rPr>
          <w:rFonts w:asciiTheme="minorHAnsi" w:hAnsiTheme="minorHAnsi"/>
          <w:szCs w:val="20"/>
          <w:lang w:val="fr-FR"/>
        </w:rPr>
        <w:t>alimentaire : suite à ce relevé, le soumissionnaire établira un plan d’action en collaboration avec le pouvoir adjudicateur.</w:t>
      </w:r>
    </w:p>
    <w:p w14:paraId="4CD47F98" w14:textId="77777777" w:rsidR="0009158F" w:rsidRPr="008D72CA" w:rsidRDefault="001F395B">
      <w:pPr>
        <w:pStyle w:val="Titre2"/>
        <w:numPr>
          <w:ilvl w:val="0"/>
          <w:numId w:val="2"/>
        </w:numPr>
        <w:rPr>
          <w:sz w:val="28"/>
          <w:szCs w:val="28"/>
        </w:rPr>
      </w:pPr>
      <w:bookmarkStart w:id="65" w:name="_Toc158891209"/>
      <w:r w:rsidRPr="008D72CA">
        <w:rPr>
          <w:sz w:val="28"/>
          <w:szCs w:val="28"/>
        </w:rPr>
        <w:t>Gestion des déchets</w:t>
      </w:r>
      <w:bookmarkEnd w:id="65"/>
    </w:p>
    <w:p w14:paraId="0F2FDB97" w14:textId="02120652" w:rsidR="0009158F" w:rsidRDefault="001F395B">
      <w:pPr>
        <w:rPr>
          <w:rFonts w:asciiTheme="minorHAnsi" w:hAnsiTheme="minorHAnsi"/>
          <w:szCs w:val="20"/>
          <w:lang w:val="fr-FR"/>
        </w:rPr>
      </w:pPr>
      <w:r>
        <w:rPr>
          <w:rFonts w:asciiTheme="minorHAnsi" w:hAnsiTheme="minorHAnsi"/>
          <w:szCs w:val="20"/>
          <w:lang w:val="fr-FR"/>
        </w:rPr>
        <w:t>L’adjudicataire respectera, sous sa propre responsabilité et à ses frais, toutes les obligations prévues et à venir en matière de protection de l’environnement. Il est responsable du tri, de la collecte et du traitement des déchets. Suivant les informations du pouvoir adjudicateur, l’adjudicataire procédera au tri sélectif des déchets : verres, cartons, emballages plastiques, déchets organiques</w:t>
      </w:r>
      <w:r w:rsidR="00F40A3F">
        <w:rPr>
          <w:rFonts w:asciiTheme="minorHAnsi" w:hAnsiTheme="minorHAnsi"/>
          <w:szCs w:val="20"/>
          <w:lang w:val="fr-FR"/>
        </w:rPr>
        <w:t>/biodéchets</w:t>
      </w:r>
      <w:r>
        <w:rPr>
          <w:rFonts w:asciiTheme="minorHAnsi" w:hAnsiTheme="minorHAnsi"/>
          <w:szCs w:val="20"/>
          <w:lang w:val="fr-FR"/>
        </w:rPr>
        <w:t xml:space="preserve">, déchets verts, déchets chimiques ménagers tels que : graisse de friture, récipients de produits détergents, papiers, </w:t>
      </w:r>
      <w:r w:rsidR="00085FE4">
        <w:rPr>
          <w:rFonts w:asciiTheme="minorHAnsi" w:hAnsiTheme="minorHAnsi"/>
          <w:szCs w:val="20"/>
          <w:lang w:val="fr-FR"/>
        </w:rPr>
        <w:t>..</w:t>
      </w:r>
      <w:r>
        <w:rPr>
          <w:rFonts w:asciiTheme="minorHAnsi" w:hAnsiTheme="minorHAnsi"/>
          <w:szCs w:val="20"/>
          <w:lang w:val="fr-FR"/>
        </w:rPr>
        <w:t xml:space="preserve">. </w:t>
      </w:r>
    </w:p>
    <w:p w14:paraId="3A07DC83" w14:textId="77777777" w:rsidR="0009158F" w:rsidRDefault="001F395B">
      <w:pPr>
        <w:rPr>
          <w:rFonts w:asciiTheme="minorHAnsi" w:hAnsiTheme="minorHAnsi"/>
          <w:szCs w:val="20"/>
          <w:lang w:val="fr-FR"/>
        </w:rPr>
      </w:pPr>
      <w:r>
        <w:rPr>
          <w:rFonts w:asciiTheme="minorHAnsi" w:hAnsiTheme="minorHAnsi"/>
          <w:szCs w:val="20"/>
          <w:lang w:val="fr-FR"/>
        </w:rPr>
        <w:t xml:space="preserve">Par ailleurs, l’adjudicataire s’engage à privilégier les conditionnements et emballages les plus respectueux de l'environnement. Il privilégiera les produits conditionnés en grand volume et en emballage consigné. </w:t>
      </w:r>
    </w:p>
    <w:p w14:paraId="5AA37151" w14:textId="77777777" w:rsidR="0009158F" w:rsidRDefault="001F395B">
      <w:pPr>
        <w:rPr>
          <w:lang w:val="fr-FR" w:eastAsia="fr-FR"/>
        </w:rPr>
      </w:pPr>
      <w:r>
        <w:rPr>
          <w:rFonts w:asciiTheme="minorHAnsi" w:hAnsiTheme="minorHAnsi"/>
          <w:szCs w:val="20"/>
          <w:lang w:val="fr-FR"/>
        </w:rPr>
        <w:t xml:space="preserve">Les déchets organiques seront compostés ou biométhanisés. À cet effet, </w:t>
      </w:r>
      <w:r>
        <w:rPr>
          <w:lang w:val="fr-FR" w:eastAsia="fr-FR"/>
        </w:rPr>
        <w:t>le soumissionnaire fournira, dans son offre, un plan détaillant comment la collecte et le traitement des déchets organiques sera réalisé dans le respect des normes de l’AFSCA.</w:t>
      </w:r>
    </w:p>
    <w:p w14:paraId="4B3F2790" w14:textId="77777777" w:rsidR="0009158F" w:rsidRPr="008D72CA" w:rsidRDefault="001F395B">
      <w:pPr>
        <w:pStyle w:val="Titre2"/>
        <w:numPr>
          <w:ilvl w:val="0"/>
          <w:numId w:val="2"/>
        </w:numPr>
        <w:rPr>
          <w:sz w:val="28"/>
          <w:szCs w:val="28"/>
        </w:rPr>
      </w:pPr>
      <w:bookmarkStart w:id="66" w:name="_Toc158891210"/>
      <w:r w:rsidRPr="008D72CA">
        <w:rPr>
          <w:sz w:val="28"/>
          <w:szCs w:val="28"/>
        </w:rPr>
        <w:t>Information des bénéficiaires des repas et des parents : menu et affichage</w:t>
      </w:r>
      <w:bookmarkEnd w:id="66"/>
    </w:p>
    <w:p w14:paraId="50DD91CF" w14:textId="4EDECB70" w:rsidR="0009158F" w:rsidRDefault="001F395B">
      <w:pPr>
        <w:rPr>
          <w:rFonts w:asciiTheme="minorHAnsi" w:eastAsia="Times" w:hAnsiTheme="minorHAnsi"/>
          <w:color w:val="231F20"/>
          <w:szCs w:val="20"/>
        </w:rPr>
      </w:pPr>
      <w:r>
        <w:rPr>
          <w:rFonts w:eastAsia="Times"/>
          <w:color w:val="231F20"/>
          <w:szCs w:val="20"/>
        </w:rPr>
        <w:t>Le verso du menu sert d’outil d’information aux bénéficiaires des repas et aux parents. Lors de chaque rentrée scolaire, avec le premier menu, l’adjudicataire présentera une note, avec son logo et celui du Pouvoir adjudicateur, décrivant dans une optique de sensibilisation, les objectifs en matière de développement durable qu’il poursuit tels que fixés par le présent Cahier spécial des charges et tels que repris dans ses engagements. Au cours de l’année, des communications diverses visant à sensibiliser au gout, à l’alimentation durable et à l’environ</w:t>
      </w:r>
      <w:r w:rsidR="000C1179">
        <w:rPr>
          <w:rFonts w:eastAsia="Times"/>
          <w:color w:val="231F20"/>
          <w:szCs w:val="20"/>
        </w:rPr>
        <w:t>nement peuvent y être reprises ainsi que les résultats de l’enquête de satisfaction et l’analyse de ceux-ci.</w:t>
      </w:r>
    </w:p>
    <w:p w14:paraId="5F2F8B83" w14:textId="7F615811" w:rsidR="0009158F" w:rsidRDefault="001F395B">
      <w:pPr>
        <w:rPr>
          <w:rFonts w:asciiTheme="minorHAnsi" w:eastAsia="Times" w:hAnsiTheme="minorHAnsi"/>
          <w:color w:val="231F20"/>
          <w:szCs w:val="20"/>
        </w:rPr>
      </w:pPr>
      <w:r>
        <w:rPr>
          <w:rFonts w:eastAsia="Times"/>
          <w:color w:val="231F20"/>
          <w:szCs w:val="20"/>
        </w:rPr>
        <w:t xml:space="preserve">Les ingrédients principaux seront toujours indiqués sur le menu. En outre, le soumissionnaire renseignera sur celui-ci : </w:t>
      </w:r>
      <w:r w:rsidRPr="001A40E1">
        <w:rPr>
          <w:rFonts w:eastAsia="Times"/>
          <w:color w:val="231F20"/>
          <w:szCs w:val="20"/>
        </w:rPr>
        <w:t>tous les légumes qui représentent plus de 15% du poids de la recette</w:t>
      </w:r>
      <w:r>
        <w:rPr>
          <w:rFonts w:eastAsia="Times"/>
          <w:color w:val="231F20"/>
          <w:szCs w:val="20"/>
        </w:rPr>
        <w:t xml:space="preserve">, la viande/le </w:t>
      </w:r>
      <w:r>
        <w:rPr>
          <w:rFonts w:eastAsia="Times"/>
          <w:b/>
          <w:color w:val="231F20"/>
          <w:szCs w:val="20"/>
        </w:rPr>
        <w:t>nom</w:t>
      </w:r>
      <w:r>
        <w:rPr>
          <w:rFonts w:eastAsia="Times"/>
          <w:color w:val="231F20"/>
          <w:szCs w:val="20"/>
        </w:rPr>
        <w:t xml:space="preserve"> du poisson/la protéine végétale, le féculent présents dans le menu du jour, </w:t>
      </w:r>
      <w:r>
        <w:rPr>
          <w:rFonts w:eastAsia="Times"/>
          <w:b/>
          <w:color w:val="231F20"/>
          <w:szCs w:val="20"/>
        </w:rPr>
        <w:t>le type de pain</w:t>
      </w:r>
      <w:r>
        <w:rPr>
          <w:rFonts w:eastAsia="Times"/>
          <w:color w:val="231F20"/>
          <w:szCs w:val="20"/>
        </w:rPr>
        <w:t>.</w:t>
      </w:r>
    </w:p>
    <w:p w14:paraId="3E080E36" w14:textId="77777777" w:rsidR="0009158F" w:rsidRDefault="001F395B" w:rsidP="008D4EED">
      <w:pPr>
        <w:spacing w:after="0"/>
        <w:rPr>
          <w:rFonts w:asciiTheme="minorHAnsi" w:eastAsia="Times" w:hAnsiTheme="minorHAnsi"/>
          <w:strike/>
          <w:color w:val="231F20"/>
          <w:szCs w:val="20"/>
        </w:rPr>
      </w:pPr>
      <w:r>
        <w:rPr>
          <w:rFonts w:eastAsia="Times"/>
          <w:color w:val="231F20"/>
          <w:szCs w:val="20"/>
        </w:rPr>
        <w:t>Les fruits et légumes frais et de saison représentant plus de 50 % du poids total en légumes de la recette seront également mis en évidence sur le menu.</w:t>
      </w:r>
    </w:p>
    <w:p w14:paraId="5615FD7D" w14:textId="77777777" w:rsidR="0009158F" w:rsidRDefault="001F395B" w:rsidP="008D4EED">
      <w:pPr>
        <w:rPr>
          <w:rFonts w:asciiTheme="minorHAnsi" w:hAnsiTheme="minorHAnsi"/>
          <w:szCs w:val="20"/>
        </w:rPr>
      </w:pPr>
      <w:r>
        <w:rPr>
          <w:rFonts w:eastAsia="Times"/>
          <w:color w:val="231F20"/>
          <w:szCs w:val="20"/>
        </w:rPr>
        <w:t>Les allergènes seront toujours indiqués sur le menu ou via un autre système de communication, présent dans la cantine.</w:t>
      </w:r>
    </w:p>
    <w:p w14:paraId="24AA9661" w14:textId="77777777" w:rsidR="0009158F" w:rsidRPr="008D72CA" w:rsidRDefault="001F395B">
      <w:pPr>
        <w:pStyle w:val="Titre2"/>
        <w:numPr>
          <w:ilvl w:val="0"/>
          <w:numId w:val="2"/>
        </w:numPr>
        <w:rPr>
          <w:sz w:val="28"/>
          <w:szCs w:val="28"/>
        </w:rPr>
      </w:pPr>
      <w:bookmarkStart w:id="67" w:name="_Toc158891211"/>
      <w:r w:rsidRPr="008D72CA">
        <w:rPr>
          <w:sz w:val="28"/>
          <w:szCs w:val="28"/>
        </w:rPr>
        <w:t>Formations</w:t>
      </w:r>
      <w:bookmarkEnd w:id="67"/>
    </w:p>
    <w:p w14:paraId="3F57C547" w14:textId="39A1F1BA" w:rsidR="0009158F" w:rsidRDefault="001F395B">
      <w:pPr>
        <w:rPr>
          <w:rFonts w:asciiTheme="minorHAnsi" w:eastAsia="Times" w:hAnsiTheme="minorHAnsi"/>
          <w:color w:val="231F20"/>
          <w:szCs w:val="20"/>
        </w:rPr>
      </w:pPr>
      <w:r>
        <w:rPr>
          <w:rFonts w:eastAsia="Times"/>
          <w:color w:val="231F20"/>
          <w:szCs w:val="20"/>
        </w:rPr>
        <w:t xml:space="preserve">Dans les 3 mois qui suivent l’attribution du marché, l’adjudicataire doit présenter un plan annuel de formation de l’équipe de cuisine à l’alimentation équilibrée dans une perspective durable, notamment aux modes de cuisson, aux gouts et saveurs, à la lutte contre le gaspillage alimentaire, à la préparation de produits frais et de saison, à la préparation de plats végétariens, </w:t>
      </w:r>
      <w:r w:rsidR="008D4EED">
        <w:rPr>
          <w:rFonts w:eastAsia="Times"/>
          <w:color w:val="231F20"/>
          <w:szCs w:val="20"/>
        </w:rPr>
        <w:t>..</w:t>
      </w:r>
      <w:r>
        <w:rPr>
          <w:rFonts w:eastAsia="Times"/>
          <w:color w:val="231F20"/>
          <w:szCs w:val="20"/>
        </w:rPr>
        <w:t>. Cette formation doit être continue et compor</w:t>
      </w:r>
      <w:r w:rsidR="004440DE">
        <w:rPr>
          <w:rFonts w:eastAsia="Times"/>
          <w:color w:val="231F20"/>
          <w:szCs w:val="20"/>
        </w:rPr>
        <w:t>ter au minimum 6</w:t>
      </w:r>
      <w:r>
        <w:rPr>
          <w:rFonts w:eastAsia="Times"/>
          <w:color w:val="231F20"/>
          <w:szCs w:val="20"/>
        </w:rPr>
        <w:t xml:space="preserve">h/an et par personne impliquée dans la cuisson et la préparation des aliments. </w:t>
      </w:r>
    </w:p>
    <w:p w14:paraId="25381DEB" w14:textId="7A2C68C7" w:rsidR="0009158F" w:rsidRDefault="001F395B">
      <w:pPr>
        <w:rPr>
          <w:rFonts w:asciiTheme="minorHAnsi" w:eastAsia="Times" w:hAnsiTheme="minorHAnsi"/>
          <w:color w:val="231F20"/>
          <w:szCs w:val="20"/>
        </w:rPr>
      </w:pPr>
      <w:r>
        <w:rPr>
          <w:rFonts w:eastAsia="Times"/>
          <w:color w:val="231F20"/>
          <w:szCs w:val="20"/>
        </w:rPr>
        <w:t>Au minimum un membre du personnel de la cantine est obligé de suivre, dans la première année du contrat, une formation en ‘al</w:t>
      </w:r>
      <w:r w:rsidR="004440DE">
        <w:rPr>
          <w:rFonts w:eastAsia="Times"/>
          <w:color w:val="231F20"/>
          <w:szCs w:val="20"/>
        </w:rPr>
        <w:t>imentation durable’ de minimum 6</w:t>
      </w:r>
      <w:r>
        <w:rPr>
          <w:rFonts w:eastAsia="Times"/>
          <w:color w:val="231F20"/>
          <w:szCs w:val="20"/>
        </w:rPr>
        <w:t>h.</w:t>
      </w:r>
    </w:p>
    <w:p w14:paraId="74E09423" w14:textId="77777777" w:rsidR="0009158F" w:rsidRDefault="001F395B">
      <w:pPr>
        <w:rPr>
          <w:rFonts w:asciiTheme="minorHAnsi" w:eastAsia="Times" w:hAnsiTheme="minorHAnsi"/>
          <w:color w:val="231F20"/>
          <w:szCs w:val="20"/>
        </w:rPr>
      </w:pPr>
      <w:r>
        <w:rPr>
          <w:rFonts w:eastAsia="Times"/>
          <w:color w:val="231F20"/>
          <w:szCs w:val="20"/>
        </w:rPr>
        <w:t>L’adjudicataire communique systématiquement les dates de formation du personnel.</w:t>
      </w:r>
    </w:p>
    <w:p w14:paraId="66A005C3" w14:textId="77777777" w:rsidR="0009158F" w:rsidRDefault="001F395B">
      <w:pPr>
        <w:rPr>
          <w:rFonts w:asciiTheme="minorHAnsi" w:eastAsia="Times" w:hAnsiTheme="minorHAnsi"/>
          <w:color w:val="231F20"/>
          <w:szCs w:val="20"/>
        </w:rPr>
      </w:pPr>
      <w:r>
        <w:rPr>
          <w:rFonts w:eastAsia="Times"/>
          <w:color w:val="231F20"/>
          <w:szCs w:val="20"/>
        </w:rPr>
        <w:t>Le contrôle du suivi du cycle de formation se fait via le certificat remis aux participants qui ont suivi au moins 50% des formations.</w:t>
      </w:r>
    </w:p>
    <w:p w14:paraId="2409FE35" w14:textId="77777777" w:rsidR="0009158F" w:rsidRPr="008D72CA" w:rsidRDefault="001F395B">
      <w:pPr>
        <w:pStyle w:val="Titre2"/>
        <w:numPr>
          <w:ilvl w:val="0"/>
          <w:numId w:val="2"/>
        </w:numPr>
        <w:rPr>
          <w:sz w:val="28"/>
          <w:szCs w:val="28"/>
        </w:rPr>
      </w:pPr>
      <w:bookmarkStart w:id="68" w:name="_Toc158891212"/>
      <w:r w:rsidRPr="008D72CA">
        <w:rPr>
          <w:sz w:val="28"/>
          <w:szCs w:val="28"/>
        </w:rPr>
        <w:t>Personnel</w:t>
      </w:r>
      <w:bookmarkEnd w:id="68"/>
    </w:p>
    <w:p w14:paraId="2E69EE1A" w14:textId="77777777" w:rsidR="0009158F" w:rsidRDefault="001F395B">
      <w:pPr>
        <w:rPr>
          <w:rFonts w:asciiTheme="minorHAnsi" w:eastAsia="Times" w:hAnsiTheme="minorHAnsi"/>
          <w:color w:val="231F20"/>
          <w:szCs w:val="20"/>
        </w:rPr>
      </w:pPr>
      <w:r>
        <w:rPr>
          <w:rFonts w:eastAsia="Times"/>
          <w:color w:val="231F20"/>
          <w:szCs w:val="20"/>
        </w:rPr>
        <w:t xml:space="preserve">L’adjudicataire veille à ce que son personnel se conforme au règlement d’ordre intérieur en vigueur au sein des établissements du Pouvoir adjudicateur. </w:t>
      </w:r>
    </w:p>
    <w:p w14:paraId="30E033C9" w14:textId="77777777" w:rsidR="0009158F" w:rsidRPr="008D72CA" w:rsidRDefault="001F395B" w:rsidP="008D4EED">
      <w:pPr>
        <w:pStyle w:val="Titre2"/>
        <w:numPr>
          <w:ilvl w:val="0"/>
          <w:numId w:val="2"/>
        </w:numPr>
        <w:rPr>
          <w:color w:val="0070C0"/>
          <w:sz w:val="28"/>
          <w:szCs w:val="28"/>
        </w:rPr>
      </w:pPr>
      <w:bookmarkStart w:id="69" w:name="_Toc158891213"/>
      <w:r w:rsidRPr="008D72CA">
        <w:rPr>
          <w:color w:val="0070C0"/>
          <w:sz w:val="28"/>
          <w:szCs w:val="28"/>
        </w:rPr>
        <w:t>Utilisation de la cuisine centrale du Pouvoir adjudicateur</w:t>
      </w:r>
      <w:r w:rsidRPr="008D72CA">
        <w:rPr>
          <w:rStyle w:val="FootnoteAnchor"/>
          <w:color w:val="0070C0"/>
          <w:sz w:val="28"/>
          <w:szCs w:val="28"/>
        </w:rPr>
        <w:footnoteReference w:id="34"/>
      </w:r>
      <w:bookmarkEnd w:id="69"/>
    </w:p>
    <w:p w14:paraId="242F85C8" w14:textId="77777777" w:rsidR="0009158F" w:rsidRDefault="001F395B" w:rsidP="008D4EED">
      <w:pPr>
        <w:pStyle w:val="Titre3"/>
        <w:numPr>
          <w:ilvl w:val="0"/>
          <w:numId w:val="34"/>
        </w:numPr>
        <w:ind w:left="1208" w:hanging="357"/>
        <w:rPr>
          <w:color w:val="0070C0"/>
        </w:rPr>
      </w:pPr>
      <w:bookmarkStart w:id="70" w:name="_Toc158891214"/>
      <w:r>
        <w:rPr>
          <w:color w:val="0070C0"/>
        </w:rPr>
        <w:t>Généralités</w:t>
      </w:r>
      <w:bookmarkEnd w:id="70"/>
    </w:p>
    <w:p w14:paraId="4E2C0260" w14:textId="77777777" w:rsidR="0009158F" w:rsidRDefault="001F395B" w:rsidP="008D4EED">
      <w:pPr>
        <w:keepNext/>
        <w:rPr>
          <w:rFonts w:asciiTheme="minorHAnsi" w:eastAsia="Times" w:hAnsiTheme="minorHAnsi"/>
          <w:color w:val="0070C0"/>
          <w:szCs w:val="20"/>
        </w:rPr>
      </w:pPr>
      <w:r>
        <w:rPr>
          <w:rFonts w:eastAsia="Times"/>
          <w:color w:val="0070C0"/>
          <w:szCs w:val="20"/>
        </w:rPr>
        <w:t xml:space="preserve">L’engagement de l’adjudicataire au titre des prestations de restauration l’est notamment en considération des locaux et annexes, des agencements, du matériel, en ce compris notamment tous les instruments de pesage et du mobilier affectés par le Pouvoir adjudicateur au fonctionnement de la cuisine centrale. </w:t>
      </w:r>
    </w:p>
    <w:p w14:paraId="096409F9" w14:textId="77777777" w:rsidR="0009158F" w:rsidRDefault="001F395B">
      <w:pPr>
        <w:rPr>
          <w:rFonts w:asciiTheme="minorHAnsi" w:eastAsia="Times" w:hAnsiTheme="minorHAnsi"/>
          <w:color w:val="0070C0"/>
          <w:szCs w:val="20"/>
        </w:rPr>
      </w:pPr>
      <w:r>
        <w:rPr>
          <w:rFonts w:eastAsia="Times"/>
          <w:color w:val="0070C0"/>
          <w:szCs w:val="20"/>
        </w:rPr>
        <w:t xml:space="preserve">L’utilisation qui en est faite par l’adjudicataire l’est sans occupation privative, précaire et est indissociable du présent marché. </w:t>
      </w:r>
    </w:p>
    <w:p w14:paraId="5DDF5AEA" w14:textId="77777777" w:rsidR="0009158F" w:rsidRDefault="001F395B">
      <w:pPr>
        <w:rPr>
          <w:rFonts w:asciiTheme="minorHAnsi" w:eastAsia="Times" w:hAnsiTheme="minorHAnsi"/>
          <w:color w:val="0070C0"/>
          <w:szCs w:val="20"/>
        </w:rPr>
      </w:pPr>
      <w:r>
        <w:rPr>
          <w:rFonts w:eastAsia="Times"/>
          <w:color w:val="0070C0"/>
          <w:szCs w:val="20"/>
        </w:rPr>
        <w:t xml:space="preserve">Par contre, sont exclus du présent marché, et sont sous la responsabilité du Pouvoir adjudicateur, les accès aux cantines et les sanitaires utilisés par les convives. </w:t>
      </w:r>
    </w:p>
    <w:p w14:paraId="5CAFAB75" w14:textId="77777777" w:rsidR="0009158F" w:rsidRDefault="001F395B">
      <w:pPr>
        <w:rPr>
          <w:rFonts w:asciiTheme="minorHAnsi" w:eastAsia="Times" w:hAnsiTheme="minorHAnsi"/>
          <w:color w:val="0070C0"/>
          <w:szCs w:val="20"/>
        </w:rPr>
      </w:pPr>
      <w:r>
        <w:rPr>
          <w:rFonts w:eastAsia="Times"/>
          <w:color w:val="0070C0"/>
          <w:szCs w:val="20"/>
        </w:rPr>
        <w:t xml:space="preserve">Un état des locaux, du matériel et mobilier affectés au fonctionnement de la cuisine centrale est établi contradictoirement à la date de prise d’effet du présent marché et est annexé à celui-ci pour en faire partie intégrante. Il doit notamment mentionner l’état de vétusté des différents biens immobiliers et mobiliers. </w:t>
      </w:r>
    </w:p>
    <w:p w14:paraId="5A518949" w14:textId="77777777" w:rsidR="0009158F" w:rsidRDefault="001F395B">
      <w:pPr>
        <w:rPr>
          <w:rFonts w:asciiTheme="minorHAnsi" w:hAnsiTheme="minorHAnsi"/>
          <w:color w:val="0070C0"/>
          <w:szCs w:val="20"/>
        </w:rPr>
      </w:pPr>
      <w:r>
        <w:rPr>
          <w:rFonts w:asciiTheme="minorHAnsi" w:hAnsiTheme="minorHAnsi"/>
          <w:color w:val="0070C0"/>
          <w:szCs w:val="20"/>
        </w:rPr>
        <w:t>L</w:t>
      </w:r>
      <w:r>
        <w:rPr>
          <w:rFonts w:eastAsia="Times"/>
          <w:color w:val="0070C0"/>
          <w:szCs w:val="20"/>
        </w:rPr>
        <w:t xml:space="preserve">'adjudicataire a connaissance des lieux et du matériel dont il prend possession. </w:t>
      </w:r>
    </w:p>
    <w:p w14:paraId="050C90F0" w14:textId="77777777" w:rsidR="0009158F" w:rsidRDefault="001F395B">
      <w:pPr>
        <w:rPr>
          <w:rFonts w:asciiTheme="minorHAnsi" w:eastAsia="Times" w:hAnsiTheme="minorHAnsi"/>
          <w:color w:val="0070C0"/>
          <w:szCs w:val="20"/>
        </w:rPr>
      </w:pPr>
      <w:r>
        <w:rPr>
          <w:rFonts w:eastAsia="Times"/>
          <w:color w:val="0070C0"/>
          <w:szCs w:val="20"/>
        </w:rPr>
        <w:t xml:space="preserve">Sauf faute pouvant être imputée à l’adjudicataire ou à un membre de son personnel, ou sauf utilisation non appropriée des lieux et/ou du matériel, le Pouvoir adjudicateur s’engage à effectuer les prestations d’entretien technique et de réparations se rapportant aux locaux et à l’agencement du mobilier. Les réparations à charge de l’adjudicataire doivent être exécutées conformément aux instructions du Pouvoir adjudicateur. </w:t>
      </w:r>
    </w:p>
    <w:p w14:paraId="4E20EB61" w14:textId="77777777" w:rsidR="0009158F" w:rsidRDefault="001F395B">
      <w:pPr>
        <w:rPr>
          <w:rFonts w:asciiTheme="minorHAnsi" w:eastAsia="Times" w:hAnsiTheme="minorHAnsi"/>
          <w:color w:val="0070C0"/>
          <w:szCs w:val="20"/>
        </w:rPr>
      </w:pPr>
      <w:r>
        <w:rPr>
          <w:rFonts w:eastAsia="Times"/>
          <w:color w:val="0070C0"/>
          <w:szCs w:val="20"/>
        </w:rPr>
        <w:t xml:space="preserve">Le Pouvoir adjudicateur s’engage à respecter les obligations résultant des dispositions légales ou réglementaires en matière d’hygiène, de salubrité et de sécurité du travail concernant les locaux et mobiliers utilisés (sanitaires, vestiaires, sorties de secours, consignes incendie). </w:t>
      </w:r>
    </w:p>
    <w:p w14:paraId="5FF2B7CF" w14:textId="77777777" w:rsidR="0009158F" w:rsidRDefault="001F395B" w:rsidP="00C34AAB">
      <w:pPr>
        <w:pStyle w:val="Titre3"/>
        <w:numPr>
          <w:ilvl w:val="0"/>
          <w:numId w:val="35"/>
        </w:numPr>
        <w:ind w:left="1208" w:hanging="357"/>
        <w:rPr>
          <w:color w:val="0070C0"/>
        </w:rPr>
      </w:pPr>
      <w:bookmarkStart w:id="71" w:name="_Toc158891215"/>
      <w:r>
        <w:rPr>
          <w:color w:val="0070C0"/>
        </w:rPr>
        <w:t>Usage des locaux mis à disposition</w:t>
      </w:r>
      <w:bookmarkEnd w:id="71"/>
    </w:p>
    <w:p w14:paraId="7D827CA7" w14:textId="77777777" w:rsidR="0009158F" w:rsidRDefault="001F395B">
      <w:pPr>
        <w:rPr>
          <w:rFonts w:asciiTheme="minorHAnsi" w:eastAsia="Times" w:hAnsiTheme="minorHAnsi"/>
          <w:color w:val="0070C0"/>
          <w:szCs w:val="20"/>
        </w:rPr>
      </w:pPr>
      <w:r>
        <w:rPr>
          <w:rFonts w:eastAsia="Times"/>
          <w:color w:val="0070C0"/>
          <w:szCs w:val="20"/>
        </w:rPr>
        <w:t xml:space="preserve">Les locaux sont réservés à l’exécution des tâches confiées à l’adjudicataire. </w:t>
      </w:r>
    </w:p>
    <w:p w14:paraId="11F5078F" w14:textId="77777777" w:rsidR="0009158F" w:rsidRDefault="001F395B">
      <w:pPr>
        <w:rPr>
          <w:rFonts w:asciiTheme="minorHAnsi" w:eastAsia="Times" w:hAnsiTheme="minorHAnsi"/>
          <w:color w:val="0070C0"/>
          <w:szCs w:val="20"/>
        </w:rPr>
      </w:pPr>
      <w:r>
        <w:rPr>
          <w:rFonts w:eastAsia="Times"/>
          <w:color w:val="0070C0"/>
          <w:szCs w:val="20"/>
        </w:rPr>
        <w:t xml:space="preserve">Les locaux mis à disposition de l’adjudicataire sont définis en accord entre le Pouvoir adjudicateur et l’adjudicataire. </w:t>
      </w:r>
    </w:p>
    <w:p w14:paraId="002FBA37" w14:textId="77777777" w:rsidR="0009158F" w:rsidRDefault="001F395B">
      <w:pPr>
        <w:spacing w:after="120"/>
        <w:rPr>
          <w:rFonts w:asciiTheme="minorHAnsi" w:eastAsia="Times" w:hAnsiTheme="minorHAnsi"/>
          <w:color w:val="0070C0"/>
          <w:szCs w:val="20"/>
        </w:rPr>
      </w:pPr>
      <w:r>
        <w:rPr>
          <w:rFonts w:eastAsia="Times"/>
          <w:color w:val="0070C0"/>
          <w:szCs w:val="20"/>
        </w:rPr>
        <w:t>Les parties conviennent que ne peuvent accéder à la zone technique comprenant les lieux de stockage, de lavage, de confection et de distribution des repas, que :</w:t>
      </w:r>
    </w:p>
    <w:p w14:paraId="42078B79"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 personnel de l’adjudicataire ;</w:t>
      </w:r>
    </w:p>
    <w:p w14:paraId="367E8357"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les fournisseurs de l’adjudicataire ;</w:t>
      </w:r>
    </w:p>
    <w:p w14:paraId="2E81756D"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les délégués dûment mandatés par le Pouvoir adjudicateur ;</w:t>
      </w:r>
    </w:p>
    <w:p w14:paraId="3782A1C0"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les membres des services d’hygiène, de sécurité et d’entretien du Pouvoir adjudicateur chargé d’effectuer un travail lié directement aux obligations du présent marché et uniquement pendant la durée dudit travail ;</w:t>
      </w:r>
    </w:p>
    <w:p w14:paraId="298423B5"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les membres des services de contrôle ;</w:t>
      </w:r>
    </w:p>
    <w:p w14:paraId="4D5AB23E" w14:textId="77777777" w:rsidR="0009158F" w:rsidRDefault="001F395B">
      <w:pPr>
        <w:pStyle w:val="Paragraphedeliste"/>
        <w:numPr>
          <w:ilvl w:val="0"/>
          <w:numId w:val="6"/>
        </w:numPr>
        <w:ind w:hanging="437"/>
        <w:rPr>
          <w:rFonts w:asciiTheme="minorHAnsi" w:hAnsiTheme="minorHAnsi"/>
          <w:color w:val="0070C0"/>
          <w:szCs w:val="20"/>
        </w:rPr>
      </w:pPr>
      <w:r>
        <w:rPr>
          <w:rFonts w:asciiTheme="minorHAnsi" w:hAnsiTheme="minorHAnsi"/>
          <w:color w:val="0070C0"/>
          <w:szCs w:val="20"/>
        </w:rPr>
        <w:t>l’adjudicataire s’engage à n’au</w:t>
      </w:r>
      <w:r>
        <w:rPr>
          <w:rFonts w:eastAsia="Times"/>
          <w:color w:val="0070C0"/>
          <w:szCs w:val="20"/>
        </w:rPr>
        <w:t xml:space="preserve">toriser aucune </w:t>
      </w:r>
      <w:r>
        <w:rPr>
          <w:rFonts w:asciiTheme="minorHAnsi" w:hAnsiTheme="minorHAnsi"/>
          <w:color w:val="0070C0"/>
          <w:szCs w:val="20"/>
        </w:rPr>
        <w:t>occupation</w:t>
      </w:r>
      <w:r>
        <w:rPr>
          <w:rFonts w:eastAsia="Times"/>
          <w:color w:val="0070C0"/>
          <w:szCs w:val="20"/>
        </w:rPr>
        <w:t xml:space="preserve"> par des tiers, des locaux qui lui sont concédés. </w:t>
      </w:r>
    </w:p>
    <w:p w14:paraId="2B74C60C" w14:textId="77777777" w:rsidR="0009158F" w:rsidRDefault="001F395B" w:rsidP="00C34AAB">
      <w:pPr>
        <w:pStyle w:val="Titre3"/>
        <w:numPr>
          <w:ilvl w:val="0"/>
          <w:numId w:val="36"/>
        </w:numPr>
        <w:ind w:left="1208" w:hanging="357"/>
        <w:rPr>
          <w:color w:val="0070C0"/>
        </w:rPr>
      </w:pPr>
      <w:bookmarkStart w:id="72" w:name="_Toc158891216"/>
      <w:r>
        <w:rPr>
          <w:color w:val="0070C0"/>
        </w:rPr>
        <w:t>Entretien et nettoyage</w:t>
      </w:r>
      <w:bookmarkEnd w:id="72"/>
    </w:p>
    <w:p w14:paraId="39DE85D0" w14:textId="77777777" w:rsidR="0009158F" w:rsidRDefault="001F395B">
      <w:pPr>
        <w:spacing w:after="120"/>
        <w:rPr>
          <w:rFonts w:asciiTheme="minorHAnsi" w:hAnsiTheme="minorHAnsi"/>
          <w:color w:val="0070C0"/>
          <w:szCs w:val="20"/>
        </w:rPr>
      </w:pPr>
      <w:r>
        <w:rPr>
          <w:rFonts w:eastAsia="Times"/>
          <w:color w:val="0070C0"/>
          <w:szCs w:val="20"/>
        </w:rPr>
        <w:t>Par l’entretien et la désinfection, il faut comprendre :</w:t>
      </w:r>
    </w:p>
    <w:p w14:paraId="28C05308"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l’entretien et le nettoyage journalier, hebdomadaire, mensuel et annuel des locaux utilisés pour la confection des repas ;</w:t>
      </w:r>
    </w:p>
    <w:p w14:paraId="753E24E8"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 xml:space="preserve">l’entretien et le nettoyage du matériel existant utilisé et celui éventuellement installé </w:t>
      </w:r>
      <w:r w:rsidRPr="008D4EED">
        <w:rPr>
          <w:rFonts w:asciiTheme="minorHAnsi" w:hAnsiTheme="minorHAnsi"/>
          <w:i/>
          <w:color w:val="0070C0"/>
          <w:szCs w:val="20"/>
        </w:rPr>
        <w:t>a posteriori</w:t>
      </w:r>
      <w:r>
        <w:rPr>
          <w:rFonts w:asciiTheme="minorHAnsi" w:hAnsiTheme="minorHAnsi"/>
          <w:color w:val="0070C0"/>
          <w:szCs w:val="20"/>
        </w:rPr>
        <w:t xml:space="preserve"> par l’adjudicataire ou le Pouvoir adjudicateur ;</w:t>
      </w:r>
    </w:p>
    <w:p w14:paraId="6C1AD1AA"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 nettoyage des vaisselles des cantines ;</w:t>
      </w:r>
    </w:p>
    <w:p w14:paraId="5BEA4A7C"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 nettoyage des conteneurs thermiques servant au transport du potage ou des repas vers les cuisines de finition, nettoyés et rincés préalablement dans ces dernières par le personnel du Pouvoir adjudicateur ;</w:t>
      </w:r>
    </w:p>
    <w:p w14:paraId="46386E42"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l'entretien mensuel du dégraisseur ;</w:t>
      </w:r>
    </w:p>
    <w:p w14:paraId="7DEAB370" w14:textId="77777777" w:rsidR="0009158F" w:rsidRDefault="001F395B" w:rsidP="005D302C">
      <w:pPr>
        <w:pStyle w:val="Paragraphedeliste"/>
        <w:numPr>
          <w:ilvl w:val="0"/>
          <w:numId w:val="6"/>
        </w:numPr>
        <w:spacing w:after="0"/>
        <w:ind w:left="721" w:hanging="437"/>
        <w:contextualSpacing w:val="0"/>
        <w:rPr>
          <w:rFonts w:asciiTheme="minorHAnsi" w:hAnsiTheme="minorHAnsi"/>
          <w:color w:val="0070C0"/>
          <w:szCs w:val="20"/>
        </w:rPr>
      </w:pPr>
      <w:r>
        <w:rPr>
          <w:rFonts w:eastAsia="Times"/>
          <w:color w:val="0070C0"/>
          <w:szCs w:val="20"/>
        </w:rPr>
        <w:t xml:space="preserve">l'entretien des égouts collectant les eaux usées de la cuisine de production. </w:t>
      </w:r>
    </w:p>
    <w:p w14:paraId="2FF2CB3F" w14:textId="77777777" w:rsidR="0009158F" w:rsidRDefault="001F395B" w:rsidP="005D302C">
      <w:pPr>
        <w:spacing w:before="240"/>
        <w:rPr>
          <w:rFonts w:asciiTheme="minorHAnsi" w:eastAsia="Times" w:hAnsiTheme="minorHAnsi"/>
          <w:color w:val="0070C0"/>
          <w:szCs w:val="20"/>
        </w:rPr>
      </w:pPr>
      <w:r>
        <w:rPr>
          <w:rFonts w:eastAsia="Times"/>
          <w:color w:val="0070C0"/>
          <w:szCs w:val="20"/>
        </w:rPr>
        <w:t xml:space="preserve">Dans les cuisines de finition, ces opérations seront effectuées par le personnel du Pouvoir adjudicateur sous le contrôle d’un responsable de l’adjudicataire, en collaboration avec le responsable du nettoyage désigné par le Pouvoir adjudicateur. </w:t>
      </w:r>
    </w:p>
    <w:p w14:paraId="106BF799" w14:textId="77777777" w:rsidR="0009158F" w:rsidRDefault="001F395B">
      <w:pPr>
        <w:spacing w:after="120"/>
        <w:rPr>
          <w:rFonts w:asciiTheme="minorHAnsi" w:eastAsia="Times" w:hAnsiTheme="minorHAnsi"/>
          <w:color w:val="0070C0"/>
          <w:szCs w:val="20"/>
        </w:rPr>
      </w:pPr>
      <w:r>
        <w:rPr>
          <w:rFonts w:eastAsia="Times"/>
          <w:color w:val="0070C0"/>
          <w:szCs w:val="20"/>
        </w:rPr>
        <w:t>À cet effet, l’adjudicataire fournira tous les produits d’entretien nécessaires pour :</w:t>
      </w:r>
    </w:p>
    <w:p w14:paraId="1906558B"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 nettoyage des cuisines ;</w:t>
      </w:r>
    </w:p>
    <w:p w14:paraId="230C6860"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 détergent pour les lave-vaisselle ;</w:t>
      </w:r>
    </w:p>
    <w:p w14:paraId="2E0CEB2A" w14:textId="77777777" w:rsidR="0009158F" w:rsidRDefault="001F395B" w:rsidP="005D302C">
      <w:pPr>
        <w:pStyle w:val="Paragraphedeliste"/>
        <w:numPr>
          <w:ilvl w:val="0"/>
          <w:numId w:val="6"/>
        </w:numPr>
        <w:spacing w:after="0"/>
        <w:ind w:hanging="437"/>
        <w:rPr>
          <w:rFonts w:asciiTheme="minorHAnsi" w:hAnsiTheme="minorHAnsi"/>
          <w:color w:val="0070C0"/>
          <w:szCs w:val="20"/>
        </w:rPr>
      </w:pPr>
      <w:r>
        <w:rPr>
          <w:rFonts w:eastAsia="Times"/>
          <w:color w:val="0070C0"/>
          <w:szCs w:val="20"/>
        </w:rPr>
        <w:t xml:space="preserve">le savon liquide bactéricide et fongicide pour le personnel des cuisines. </w:t>
      </w:r>
    </w:p>
    <w:p w14:paraId="40A67E41" w14:textId="63BE8784" w:rsidR="0009158F" w:rsidRDefault="001F395B" w:rsidP="005D302C">
      <w:pPr>
        <w:spacing w:before="240" w:after="120"/>
        <w:rPr>
          <w:rFonts w:asciiTheme="minorHAnsi" w:eastAsia="Times" w:hAnsiTheme="minorHAnsi"/>
          <w:color w:val="0070C0"/>
          <w:szCs w:val="20"/>
        </w:rPr>
      </w:pPr>
      <w:r>
        <w:rPr>
          <w:rFonts w:eastAsia="Times"/>
          <w:color w:val="0070C0"/>
          <w:szCs w:val="20"/>
        </w:rPr>
        <w:t>Seuls des produits d’entretien certifiés écologiques</w:t>
      </w:r>
      <w:r>
        <w:rPr>
          <w:rStyle w:val="FootnoteAnchor"/>
          <w:rFonts w:eastAsia="Times"/>
          <w:color w:val="0070C0"/>
          <w:szCs w:val="20"/>
        </w:rPr>
        <w:footnoteReference w:id="35"/>
      </w:r>
      <w:r>
        <w:rPr>
          <w:rFonts w:eastAsia="Times"/>
          <w:color w:val="0070C0"/>
          <w:szCs w:val="20"/>
        </w:rPr>
        <w:t xml:space="preserve"> seront acceptés. La liste des produits proposés par l’adjudicataire en début de marché sera validée par le responsable environnement. Le Pouvoir adjudicateur prend en charge :</w:t>
      </w:r>
    </w:p>
    <w:p w14:paraId="4E464ED7"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 nettoyage des accès extérieurs aux cuisines, aux cantines, aux accès et aux sanitaires utilisés par les convives, le nettoyage annuel des sols, murs, plafonds de la cuisine centrale ;</w:t>
      </w:r>
    </w:p>
    <w:p w14:paraId="7A4B7607"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 dégraissage annuel des hottes par un organisme agréé ;</w:t>
      </w:r>
    </w:p>
    <w:p w14:paraId="3BFBE846"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 curage des égouts ;</w:t>
      </w:r>
    </w:p>
    <w:p w14:paraId="4A0A977A" w14:textId="77777777" w:rsidR="0009158F" w:rsidRDefault="001F395B" w:rsidP="005D302C">
      <w:pPr>
        <w:pStyle w:val="Paragraphedeliste"/>
        <w:numPr>
          <w:ilvl w:val="0"/>
          <w:numId w:val="6"/>
        </w:numPr>
        <w:spacing w:after="0"/>
        <w:ind w:hanging="437"/>
        <w:rPr>
          <w:rFonts w:asciiTheme="minorHAnsi" w:eastAsia="Times" w:hAnsiTheme="minorHAnsi"/>
          <w:color w:val="0070C0"/>
          <w:szCs w:val="20"/>
        </w:rPr>
      </w:pPr>
      <w:r>
        <w:rPr>
          <w:rFonts w:eastAsia="Times"/>
          <w:color w:val="0070C0"/>
          <w:szCs w:val="20"/>
        </w:rPr>
        <w:t xml:space="preserve">les frais de vidange des conteneurs de tri sélectif des déchets, de dératisation et de redevance de renouvellement d'autorisation de vente de denrées alimentaires auprès de l’AFSCA. </w:t>
      </w:r>
    </w:p>
    <w:p w14:paraId="1361F931" w14:textId="77777777" w:rsidR="0009158F" w:rsidRDefault="001F395B" w:rsidP="00C34AAB">
      <w:pPr>
        <w:pStyle w:val="Titre3"/>
        <w:numPr>
          <w:ilvl w:val="0"/>
          <w:numId w:val="37"/>
        </w:numPr>
        <w:ind w:left="1208" w:hanging="357"/>
        <w:rPr>
          <w:color w:val="0070C0"/>
        </w:rPr>
      </w:pPr>
      <w:bookmarkStart w:id="73" w:name="_Toc158891217"/>
      <w:r>
        <w:rPr>
          <w:color w:val="0070C0"/>
        </w:rPr>
        <w:t>Mobilier et vaisselle</w:t>
      </w:r>
      <w:bookmarkEnd w:id="73"/>
    </w:p>
    <w:p w14:paraId="30A1866C" w14:textId="77777777" w:rsidR="0009158F" w:rsidRDefault="001F395B">
      <w:pPr>
        <w:rPr>
          <w:rFonts w:asciiTheme="minorHAnsi" w:eastAsia="Times" w:hAnsiTheme="minorHAnsi"/>
          <w:color w:val="0070C0"/>
          <w:szCs w:val="20"/>
        </w:rPr>
      </w:pPr>
      <w:r>
        <w:rPr>
          <w:rFonts w:eastAsia="Times"/>
          <w:color w:val="0070C0"/>
          <w:szCs w:val="20"/>
        </w:rPr>
        <w:t>Le Pouvoir adjudicateur met à la disposition de l’adjudicataire le mobilier et la vaisselle nécessaires lors de la présence des enfants et des adultes dans les cantines (tables, chaises). Ce mobilier et cette vaisselle restent la propriété du Pouvoir adjudicateur.</w:t>
      </w:r>
    </w:p>
    <w:p w14:paraId="3FAEAADC" w14:textId="77777777" w:rsidR="0009158F" w:rsidRDefault="001F395B" w:rsidP="00C34AAB">
      <w:pPr>
        <w:pStyle w:val="Titre3"/>
        <w:numPr>
          <w:ilvl w:val="0"/>
          <w:numId w:val="38"/>
        </w:numPr>
        <w:ind w:left="1208" w:hanging="357"/>
        <w:rPr>
          <w:color w:val="0070C0"/>
        </w:rPr>
      </w:pPr>
      <w:bookmarkStart w:id="74" w:name="_Toc158891218"/>
      <w:r>
        <w:rPr>
          <w:color w:val="0070C0"/>
        </w:rPr>
        <w:t>Matériel de cuisine servant à la confection des repas</w:t>
      </w:r>
      <w:bookmarkEnd w:id="74"/>
    </w:p>
    <w:p w14:paraId="2ADD9AA8" w14:textId="77777777" w:rsidR="0009158F" w:rsidRDefault="001F395B">
      <w:pPr>
        <w:rPr>
          <w:rFonts w:asciiTheme="minorHAnsi" w:eastAsia="Times" w:hAnsiTheme="minorHAnsi"/>
          <w:color w:val="0070C0"/>
          <w:szCs w:val="20"/>
        </w:rPr>
      </w:pPr>
      <w:r>
        <w:rPr>
          <w:rFonts w:eastAsia="Times"/>
          <w:color w:val="0070C0"/>
          <w:szCs w:val="20"/>
        </w:rPr>
        <w:t xml:space="preserve">Le Pouvoir adjudicateur met à la disposition de l’adjudicataire le matériel de cuisine existant à la signature du contrat ainsi que le matériel acquis en cours de marché. </w:t>
      </w:r>
    </w:p>
    <w:p w14:paraId="1282E59E" w14:textId="77777777" w:rsidR="0009158F" w:rsidRDefault="001F395B">
      <w:pPr>
        <w:rPr>
          <w:rFonts w:asciiTheme="minorHAnsi" w:eastAsia="Times" w:hAnsiTheme="minorHAnsi"/>
          <w:color w:val="0070C0"/>
          <w:szCs w:val="20"/>
        </w:rPr>
      </w:pPr>
      <w:r>
        <w:rPr>
          <w:rFonts w:eastAsia="Times"/>
          <w:color w:val="0070C0"/>
          <w:szCs w:val="20"/>
        </w:rPr>
        <w:t xml:space="preserve">L’entretien journalier de ce matériel est à charge de l'adjudicataire. Ce matériel reste toutefois propriété du Pouvoir adjudicateur. </w:t>
      </w:r>
    </w:p>
    <w:p w14:paraId="42AF95EC" w14:textId="77777777" w:rsidR="0009158F" w:rsidRDefault="001F395B">
      <w:pPr>
        <w:rPr>
          <w:rFonts w:asciiTheme="minorHAnsi" w:eastAsia="Times" w:hAnsiTheme="minorHAnsi"/>
          <w:color w:val="0070C0"/>
          <w:szCs w:val="20"/>
        </w:rPr>
      </w:pPr>
      <w:r>
        <w:rPr>
          <w:rFonts w:eastAsia="Times"/>
          <w:color w:val="0070C0"/>
          <w:szCs w:val="20"/>
        </w:rPr>
        <w:t xml:space="preserve">Aucun travail de réparation, d’entretien ou de placement de nouveau matériel ne peut être effectué sans l’accord préalable du Pouvoir adjudicateur. </w:t>
      </w:r>
      <w:r>
        <w:rPr>
          <w:rFonts w:asciiTheme="minorHAnsi" w:hAnsiTheme="minorHAnsi"/>
          <w:color w:val="0070C0"/>
          <w:szCs w:val="20"/>
        </w:rPr>
        <w:t>L</w:t>
      </w:r>
      <w:r>
        <w:rPr>
          <w:rFonts w:eastAsia="Times"/>
          <w:color w:val="0070C0"/>
          <w:szCs w:val="20"/>
        </w:rPr>
        <w:t xml:space="preserve">es réparations et l’entretien périodique sont à charge du Pouvoir adjudicateur. </w:t>
      </w:r>
    </w:p>
    <w:p w14:paraId="65174910" w14:textId="77777777" w:rsidR="0009158F" w:rsidRDefault="001F395B">
      <w:pPr>
        <w:rPr>
          <w:rFonts w:asciiTheme="minorHAnsi" w:eastAsia="Times" w:hAnsiTheme="minorHAnsi"/>
          <w:color w:val="0070C0"/>
          <w:szCs w:val="20"/>
        </w:rPr>
      </w:pPr>
      <w:r>
        <w:rPr>
          <w:rFonts w:eastAsia="Times"/>
          <w:color w:val="0070C0"/>
          <w:szCs w:val="20"/>
        </w:rPr>
        <w:t>L’adjudicataire se conformera aux procédures du Pouvoir adjudicateur pour la bonne exécution des points ci-dessus.</w:t>
      </w:r>
    </w:p>
    <w:p w14:paraId="495ACBD8" w14:textId="77777777" w:rsidR="0009158F" w:rsidRDefault="001F395B" w:rsidP="00C34AAB">
      <w:pPr>
        <w:pStyle w:val="Titre3"/>
        <w:numPr>
          <w:ilvl w:val="0"/>
          <w:numId w:val="39"/>
        </w:numPr>
        <w:ind w:left="1208" w:hanging="357"/>
        <w:rPr>
          <w:color w:val="0070C0"/>
        </w:rPr>
      </w:pPr>
      <w:bookmarkStart w:id="75" w:name="_Toc158891219"/>
      <w:r>
        <w:rPr>
          <w:color w:val="0070C0"/>
        </w:rPr>
        <w:t>Matériel de cuisine supplémentaire appartenant à l’adjudicataire</w:t>
      </w:r>
      <w:bookmarkEnd w:id="75"/>
    </w:p>
    <w:p w14:paraId="3B4AFFED" w14:textId="77777777" w:rsidR="0009158F" w:rsidRDefault="001F395B">
      <w:pPr>
        <w:rPr>
          <w:rFonts w:asciiTheme="minorHAnsi" w:eastAsia="Times" w:hAnsiTheme="minorHAnsi"/>
          <w:color w:val="0070C0"/>
          <w:szCs w:val="20"/>
        </w:rPr>
      </w:pPr>
      <w:r>
        <w:rPr>
          <w:rFonts w:eastAsia="Times"/>
          <w:color w:val="0070C0"/>
          <w:szCs w:val="20"/>
        </w:rPr>
        <w:t xml:space="preserve">Ce matériel ne peut être installé qu’avec l’accord écrit du Pouvoir adjudicateur. L’adjudicataire en assume tous les frais, en ce compris le placement dans les règles de l’art. Le démontage et la remise en état des lieux en fin de contrat sont également à charge de l’adjudicataire. </w:t>
      </w:r>
    </w:p>
    <w:p w14:paraId="4748F480" w14:textId="77777777" w:rsidR="0009158F" w:rsidRDefault="001F395B" w:rsidP="00C34AAB">
      <w:pPr>
        <w:pStyle w:val="Titre3"/>
        <w:numPr>
          <w:ilvl w:val="0"/>
          <w:numId w:val="40"/>
        </w:numPr>
        <w:ind w:left="1208" w:hanging="357"/>
        <w:rPr>
          <w:color w:val="0070C0"/>
        </w:rPr>
      </w:pPr>
      <w:bookmarkStart w:id="76" w:name="_Toc158891220"/>
      <w:r>
        <w:rPr>
          <w:color w:val="0070C0"/>
        </w:rPr>
        <w:t>Fluides</w:t>
      </w:r>
      <w:bookmarkEnd w:id="76"/>
    </w:p>
    <w:p w14:paraId="54D89E54" w14:textId="77777777" w:rsidR="0009158F" w:rsidRDefault="001F395B">
      <w:pPr>
        <w:tabs>
          <w:tab w:val="left" w:pos="1890"/>
        </w:tabs>
        <w:rPr>
          <w:rFonts w:asciiTheme="minorHAnsi" w:hAnsiTheme="minorHAnsi"/>
          <w:color w:val="0070C0"/>
          <w:szCs w:val="20"/>
        </w:rPr>
      </w:pPr>
      <w:r>
        <w:rPr>
          <w:rFonts w:eastAsia="Times"/>
          <w:color w:val="0070C0"/>
          <w:szCs w:val="20"/>
        </w:rPr>
        <w:t xml:space="preserve">Les consommations électriques, de gaz et d’électricité sont à charge du Pouvoir adjudicateur. Le Pouvoir adjudicateur étant propriétaire des installations et des compteurs, il paiera donc les consommations après le relevé des diverses compagnies. </w:t>
      </w:r>
    </w:p>
    <w:p w14:paraId="153ECF77" w14:textId="77777777" w:rsidR="0009158F" w:rsidRDefault="001F395B" w:rsidP="00C34AAB">
      <w:pPr>
        <w:pStyle w:val="Titre3"/>
        <w:numPr>
          <w:ilvl w:val="0"/>
          <w:numId w:val="41"/>
        </w:numPr>
        <w:ind w:left="1208" w:hanging="357"/>
        <w:rPr>
          <w:color w:val="0070C0"/>
        </w:rPr>
      </w:pPr>
      <w:bookmarkStart w:id="77" w:name="_Toc158891221"/>
      <w:r>
        <w:rPr>
          <w:color w:val="0070C0"/>
        </w:rPr>
        <w:t>Accessibilité</w:t>
      </w:r>
      <w:bookmarkEnd w:id="77"/>
    </w:p>
    <w:p w14:paraId="25A9BEA1" w14:textId="77777777" w:rsidR="0009158F" w:rsidRDefault="001F395B">
      <w:pPr>
        <w:rPr>
          <w:rFonts w:asciiTheme="minorHAnsi" w:eastAsia="Times" w:hAnsiTheme="minorHAnsi"/>
          <w:color w:val="0070C0"/>
          <w:szCs w:val="20"/>
        </w:rPr>
      </w:pPr>
      <w:r>
        <w:rPr>
          <w:rFonts w:eastAsia="Times"/>
          <w:color w:val="0070C0"/>
          <w:szCs w:val="20"/>
        </w:rPr>
        <w:t>L’adjudicataire sera joignable notamment par téléphone et courriel et communiquera à cette fin ses coordonnées complètes et une personne de contact privilégiée.</w:t>
      </w:r>
    </w:p>
    <w:p w14:paraId="7C02FB61" w14:textId="77777777" w:rsidR="0009158F" w:rsidRDefault="001F395B">
      <w:pPr>
        <w:pStyle w:val="Titre2"/>
        <w:numPr>
          <w:ilvl w:val="0"/>
          <w:numId w:val="2"/>
        </w:numPr>
        <w:rPr>
          <w:color w:val="0070C0"/>
        </w:rPr>
      </w:pPr>
      <w:bookmarkStart w:id="78" w:name="_Toc158891222"/>
      <w:r>
        <w:rPr>
          <w:color w:val="0070C0"/>
        </w:rPr>
        <w:t>Livraison des repas</w:t>
      </w:r>
      <w:bookmarkEnd w:id="78"/>
      <w:r>
        <w:rPr>
          <w:color w:val="0070C0"/>
        </w:rPr>
        <w:t xml:space="preserve"> </w:t>
      </w:r>
    </w:p>
    <w:p w14:paraId="1972B0BA" w14:textId="77777777" w:rsidR="0009158F" w:rsidRDefault="001F395B">
      <w:pPr>
        <w:spacing w:after="120"/>
        <w:rPr>
          <w:rFonts w:asciiTheme="minorHAnsi" w:eastAsia="Times" w:hAnsiTheme="minorHAnsi"/>
          <w:color w:val="0070C0"/>
          <w:szCs w:val="20"/>
        </w:rPr>
      </w:pPr>
      <w:r>
        <w:rPr>
          <w:rFonts w:eastAsia="Times"/>
          <w:color w:val="0070C0"/>
          <w:szCs w:val="20"/>
        </w:rPr>
        <w:t xml:space="preserve">En matière de livraison de repas, les obligations de l’adjudicataire sont les suivantes : </w:t>
      </w:r>
    </w:p>
    <w:p w14:paraId="5FF2860B" w14:textId="77777777" w:rsidR="0009158F" w:rsidRDefault="001F395B">
      <w:pPr>
        <w:spacing w:after="120"/>
        <w:rPr>
          <w:rFonts w:asciiTheme="minorHAnsi" w:eastAsia="Times" w:hAnsiTheme="minorHAnsi"/>
          <w:color w:val="00B050"/>
          <w:szCs w:val="20"/>
        </w:rPr>
      </w:pPr>
      <w:r>
        <w:rPr>
          <w:rFonts w:eastAsia="Times"/>
          <w:color w:val="00B050"/>
          <w:szCs w:val="20"/>
        </w:rPr>
        <w:t>[Obligations]</w:t>
      </w:r>
    </w:p>
    <w:p w14:paraId="760D2FDB" w14:textId="77777777" w:rsidR="0009158F" w:rsidRPr="000D6DCD" w:rsidRDefault="001F395B">
      <w:pPr>
        <w:pStyle w:val="Titre2"/>
        <w:numPr>
          <w:ilvl w:val="0"/>
          <w:numId w:val="2"/>
        </w:numPr>
        <w:rPr>
          <w:sz w:val="28"/>
          <w:szCs w:val="28"/>
        </w:rPr>
      </w:pPr>
      <w:bookmarkStart w:id="79" w:name="_Toc158891223"/>
      <w:r w:rsidRPr="000D6DCD">
        <w:rPr>
          <w:sz w:val="28"/>
          <w:szCs w:val="28"/>
        </w:rPr>
        <w:t>Personnel de service de distribution des repas</w:t>
      </w:r>
      <w:bookmarkEnd w:id="79"/>
    </w:p>
    <w:p w14:paraId="72F1D8EB" w14:textId="77777777" w:rsidR="0009158F" w:rsidRDefault="001F395B" w:rsidP="00C34AAB">
      <w:pPr>
        <w:pStyle w:val="Titre3"/>
        <w:numPr>
          <w:ilvl w:val="0"/>
          <w:numId w:val="42"/>
        </w:numPr>
        <w:ind w:left="1208" w:hanging="357"/>
      </w:pPr>
      <w:bookmarkStart w:id="80" w:name="_Toc158891224"/>
      <w:r>
        <w:t>Autorité</w:t>
      </w:r>
      <w:bookmarkEnd w:id="80"/>
    </w:p>
    <w:p w14:paraId="431BB305" w14:textId="77777777" w:rsidR="0009158F" w:rsidRDefault="001F395B">
      <w:pPr>
        <w:rPr>
          <w:rFonts w:asciiTheme="minorHAnsi" w:eastAsia="Times" w:hAnsiTheme="minorHAnsi"/>
          <w:color w:val="231F20"/>
          <w:szCs w:val="20"/>
        </w:rPr>
      </w:pPr>
      <w:r>
        <w:rPr>
          <w:rFonts w:eastAsia="Times"/>
          <w:color w:val="231F20"/>
          <w:szCs w:val="20"/>
        </w:rPr>
        <w:t xml:space="preserve">Suivant le nombre de repas servis dans chaque cantine, le Pouvoir adjudicateur s'engage à mettre à disposition le personnel nécessaire. Celui-ci travaille sous l'autorité directe d’un représentant de l'adjudicataire, tout en ne s'écartant pas des dispositions en vigueur dans les règlements du Pouvoir organisateur. </w:t>
      </w:r>
    </w:p>
    <w:p w14:paraId="18AFA634" w14:textId="77777777" w:rsidR="0009158F" w:rsidRDefault="001F395B" w:rsidP="00C34AAB">
      <w:pPr>
        <w:pStyle w:val="Titre3"/>
        <w:numPr>
          <w:ilvl w:val="0"/>
          <w:numId w:val="43"/>
        </w:numPr>
        <w:ind w:left="1208" w:hanging="357"/>
      </w:pPr>
      <w:bookmarkStart w:id="81" w:name="_Toc158891225"/>
      <w:r>
        <w:t>Vêtements de travail</w:t>
      </w:r>
      <w:bookmarkEnd w:id="81"/>
    </w:p>
    <w:p w14:paraId="2587D523" w14:textId="77777777" w:rsidR="0009158F" w:rsidRDefault="001F395B">
      <w:pPr>
        <w:rPr>
          <w:rFonts w:asciiTheme="minorHAnsi" w:eastAsia="Times" w:hAnsiTheme="minorHAnsi"/>
          <w:color w:val="231F20"/>
          <w:szCs w:val="20"/>
        </w:rPr>
      </w:pPr>
      <w:r>
        <w:rPr>
          <w:rFonts w:eastAsia="Times"/>
          <w:color w:val="231F20"/>
          <w:szCs w:val="20"/>
        </w:rPr>
        <w:t xml:space="preserve">L’adjudicataire fournit les vêtements de travail pour tout le personnel, y compris le personnel du Pouvoir adjudicateur mis à disposition. Il convient de dissocier les vêtements du personnel de cuisine (préparation et « portionnement » des repas), des vêtements du personnel de « salle » (distribution et surveillance des repas). Ces derniers disposeront de tabliers type bistro plus agréables et plus faciles à porter. </w:t>
      </w:r>
    </w:p>
    <w:p w14:paraId="670854B0" w14:textId="77777777" w:rsidR="0009158F" w:rsidRPr="000D6DCD" w:rsidRDefault="001F395B">
      <w:pPr>
        <w:pStyle w:val="Titre2"/>
        <w:numPr>
          <w:ilvl w:val="0"/>
          <w:numId w:val="2"/>
        </w:numPr>
        <w:rPr>
          <w:sz w:val="28"/>
          <w:szCs w:val="28"/>
        </w:rPr>
      </w:pPr>
      <w:bookmarkStart w:id="82" w:name="_Toc158891226"/>
      <w:r w:rsidRPr="000D6DCD">
        <w:rPr>
          <w:sz w:val="28"/>
          <w:szCs w:val="28"/>
        </w:rPr>
        <w:t>Marques</w:t>
      </w:r>
      <w:bookmarkEnd w:id="82"/>
    </w:p>
    <w:p w14:paraId="45A5CDE3" w14:textId="77777777" w:rsidR="0009158F" w:rsidRDefault="001F395B">
      <w:pPr>
        <w:rPr>
          <w:rFonts w:asciiTheme="minorHAnsi" w:eastAsia="Times" w:hAnsiTheme="minorHAnsi"/>
          <w:color w:val="231F20"/>
          <w:szCs w:val="20"/>
        </w:rPr>
      </w:pPr>
      <w:r>
        <w:rPr>
          <w:rFonts w:eastAsia="Times"/>
          <w:color w:val="231F20"/>
          <w:szCs w:val="20"/>
        </w:rPr>
        <w:t xml:space="preserve">Le Pouvoir adjudicateur s’engage à n’apporter aucune restriction à l’usage que l’adjudicataire entend faire de ses marques et autres signes distinctifs, sur les tenues professionnelles, les emballages des produits, des services, les éléments de présentation des menus, de plats et d’information nutritionnelle, pour autant qu’ils ne soient pas contraires au règlement d’ordre intérieur et aux bonnes mœurs. Aucune enseigne ne peut cependant être apposée à l’extérieur des bâtiments ou dans la décoration. </w:t>
      </w:r>
    </w:p>
    <w:p w14:paraId="04D8512A" w14:textId="77777777" w:rsidR="0009158F" w:rsidRPr="000D6DCD" w:rsidRDefault="001F395B">
      <w:pPr>
        <w:pStyle w:val="Titre2"/>
        <w:numPr>
          <w:ilvl w:val="0"/>
          <w:numId w:val="2"/>
        </w:numPr>
        <w:rPr>
          <w:sz w:val="28"/>
          <w:szCs w:val="28"/>
        </w:rPr>
      </w:pPr>
      <w:bookmarkStart w:id="83" w:name="_Toc158891227"/>
      <w:r w:rsidRPr="000D6DCD">
        <w:rPr>
          <w:sz w:val="28"/>
          <w:szCs w:val="28"/>
        </w:rPr>
        <w:t>Rapportage</w:t>
      </w:r>
      <w:bookmarkEnd w:id="83"/>
    </w:p>
    <w:p w14:paraId="79AE679C" w14:textId="3093FD59" w:rsidR="0009158F" w:rsidRDefault="001F395B">
      <w:pPr>
        <w:rPr>
          <w:rFonts w:asciiTheme="minorHAnsi" w:hAnsiTheme="minorHAnsi"/>
          <w:bCs/>
          <w:szCs w:val="20"/>
        </w:rPr>
      </w:pPr>
      <w:r>
        <w:rPr>
          <w:rFonts w:asciiTheme="minorHAnsi" w:hAnsiTheme="minorHAnsi"/>
          <w:bCs/>
          <w:szCs w:val="20"/>
        </w:rPr>
        <w:t>30 jours après la date anniversaire du présent marché puis tous les trois mois, le soumissionnaire fournira un rapport au Pouvoir adjudicateur comprenant les chiffres en matière de g</w:t>
      </w:r>
      <w:r w:rsidR="00D81AAE">
        <w:rPr>
          <w:rFonts w:asciiTheme="minorHAnsi" w:hAnsiTheme="minorHAnsi"/>
          <w:bCs/>
          <w:szCs w:val="20"/>
        </w:rPr>
        <w:t>aspillage alimentaire (cf. II.12</w:t>
      </w:r>
      <w:r>
        <w:rPr>
          <w:rFonts w:asciiTheme="minorHAnsi" w:hAnsiTheme="minorHAnsi"/>
          <w:bCs/>
          <w:szCs w:val="20"/>
        </w:rPr>
        <w:t xml:space="preserve">. Gaspillage alimentaire) et </w:t>
      </w:r>
      <w:r w:rsidR="00871395">
        <w:rPr>
          <w:rFonts w:asciiTheme="minorHAnsi" w:hAnsiTheme="minorHAnsi"/>
          <w:bCs/>
          <w:szCs w:val="20"/>
        </w:rPr>
        <w:t>une</w:t>
      </w:r>
      <w:r>
        <w:rPr>
          <w:rFonts w:asciiTheme="minorHAnsi" w:hAnsiTheme="minorHAnsi"/>
          <w:bCs/>
          <w:szCs w:val="20"/>
        </w:rPr>
        <w:t xml:space="preserve"> </w:t>
      </w:r>
      <w:r w:rsidR="00871395">
        <w:rPr>
          <w:rFonts w:asciiTheme="minorHAnsi" w:hAnsiTheme="minorHAnsi"/>
          <w:bCs/>
          <w:szCs w:val="20"/>
        </w:rPr>
        <w:t>proposition de plan d’action pour le réduire</w:t>
      </w:r>
      <w:r>
        <w:rPr>
          <w:rFonts w:asciiTheme="minorHAnsi" w:hAnsiTheme="minorHAnsi"/>
          <w:bCs/>
          <w:szCs w:val="20"/>
        </w:rPr>
        <w:t>.</w:t>
      </w:r>
    </w:p>
    <w:p w14:paraId="32C9C415" w14:textId="763960A4" w:rsidR="0009158F" w:rsidRDefault="001F395B">
      <w:pPr>
        <w:rPr>
          <w:rFonts w:asciiTheme="minorHAnsi" w:hAnsiTheme="minorHAnsi"/>
          <w:bCs/>
          <w:szCs w:val="20"/>
        </w:rPr>
      </w:pPr>
      <w:r>
        <w:rPr>
          <w:rFonts w:asciiTheme="minorHAnsi" w:hAnsiTheme="minorHAnsi"/>
          <w:bCs/>
          <w:szCs w:val="20"/>
        </w:rPr>
        <w:t>Sur base des résultats du monitoring du gaspillage alimentaire et/ou les analyses nutritionnelles et/ou des enq</w:t>
      </w:r>
      <w:r w:rsidR="00D81AAE">
        <w:rPr>
          <w:rFonts w:asciiTheme="minorHAnsi" w:hAnsiTheme="minorHAnsi"/>
          <w:bCs/>
          <w:szCs w:val="20"/>
        </w:rPr>
        <w:t>uêtes/plaintes des clients, le P</w:t>
      </w:r>
      <w:r>
        <w:rPr>
          <w:rFonts w:asciiTheme="minorHAnsi" w:hAnsiTheme="minorHAnsi"/>
          <w:bCs/>
          <w:szCs w:val="20"/>
        </w:rPr>
        <w:t xml:space="preserve">ouvoir adjudicateur se réserve le droit d’interdire certains repas qui ne </w:t>
      </w:r>
      <w:r w:rsidR="00D81AAE">
        <w:rPr>
          <w:rFonts w:asciiTheme="minorHAnsi" w:hAnsiTheme="minorHAnsi"/>
          <w:bCs/>
          <w:szCs w:val="20"/>
        </w:rPr>
        <w:t>conviennent pas aux élèves. Le P</w:t>
      </w:r>
      <w:r>
        <w:rPr>
          <w:rFonts w:asciiTheme="minorHAnsi" w:hAnsiTheme="minorHAnsi"/>
          <w:bCs/>
          <w:szCs w:val="20"/>
        </w:rPr>
        <w:t xml:space="preserve">ouvoir adjudicateur se réserve aussi le droit de refuser certaines actions de communication qui ne correspondraient </w:t>
      </w:r>
      <w:r w:rsidR="00D81AAE">
        <w:rPr>
          <w:rFonts w:asciiTheme="minorHAnsi" w:hAnsiTheme="minorHAnsi"/>
          <w:bCs/>
          <w:szCs w:val="20"/>
        </w:rPr>
        <w:t xml:space="preserve">pas </w:t>
      </w:r>
      <w:r>
        <w:rPr>
          <w:rFonts w:asciiTheme="minorHAnsi" w:hAnsiTheme="minorHAnsi"/>
          <w:bCs/>
          <w:szCs w:val="20"/>
        </w:rPr>
        <w:t>au règlement d’ordre intérieur de l’école ou au prescrit du cahier des charges ou qui de manière plus large seraient contraires aux bonnes mœurs.</w:t>
      </w:r>
    </w:p>
    <w:p w14:paraId="01742F93" w14:textId="27A2245E" w:rsidR="0009158F" w:rsidRDefault="00D81AAE">
      <w:pPr>
        <w:spacing w:after="120"/>
        <w:rPr>
          <w:rFonts w:asciiTheme="minorHAnsi" w:hAnsiTheme="minorHAnsi"/>
          <w:bCs/>
          <w:szCs w:val="20"/>
        </w:rPr>
      </w:pPr>
      <w:r>
        <w:rPr>
          <w:rFonts w:asciiTheme="minorHAnsi" w:hAnsiTheme="minorHAnsi"/>
          <w:bCs/>
          <w:szCs w:val="20"/>
        </w:rPr>
        <w:t>Par ailleurs, le P</w:t>
      </w:r>
      <w:r w:rsidR="001F395B">
        <w:rPr>
          <w:rFonts w:asciiTheme="minorHAnsi" w:hAnsiTheme="minorHAnsi"/>
          <w:bCs/>
          <w:szCs w:val="20"/>
        </w:rPr>
        <w:t>ouvoir adjudicateur se réserve le droit de faire des contrôles surprises dans la cantine et sur le site de production pour vérifier :</w:t>
      </w:r>
    </w:p>
    <w:p w14:paraId="6151DAFD"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le respect des ingrédients interdits ;</w:t>
      </w:r>
    </w:p>
    <w:p w14:paraId="1C4B0BC8"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les fiches recettes (le soumissionnaire met à disposition les fiches recettes de toutes les préparations à la demande) ;</w:t>
      </w:r>
    </w:p>
    <w:p w14:paraId="060FBDDE" w14:textId="1259F2E8"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la conformité de la communication (allergènes, saisonnalité,</w:t>
      </w:r>
      <w:r w:rsidR="00D81AAE">
        <w:rPr>
          <w:rFonts w:asciiTheme="minorHAnsi" w:hAnsiTheme="minorHAnsi"/>
          <w:szCs w:val="20"/>
        </w:rPr>
        <w:t xml:space="preserve"> </w:t>
      </w:r>
      <w:r>
        <w:rPr>
          <w:rFonts w:asciiTheme="minorHAnsi" w:hAnsiTheme="minorHAnsi"/>
          <w:szCs w:val="20"/>
        </w:rPr>
        <w:t>…) ;</w:t>
      </w:r>
    </w:p>
    <w:p w14:paraId="24F3A8B2" w14:textId="77777777" w:rsidR="0009158F" w:rsidRDefault="001F395B">
      <w:pPr>
        <w:pStyle w:val="Paragraphedeliste"/>
        <w:numPr>
          <w:ilvl w:val="0"/>
          <w:numId w:val="6"/>
        </w:numPr>
        <w:ind w:hanging="437"/>
        <w:rPr>
          <w:rFonts w:asciiTheme="minorHAnsi" w:hAnsiTheme="minorHAnsi"/>
          <w:bCs/>
          <w:szCs w:val="20"/>
        </w:rPr>
      </w:pPr>
      <w:r>
        <w:rPr>
          <w:rFonts w:asciiTheme="minorHAnsi" w:hAnsiTheme="minorHAnsi"/>
          <w:szCs w:val="20"/>
        </w:rPr>
        <w:t>toute autre spécification</w:t>
      </w:r>
      <w:r>
        <w:rPr>
          <w:rFonts w:asciiTheme="minorHAnsi" w:hAnsiTheme="minorHAnsi"/>
          <w:bCs/>
          <w:szCs w:val="20"/>
        </w:rPr>
        <w:t xml:space="preserve"> technique mentionnée dans le présent cahier des charges.</w:t>
      </w:r>
    </w:p>
    <w:p w14:paraId="329B6D3C" w14:textId="3A9C8950" w:rsidR="0009158F" w:rsidRDefault="001F395B">
      <w:pPr>
        <w:rPr>
          <w:rFonts w:asciiTheme="minorHAnsi" w:hAnsiTheme="minorHAnsi"/>
          <w:bCs/>
          <w:color w:val="000000"/>
          <w:szCs w:val="20"/>
        </w:rPr>
      </w:pPr>
      <w:r>
        <w:rPr>
          <w:rFonts w:asciiTheme="minorHAnsi" w:hAnsiTheme="minorHAnsi"/>
          <w:bCs/>
          <w:color w:val="000000"/>
          <w:szCs w:val="20"/>
        </w:rPr>
        <w:t>Un rapportage annuel devra être prévu, qui indiquera, sur base d’un échantillonn</w:t>
      </w:r>
      <w:r w:rsidR="00C03D07">
        <w:rPr>
          <w:rFonts w:asciiTheme="minorHAnsi" w:hAnsiTheme="minorHAnsi"/>
          <w:bCs/>
          <w:color w:val="000000"/>
          <w:szCs w:val="20"/>
        </w:rPr>
        <w:t>age d</w:t>
      </w:r>
      <w:r w:rsidR="00D81AAE">
        <w:rPr>
          <w:rFonts w:asciiTheme="minorHAnsi" w:hAnsiTheme="minorHAnsi"/>
          <w:bCs/>
          <w:color w:val="000000"/>
          <w:szCs w:val="20"/>
        </w:rPr>
        <w:t>e 10 repas choisis par le P</w:t>
      </w:r>
      <w:r>
        <w:rPr>
          <w:rFonts w:asciiTheme="minorHAnsi" w:hAnsiTheme="minorHAnsi"/>
          <w:bCs/>
          <w:color w:val="000000"/>
          <w:szCs w:val="20"/>
        </w:rPr>
        <w:t xml:space="preserve">ouvoir adjudicateur, l’analyse nutritionnelle des repas et son adéquation avec le cahier spécial des charges et les besoins des catégories d’âges concernées. Le tout sera produit et certifié par un·e nutritionniste/diététicien·ne agréé·e par le Service Public Fédéral de Santé publique. </w:t>
      </w:r>
    </w:p>
    <w:p w14:paraId="34643E16" w14:textId="0C643B7C" w:rsidR="005B4C4A" w:rsidRPr="005B4C4A" w:rsidRDefault="005B4C4A" w:rsidP="005B4C4A">
      <w:pPr>
        <w:rPr>
          <w:rFonts w:asciiTheme="minorHAnsi" w:hAnsiTheme="minorHAnsi"/>
          <w:bCs/>
          <w:color w:val="000000"/>
          <w:szCs w:val="20"/>
        </w:rPr>
      </w:pPr>
      <w:r w:rsidRPr="005B4C4A">
        <w:rPr>
          <w:rFonts w:asciiTheme="minorHAnsi" w:hAnsiTheme="minorHAnsi"/>
          <w:bCs/>
          <w:color w:val="000000"/>
          <w:szCs w:val="20"/>
        </w:rPr>
        <w:t>Les résultats de l’enquête de satisfaction réalisée auprès des bénéficiaires des repas et leurs parents seront fournis par le soumissionnaire ainsi que l’analyse et la note descriptive des actions entreprises/planifiées pour en corriger les points négatifs.</w:t>
      </w:r>
    </w:p>
    <w:p w14:paraId="0FBA75F6" w14:textId="1D69F01C" w:rsidR="0009158F" w:rsidRDefault="001F395B">
      <w:pPr>
        <w:spacing w:after="120"/>
        <w:rPr>
          <w:rFonts w:asciiTheme="minorHAnsi" w:hAnsiTheme="minorHAnsi"/>
          <w:bCs/>
          <w:color w:val="0070C0"/>
          <w:szCs w:val="20"/>
        </w:rPr>
      </w:pPr>
      <w:r>
        <w:rPr>
          <w:rFonts w:asciiTheme="minorHAnsi" w:hAnsiTheme="minorHAnsi"/>
          <w:bCs/>
          <w:color w:val="0070C0"/>
          <w:szCs w:val="20"/>
        </w:rPr>
        <w:t>En ce qui concerne les exigences en termes :</w:t>
      </w:r>
    </w:p>
    <w:p w14:paraId="53765B29" w14:textId="15494B02" w:rsidR="00C03D07" w:rsidRDefault="00C03D07">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d’origine géographique des aliments ;</w:t>
      </w:r>
    </w:p>
    <w:p w14:paraId="7F4C05B3" w14:textId="37CF5130" w:rsidR="0009158F" w:rsidRDefault="00C03D07">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 xml:space="preserve">de </w:t>
      </w:r>
      <w:r w:rsidR="001F395B">
        <w:rPr>
          <w:rFonts w:asciiTheme="minorHAnsi" w:hAnsiTheme="minorHAnsi"/>
          <w:color w:val="0070C0"/>
          <w:szCs w:val="20"/>
        </w:rPr>
        <w:t>produits issus de l’agriculture biologique ;</w:t>
      </w:r>
    </w:p>
    <w:p w14:paraId="115DA20A" w14:textId="47036597" w:rsidR="00372179" w:rsidRDefault="00372179">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des œufs</w:t>
      </w:r>
      <w:r w:rsidR="00541135">
        <w:rPr>
          <w:rFonts w:asciiTheme="minorHAnsi" w:hAnsiTheme="minorHAnsi"/>
          <w:color w:val="0070C0"/>
          <w:szCs w:val="20"/>
        </w:rPr>
        <w:t xml:space="preserve"> frais en coquille bio ou issus d’élevages en plein air ;</w:t>
      </w:r>
    </w:p>
    <w:p w14:paraId="2283B218" w14:textId="276A6087" w:rsidR="0009158F" w:rsidRDefault="00C03D07">
      <w:pPr>
        <w:pStyle w:val="Paragraphedeliste"/>
        <w:numPr>
          <w:ilvl w:val="0"/>
          <w:numId w:val="6"/>
        </w:numPr>
        <w:spacing w:after="0"/>
        <w:ind w:hanging="437"/>
        <w:rPr>
          <w:rFonts w:asciiTheme="minorHAnsi" w:hAnsiTheme="minorHAnsi"/>
          <w:color w:val="0070C0"/>
          <w:szCs w:val="20"/>
        </w:rPr>
      </w:pPr>
      <w:r>
        <w:rPr>
          <w:rFonts w:asciiTheme="minorHAnsi" w:hAnsiTheme="minorHAnsi"/>
          <w:bCs/>
          <w:color w:val="0070C0"/>
          <w:szCs w:val="20"/>
        </w:rPr>
        <w:t xml:space="preserve">de </w:t>
      </w:r>
      <w:r w:rsidR="001F395B">
        <w:rPr>
          <w:rFonts w:asciiTheme="minorHAnsi" w:hAnsiTheme="minorHAnsi"/>
          <w:bCs/>
          <w:color w:val="0070C0"/>
          <w:szCs w:val="20"/>
        </w:rPr>
        <w:t>poissons élevés ou capturés aux moyens de pratiques ou de procédés durables ;</w:t>
      </w:r>
    </w:p>
    <w:p w14:paraId="3154052E" w14:textId="3705D676" w:rsidR="0009158F" w:rsidRDefault="00C03D07">
      <w:pPr>
        <w:pStyle w:val="Paragraphedeliste"/>
        <w:numPr>
          <w:ilvl w:val="0"/>
          <w:numId w:val="6"/>
        </w:numPr>
        <w:spacing w:after="0"/>
        <w:ind w:hanging="437"/>
        <w:rPr>
          <w:rFonts w:asciiTheme="minorHAnsi" w:hAnsiTheme="minorHAnsi"/>
          <w:bCs/>
          <w:color w:val="0070C0"/>
          <w:szCs w:val="20"/>
        </w:rPr>
      </w:pPr>
      <w:r>
        <w:rPr>
          <w:rFonts w:asciiTheme="minorHAnsi" w:hAnsiTheme="minorHAnsi"/>
          <w:color w:val="0070C0"/>
          <w:szCs w:val="20"/>
        </w:rPr>
        <w:t xml:space="preserve">de </w:t>
      </w:r>
      <w:r w:rsidR="001F395B">
        <w:rPr>
          <w:rFonts w:asciiTheme="minorHAnsi" w:hAnsiTheme="minorHAnsi"/>
          <w:color w:val="0070C0"/>
          <w:szCs w:val="20"/>
        </w:rPr>
        <w:t>produits</w:t>
      </w:r>
      <w:r w:rsidR="001F395B">
        <w:rPr>
          <w:rFonts w:asciiTheme="minorHAnsi" w:hAnsiTheme="minorHAnsi"/>
          <w:bCs/>
          <w:color w:val="0070C0"/>
          <w:szCs w:val="20"/>
        </w:rPr>
        <w:t xml:space="preserve"> issus du commerce équitable ;</w:t>
      </w:r>
    </w:p>
    <w:p w14:paraId="7F5793F8" w14:textId="76014847" w:rsidR="0009158F" w:rsidRDefault="00C03D07">
      <w:pPr>
        <w:pStyle w:val="Paragraphedeliste"/>
        <w:numPr>
          <w:ilvl w:val="0"/>
          <w:numId w:val="6"/>
        </w:numPr>
        <w:spacing w:after="0"/>
        <w:ind w:hanging="437"/>
        <w:rPr>
          <w:rFonts w:asciiTheme="minorHAnsi" w:hAnsiTheme="minorHAnsi"/>
          <w:bCs/>
          <w:color w:val="0070C0"/>
          <w:szCs w:val="20"/>
        </w:rPr>
      </w:pPr>
      <w:r>
        <w:rPr>
          <w:rFonts w:asciiTheme="minorHAnsi" w:hAnsiTheme="minorHAnsi"/>
          <w:color w:val="0070C0"/>
          <w:szCs w:val="20"/>
        </w:rPr>
        <w:t xml:space="preserve">de </w:t>
      </w:r>
      <w:r w:rsidR="001F395B">
        <w:rPr>
          <w:rFonts w:asciiTheme="minorHAnsi" w:hAnsiTheme="minorHAnsi"/>
          <w:color w:val="0070C0"/>
          <w:szCs w:val="20"/>
        </w:rPr>
        <w:t>produits issus d’un circuit court ;</w:t>
      </w:r>
    </w:p>
    <w:p w14:paraId="5DD47E43" w14:textId="2A3EBCB6" w:rsidR="0009158F" w:rsidRDefault="00C03D07">
      <w:pPr>
        <w:pStyle w:val="Paragraphedeliste"/>
        <w:numPr>
          <w:ilvl w:val="0"/>
          <w:numId w:val="6"/>
        </w:numPr>
        <w:ind w:hanging="437"/>
        <w:rPr>
          <w:rFonts w:asciiTheme="minorHAnsi" w:hAnsiTheme="minorHAnsi"/>
          <w:bCs/>
          <w:color w:val="0070C0"/>
          <w:szCs w:val="20"/>
        </w:rPr>
      </w:pPr>
      <w:r>
        <w:rPr>
          <w:rFonts w:asciiTheme="minorHAnsi" w:hAnsiTheme="minorHAnsi"/>
          <w:bCs/>
          <w:color w:val="0070C0"/>
          <w:szCs w:val="20"/>
        </w:rPr>
        <w:t xml:space="preserve">de </w:t>
      </w:r>
      <w:r w:rsidR="001F395B">
        <w:rPr>
          <w:rFonts w:asciiTheme="minorHAnsi" w:hAnsiTheme="minorHAnsi"/>
          <w:bCs/>
          <w:color w:val="0070C0"/>
          <w:szCs w:val="20"/>
        </w:rPr>
        <w:t>produits frais et de saison ;</w:t>
      </w:r>
    </w:p>
    <w:p w14:paraId="3BFCC335" w14:textId="6D81DB8E" w:rsidR="0009158F" w:rsidRDefault="001F395B">
      <w:pPr>
        <w:rPr>
          <w:rFonts w:asciiTheme="minorHAnsi" w:eastAsia="Times" w:hAnsiTheme="minorHAnsi"/>
          <w:color w:val="0070C0"/>
          <w:szCs w:val="20"/>
        </w:rPr>
      </w:pPr>
      <w:r>
        <w:rPr>
          <w:rFonts w:asciiTheme="minorHAnsi" w:hAnsiTheme="minorHAnsi"/>
          <w:bCs/>
          <w:color w:val="0070C0"/>
          <w:szCs w:val="20"/>
        </w:rPr>
        <w:t xml:space="preserve">l’adjudicataire se fera contrôler et certifier annuellement à ses frais par un organisme de contrôle indépendant accrédité EN 45011 de son choix. </w:t>
      </w:r>
      <w:r>
        <w:rPr>
          <w:rFonts w:eastAsia="Times"/>
          <w:color w:val="0070C0"/>
          <w:szCs w:val="20"/>
        </w:rPr>
        <w:t>Les frais de contrôle sont à sa charge. Le rapport de c</w:t>
      </w:r>
      <w:r w:rsidR="00D81AAE">
        <w:rPr>
          <w:rFonts w:eastAsia="Times"/>
          <w:color w:val="0070C0"/>
          <w:szCs w:val="20"/>
        </w:rPr>
        <w:t>ontrôle sera fourni au Pouvoir a</w:t>
      </w:r>
      <w:r>
        <w:rPr>
          <w:rFonts w:eastAsia="Times"/>
          <w:color w:val="0070C0"/>
          <w:szCs w:val="20"/>
        </w:rPr>
        <w:t xml:space="preserve">djudicateur avant la dernière facture de l’année. </w:t>
      </w:r>
    </w:p>
    <w:p w14:paraId="6AD98D30" w14:textId="77777777" w:rsidR="0009158F" w:rsidRPr="000D6DCD" w:rsidRDefault="001F395B">
      <w:pPr>
        <w:pStyle w:val="Titre2"/>
        <w:numPr>
          <w:ilvl w:val="0"/>
          <w:numId w:val="2"/>
        </w:numPr>
        <w:rPr>
          <w:sz w:val="28"/>
          <w:szCs w:val="28"/>
        </w:rPr>
      </w:pPr>
      <w:bookmarkStart w:id="84" w:name="_Toc158891228"/>
      <w:r w:rsidRPr="000D6DCD">
        <w:rPr>
          <w:sz w:val="28"/>
          <w:szCs w:val="28"/>
        </w:rPr>
        <w:t>Incidents</w:t>
      </w:r>
      <w:bookmarkEnd w:id="84"/>
    </w:p>
    <w:p w14:paraId="370A4879" w14:textId="77777777" w:rsidR="0009158F" w:rsidRDefault="001F395B">
      <w:pPr>
        <w:rPr>
          <w:rFonts w:asciiTheme="minorHAnsi" w:eastAsia="Times" w:hAnsiTheme="minorHAnsi"/>
          <w:color w:val="231F20"/>
          <w:szCs w:val="20"/>
        </w:rPr>
      </w:pPr>
      <w:r>
        <w:rPr>
          <w:rFonts w:eastAsia="Times"/>
          <w:color w:val="231F20"/>
          <w:szCs w:val="20"/>
        </w:rPr>
        <w:t xml:space="preserve">L’adjudicataire s’engage à informer le Pouvoir adjudicateur de tout incident qui entrave la bonne exécution du présent marché. Cette information se fait par écrit dès que l’adjudicataire en a connaissance. </w:t>
      </w:r>
      <w:r>
        <w:br w:type="page"/>
      </w:r>
    </w:p>
    <w:p w14:paraId="208B224D" w14:textId="77777777" w:rsidR="0009158F" w:rsidRPr="000D6DCD" w:rsidRDefault="001F395B">
      <w:pPr>
        <w:pStyle w:val="Titre1"/>
        <w:pBdr>
          <w:left w:val="single" w:sz="4" w:space="12" w:color="000000"/>
        </w:pBdr>
        <w:ind w:left="720" w:hanging="360"/>
        <w:rPr>
          <w:sz w:val="32"/>
          <w:szCs w:val="32"/>
        </w:rPr>
      </w:pPr>
      <w:bookmarkStart w:id="85" w:name="_Toc158891229"/>
      <w:r w:rsidRPr="000D6DCD">
        <w:rPr>
          <w:sz w:val="32"/>
          <w:szCs w:val="32"/>
        </w:rPr>
        <w:t>Annexe 1 – Formulaire d’offre</w:t>
      </w:r>
      <w:bookmarkEnd w:id="85"/>
    </w:p>
    <w:p w14:paraId="14AF9D5F" w14:textId="77777777" w:rsidR="0009158F" w:rsidRDefault="001F395B">
      <w:pPr>
        <w:rPr>
          <w:rFonts w:asciiTheme="minorHAnsi" w:hAnsiTheme="minorHAnsi"/>
          <w:smallCaps/>
          <w:sz w:val="22"/>
          <w:u w:val="single"/>
        </w:rPr>
      </w:pPr>
      <w:r>
        <w:rPr>
          <w:rFonts w:asciiTheme="minorHAnsi" w:hAnsiTheme="minorHAnsi"/>
          <w:smallCaps/>
          <w:sz w:val="22"/>
          <w:u w:val="single"/>
        </w:rPr>
        <w:t>Pouvoir adjudicateur </w:t>
      </w:r>
      <w:r>
        <w:rPr>
          <w:rFonts w:asciiTheme="minorHAnsi" w:hAnsiTheme="minorHAnsi"/>
          <w:smallCaps/>
          <w:sz w:val="22"/>
        </w:rPr>
        <w:t xml:space="preserve">: </w:t>
      </w:r>
      <w:r>
        <w:rPr>
          <w:rFonts w:asciiTheme="minorHAnsi" w:hAnsiTheme="minorHAnsi"/>
          <w:smallCaps/>
          <w:color w:val="00B050"/>
          <w:sz w:val="22"/>
        </w:rPr>
        <w:t>[École]</w:t>
      </w:r>
    </w:p>
    <w:p w14:paraId="3034FE3C" w14:textId="77777777" w:rsidR="0009158F" w:rsidRDefault="0009158F">
      <w:pPr>
        <w:pBdr>
          <w:bottom w:val="single" w:sz="12" w:space="1" w:color="000000"/>
        </w:pBdr>
        <w:rPr>
          <w:rFonts w:asciiTheme="minorHAnsi" w:hAnsiTheme="minorHAnsi"/>
          <w:i/>
          <w:szCs w:val="20"/>
        </w:rPr>
      </w:pPr>
    </w:p>
    <w:p w14:paraId="7C0A0A87" w14:textId="77777777" w:rsidR="0009158F" w:rsidRDefault="001F395B">
      <w:pPr>
        <w:rPr>
          <w:rFonts w:asciiTheme="minorHAnsi" w:hAnsiTheme="minorHAnsi"/>
          <w:color w:val="00B050"/>
          <w:sz w:val="22"/>
        </w:rPr>
      </w:pPr>
      <w:r>
        <w:rPr>
          <w:rFonts w:asciiTheme="minorHAnsi" w:hAnsiTheme="minorHAnsi"/>
          <w:b/>
          <w:sz w:val="22"/>
          <w:u w:val="single"/>
        </w:rPr>
        <w:t>Objet</w:t>
      </w:r>
      <w:r>
        <w:rPr>
          <w:rFonts w:asciiTheme="minorHAnsi" w:hAnsiTheme="minorHAnsi"/>
          <w:b/>
          <w:sz w:val="22"/>
        </w:rPr>
        <w:t xml:space="preserve"> : </w:t>
      </w:r>
      <w:r>
        <w:rPr>
          <w:rFonts w:asciiTheme="minorHAnsi" w:hAnsiTheme="minorHAnsi"/>
          <w:sz w:val="22"/>
        </w:rPr>
        <w:tab/>
        <w:t xml:space="preserve">Marché public de services portant sur </w:t>
      </w:r>
      <w:r>
        <w:rPr>
          <w:rFonts w:asciiTheme="minorHAnsi" w:hAnsiTheme="minorHAnsi"/>
          <w:color w:val="00B050"/>
          <w:sz w:val="22"/>
        </w:rPr>
        <w:t xml:space="preserve">[objet du marché] </w:t>
      </w:r>
    </w:p>
    <w:p w14:paraId="2842C8DE" w14:textId="77777777" w:rsidR="0009158F" w:rsidRDefault="001F395B">
      <w:pPr>
        <w:pBdr>
          <w:bottom w:val="single" w:sz="12" w:space="2" w:color="000000"/>
        </w:pBdr>
        <w:spacing w:after="120"/>
        <w:ind w:left="1440" w:hanging="1440"/>
        <w:rPr>
          <w:rFonts w:asciiTheme="minorHAnsi" w:hAnsiTheme="minorHAnsi"/>
          <w:i/>
          <w:sz w:val="22"/>
        </w:rPr>
      </w:pPr>
      <w:r>
        <w:rPr>
          <w:rFonts w:asciiTheme="minorHAnsi" w:hAnsiTheme="minorHAnsi"/>
          <w:b/>
          <w:sz w:val="22"/>
          <w:u w:val="single"/>
        </w:rPr>
        <w:t>Références</w:t>
      </w:r>
      <w:r>
        <w:rPr>
          <w:rFonts w:asciiTheme="minorHAnsi" w:hAnsiTheme="minorHAnsi"/>
          <w:b/>
          <w:sz w:val="22"/>
        </w:rPr>
        <w:t> :</w:t>
      </w:r>
      <w:r>
        <w:rPr>
          <w:rFonts w:asciiTheme="minorHAnsi" w:hAnsiTheme="minorHAnsi"/>
          <w:sz w:val="22"/>
        </w:rPr>
        <w:t xml:space="preserve">     </w:t>
      </w:r>
      <w:r>
        <w:rPr>
          <w:rFonts w:asciiTheme="minorHAnsi" w:hAnsiTheme="minorHAnsi"/>
          <w:color w:val="70AD47"/>
          <w:sz w:val="22"/>
        </w:rPr>
        <w:t xml:space="preserve"> </w:t>
      </w:r>
      <w:r>
        <w:rPr>
          <w:rFonts w:asciiTheme="minorHAnsi" w:hAnsiTheme="minorHAnsi"/>
          <w:color w:val="00B050"/>
          <w:sz w:val="22"/>
        </w:rPr>
        <w:t>XXXX</w:t>
      </w:r>
    </w:p>
    <w:p w14:paraId="2520AED0" w14:textId="77777777" w:rsidR="0009158F" w:rsidRDefault="001F395B">
      <w:pPr>
        <w:tabs>
          <w:tab w:val="left" w:pos="567"/>
          <w:tab w:val="right" w:leader="dot" w:pos="9356"/>
        </w:tabs>
        <w:spacing w:line="300" w:lineRule="atLeast"/>
        <w:rPr>
          <w:rFonts w:asciiTheme="minorHAnsi" w:hAnsiTheme="minorHAnsi"/>
          <w:b/>
          <w:i/>
          <w:sz w:val="22"/>
          <w:u w:val="single"/>
        </w:rPr>
      </w:pPr>
      <w:r>
        <w:rPr>
          <w:rFonts w:asciiTheme="minorHAnsi" w:hAnsiTheme="minorHAnsi"/>
          <w:b/>
          <w:sz w:val="22"/>
          <w:u w:val="single"/>
        </w:rPr>
        <w:t>Remarque importante</w:t>
      </w:r>
      <w:r>
        <w:rPr>
          <w:rFonts w:asciiTheme="minorHAnsi" w:hAnsiTheme="minorHAnsi"/>
          <w:b/>
          <w:sz w:val="22"/>
        </w:rPr>
        <w:t> :</w:t>
      </w:r>
    </w:p>
    <w:p w14:paraId="71DF23F2" w14:textId="77777777" w:rsidR="0009158F" w:rsidRPr="00CE2A8B" w:rsidRDefault="001F395B">
      <w:pPr>
        <w:pStyle w:val="Corpsdetexte1"/>
        <w:pBdr>
          <w:bottom w:val="single" w:sz="12" w:space="1" w:color="000000"/>
        </w:pBdr>
        <w:spacing w:after="120"/>
        <w:rPr>
          <w:rFonts w:asciiTheme="minorHAnsi" w:hAnsiTheme="minorHAnsi"/>
          <w:i/>
          <w:sz w:val="22"/>
          <w:szCs w:val="22"/>
          <w:lang w:val="fr-BE"/>
        </w:rPr>
      </w:pPr>
      <w:r w:rsidRPr="00CE2A8B">
        <w:rPr>
          <w:rFonts w:asciiTheme="minorHAnsi" w:hAnsiTheme="minorHAnsi"/>
          <w:i/>
          <w:sz w:val="22"/>
          <w:szCs w:val="22"/>
          <w:lang w:val="fr-BE"/>
        </w:rPr>
        <w:t>Si le soumissionnaire établit son offre sur d’autres documents que ce formulaire, il</w:t>
      </w:r>
      <w:r w:rsidRPr="00CE2A8B">
        <w:rPr>
          <w:rFonts w:asciiTheme="minorHAnsi" w:hAnsiTheme="minorHAnsi"/>
          <w:color w:val="008000"/>
          <w:sz w:val="22"/>
          <w:szCs w:val="22"/>
          <w:lang w:val="fr-BE"/>
        </w:rPr>
        <w:t xml:space="preserve"> </w:t>
      </w:r>
      <w:r w:rsidRPr="00CE2A8B">
        <w:rPr>
          <w:rFonts w:asciiTheme="minorHAnsi" w:hAnsiTheme="minorHAnsi"/>
          <w:i/>
          <w:sz w:val="22"/>
          <w:szCs w:val="22"/>
          <w:lang w:val="fr-BE"/>
        </w:rPr>
        <w:t>supporte l'entière responsabilité de la parfaite concordance entre les documents qu'il a utilisés et celui-ci.</w:t>
      </w:r>
    </w:p>
    <w:p w14:paraId="1872F892" w14:textId="77777777" w:rsidR="0009158F" w:rsidRDefault="001F395B">
      <w:pPr>
        <w:numPr>
          <w:ilvl w:val="0"/>
          <w:numId w:val="4"/>
        </w:numPr>
        <w:spacing w:line="300" w:lineRule="atLeast"/>
        <w:ind w:left="1208" w:hanging="340"/>
        <w:rPr>
          <w:rFonts w:asciiTheme="minorHAnsi" w:hAnsiTheme="minorHAnsi"/>
          <w:sz w:val="24"/>
          <w:szCs w:val="24"/>
        </w:rPr>
      </w:pPr>
      <w:r>
        <w:rPr>
          <w:rFonts w:asciiTheme="minorHAnsi" w:hAnsiTheme="minorHAnsi"/>
          <w:smallCaps/>
          <w:sz w:val="24"/>
          <w:szCs w:val="24"/>
        </w:rPr>
        <w:t xml:space="preserve">Engagement </w:t>
      </w:r>
    </w:p>
    <w:p w14:paraId="0DB6C40C" w14:textId="77777777" w:rsidR="0009158F" w:rsidRDefault="001F395B">
      <w:pPr>
        <w:tabs>
          <w:tab w:val="right" w:leader="dot" w:pos="9356"/>
        </w:tabs>
        <w:spacing w:after="120" w:line="300" w:lineRule="atLeast"/>
        <w:rPr>
          <w:rFonts w:asciiTheme="minorHAnsi" w:hAnsiTheme="minorHAnsi"/>
          <w:i/>
          <w:color w:val="0070C0"/>
          <w:sz w:val="22"/>
        </w:rPr>
      </w:pPr>
      <w:r>
        <w:rPr>
          <w:rFonts w:asciiTheme="minorHAnsi" w:hAnsiTheme="minorHAnsi"/>
          <w:color w:val="0070C0"/>
          <w:sz w:val="22"/>
          <w:u w:val="single"/>
        </w:rPr>
        <w:t>Le soussigné</w:t>
      </w:r>
      <w:r>
        <w:rPr>
          <w:rFonts w:asciiTheme="minorHAnsi" w:hAnsiTheme="minorHAnsi"/>
          <w:color w:val="0070C0"/>
          <w:sz w:val="22"/>
        </w:rPr>
        <w:t xml:space="preserve"> : </w:t>
      </w:r>
      <w:r>
        <w:rPr>
          <w:rFonts w:asciiTheme="minorHAnsi" w:hAnsiTheme="minorHAnsi"/>
          <w:color w:val="0070C0"/>
          <w:sz w:val="22"/>
        </w:rPr>
        <w:tab/>
      </w:r>
      <w:r>
        <w:rPr>
          <w:rFonts w:asciiTheme="minorHAnsi" w:hAnsiTheme="minorHAnsi"/>
          <w:color w:val="0070C0"/>
          <w:sz w:val="22"/>
        </w:rPr>
        <w:br/>
      </w:r>
      <w:r>
        <w:rPr>
          <w:rFonts w:asciiTheme="minorHAnsi" w:hAnsiTheme="minorHAnsi"/>
          <w:i/>
          <w:color w:val="0070C0"/>
          <w:sz w:val="22"/>
        </w:rPr>
        <w:t>(Nom, prénoms, qualité, nationalité)</w:t>
      </w:r>
    </w:p>
    <w:p w14:paraId="378BAD04" w14:textId="77777777" w:rsidR="0009158F" w:rsidRDefault="001F395B">
      <w:pPr>
        <w:spacing w:before="240"/>
        <w:rPr>
          <w:b/>
          <w:color w:val="0070C0"/>
        </w:rPr>
      </w:pPr>
      <w:r>
        <w:rPr>
          <w:b/>
          <w:color w:val="0070C0"/>
          <w:bdr w:val="single" w:sz="4" w:space="0" w:color="000000"/>
          <w:shd w:val="clear" w:color="auto" w:fill="D9E2F3"/>
        </w:rPr>
        <w:t>OU</w:t>
      </w:r>
    </w:p>
    <w:p w14:paraId="04795630" w14:textId="77777777" w:rsidR="0009158F" w:rsidRDefault="001F395B">
      <w:pPr>
        <w:tabs>
          <w:tab w:val="right" w:leader="dot" w:pos="9356"/>
        </w:tabs>
        <w:spacing w:line="300" w:lineRule="atLeast"/>
        <w:rPr>
          <w:rFonts w:asciiTheme="minorHAnsi" w:hAnsiTheme="minorHAnsi"/>
          <w:i/>
          <w:color w:val="0070C0"/>
          <w:sz w:val="22"/>
        </w:rPr>
      </w:pPr>
      <w:r>
        <w:rPr>
          <w:rFonts w:asciiTheme="minorHAnsi" w:hAnsiTheme="minorHAnsi"/>
          <w:color w:val="0070C0"/>
          <w:sz w:val="22"/>
          <w:u w:val="single"/>
        </w:rPr>
        <w:t>La société</w:t>
      </w:r>
      <w:r>
        <w:rPr>
          <w:rFonts w:asciiTheme="minorHAnsi" w:hAnsiTheme="minorHAnsi"/>
          <w:color w:val="0070C0"/>
          <w:sz w:val="22"/>
        </w:rPr>
        <w:t xml:space="preserve"> : </w:t>
      </w:r>
      <w:r>
        <w:rPr>
          <w:rFonts w:asciiTheme="minorHAnsi" w:hAnsiTheme="minorHAnsi"/>
          <w:color w:val="0070C0"/>
          <w:sz w:val="22"/>
        </w:rPr>
        <w:tab/>
      </w:r>
      <w:r>
        <w:rPr>
          <w:rFonts w:asciiTheme="minorHAnsi" w:hAnsiTheme="minorHAnsi"/>
          <w:color w:val="0070C0"/>
          <w:sz w:val="22"/>
        </w:rPr>
        <w:br/>
      </w:r>
      <w:r>
        <w:rPr>
          <w:rFonts w:asciiTheme="minorHAnsi" w:hAnsiTheme="minorHAnsi"/>
          <w:i/>
          <w:color w:val="0070C0"/>
          <w:sz w:val="22"/>
        </w:rPr>
        <w:t>(Dénomination, forme, nationalité)</w:t>
      </w:r>
    </w:p>
    <w:p w14:paraId="3DEC19D9" w14:textId="77777777" w:rsidR="0009158F" w:rsidRDefault="001F395B">
      <w:pPr>
        <w:tabs>
          <w:tab w:val="right" w:leader="dot" w:pos="9356"/>
        </w:tabs>
        <w:spacing w:after="120" w:line="300" w:lineRule="atLeast"/>
        <w:rPr>
          <w:rFonts w:asciiTheme="minorHAnsi" w:hAnsiTheme="minorHAnsi"/>
          <w:i/>
          <w:color w:val="0070C0"/>
          <w:sz w:val="22"/>
        </w:rPr>
      </w:pPr>
      <w:r>
        <w:rPr>
          <w:rFonts w:asciiTheme="minorHAnsi" w:hAnsiTheme="minorHAnsi"/>
          <w:color w:val="0070C0"/>
          <w:sz w:val="22"/>
        </w:rPr>
        <w:t xml:space="preserve">représentée par le(s) soussigné(s) : </w:t>
      </w:r>
      <w:r>
        <w:rPr>
          <w:rFonts w:asciiTheme="minorHAnsi" w:hAnsiTheme="minorHAnsi"/>
          <w:color w:val="0070C0"/>
          <w:sz w:val="22"/>
        </w:rPr>
        <w:tab/>
      </w:r>
      <w:r>
        <w:rPr>
          <w:rFonts w:asciiTheme="minorHAnsi" w:hAnsiTheme="minorHAnsi"/>
          <w:color w:val="0070C0"/>
          <w:sz w:val="22"/>
        </w:rPr>
        <w:br/>
      </w:r>
      <w:r>
        <w:rPr>
          <w:rFonts w:asciiTheme="minorHAnsi" w:hAnsiTheme="minorHAnsi"/>
          <w:i/>
          <w:color w:val="0070C0"/>
          <w:sz w:val="22"/>
        </w:rPr>
        <w:t>(nom(s), prénom(s) et qualité(s))</w:t>
      </w:r>
    </w:p>
    <w:p w14:paraId="25A86C54" w14:textId="77777777" w:rsidR="0009158F" w:rsidRDefault="001F395B">
      <w:pPr>
        <w:spacing w:before="240"/>
        <w:rPr>
          <w:b/>
          <w:color w:val="0070C0"/>
        </w:rPr>
      </w:pPr>
      <w:r>
        <w:rPr>
          <w:b/>
          <w:color w:val="0070C0"/>
          <w:bdr w:val="single" w:sz="4" w:space="0" w:color="000000"/>
          <w:shd w:val="clear" w:color="auto" w:fill="D9E2F3"/>
        </w:rPr>
        <w:t>OU</w:t>
      </w:r>
    </w:p>
    <w:p w14:paraId="4950ABD4" w14:textId="77777777" w:rsidR="0009158F" w:rsidRDefault="001F395B">
      <w:pPr>
        <w:tabs>
          <w:tab w:val="right" w:leader="dot" w:pos="9356"/>
        </w:tabs>
        <w:spacing w:line="300" w:lineRule="atLeast"/>
        <w:rPr>
          <w:rFonts w:asciiTheme="minorHAnsi" w:hAnsiTheme="minorHAnsi"/>
          <w:i/>
          <w:color w:val="0070C0"/>
          <w:sz w:val="22"/>
        </w:rPr>
      </w:pPr>
      <w:r>
        <w:rPr>
          <w:rFonts w:asciiTheme="minorHAnsi" w:hAnsiTheme="minorHAnsi"/>
          <w:color w:val="0070C0"/>
          <w:sz w:val="22"/>
          <w:u w:val="single"/>
        </w:rPr>
        <w:t>Les sociétés</w:t>
      </w:r>
      <w:r>
        <w:rPr>
          <w:rFonts w:asciiTheme="minorHAnsi" w:hAnsiTheme="minorHAnsi"/>
          <w:color w:val="0070C0"/>
          <w:sz w:val="22"/>
        </w:rPr>
        <w:t xml:space="preserve"> : </w:t>
      </w:r>
      <w:r>
        <w:rPr>
          <w:rFonts w:asciiTheme="minorHAnsi" w:hAnsiTheme="minorHAnsi"/>
          <w:color w:val="0070C0"/>
          <w:sz w:val="22"/>
        </w:rPr>
        <w:tab/>
      </w:r>
    </w:p>
    <w:p w14:paraId="36DCD1A3" w14:textId="77777777" w:rsidR="0009158F" w:rsidRDefault="001F395B">
      <w:pPr>
        <w:tabs>
          <w:tab w:val="right" w:leader="dot" w:pos="9356"/>
        </w:tabs>
        <w:spacing w:line="300" w:lineRule="atLeast"/>
        <w:rPr>
          <w:rFonts w:asciiTheme="minorHAnsi" w:hAnsiTheme="minorHAnsi"/>
          <w:i/>
          <w:color w:val="0070C0"/>
          <w:sz w:val="22"/>
        </w:rPr>
      </w:pPr>
      <w:r>
        <w:rPr>
          <w:rFonts w:asciiTheme="minorHAnsi" w:hAnsiTheme="minorHAnsi"/>
          <w:color w:val="0070C0"/>
          <w:sz w:val="22"/>
        </w:rPr>
        <w:t xml:space="preserve">représentées par les soussignés : </w:t>
      </w:r>
      <w:r>
        <w:rPr>
          <w:rFonts w:asciiTheme="minorHAnsi" w:hAnsiTheme="minorHAnsi"/>
          <w:color w:val="0070C0"/>
          <w:sz w:val="22"/>
        </w:rPr>
        <w:tab/>
      </w:r>
      <w:r>
        <w:rPr>
          <w:rFonts w:asciiTheme="minorHAnsi" w:hAnsiTheme="minorHAnsi"/>
          <w:color w:val="0070C0"/>
          <w:sz w:val="22"/>
        </w:rPr>
        <w:br/>
      </w:r>
      <w:r>
        <w:rPr>
          <w:rFonts w:asciiTheme="minorHAnsi" w:hAnsiTheme="minorHAnsi"/>
          <w:i/>
          <w:color w:val="0070C0"/>
          <w:sz w:val="22"/>
        </w:rPr>
        <w:t>(pour chacun, mêmes indications que ci-dessus)</w:t>
      </w:r>
    </w:p>
    <w:p w14:paraId="50632A16" w14:textId="77777777" w:rsidR="0009158F" w:rsidRDefault="001F395B">
      <w:pPr>
        <w:tabs>
          <w:tab w:val="right" w:leader="dot" w:pos="9356"/>
        </w:tabs>
        <w:spacing w:line="300" w:lineRule="atLeast"/>
        <w:rPr>
          <w:rFonts w:asciiTheme="minorHAnsi" w:hAnsiTheme="minorHAnsi"/>
          <w:color w:val="0070C0"/>
          <w:sz w:val="22"/>
        </w:rPr>
      </w:pPr>
      <w:r>
        <w:rPr>
          <w:rFonts w:asciiTheme="minorHAnsi" w:hAnsiTheme="minorHAnsi"/>
          <w:color w:val="0070C0"/>
          <w:sz w:val="22"/>
        </w:rPr>
        <w:t xml:space="preserve">rassemblés en groupement d’opérateurs économiques pour le présent marché, représenté par : </w:t>
      </w:r>
    </w:p>
    <w:p w14:paraId="07527FF6" w14:textId="77777777" w:rsidR="0009158F" w:rsidRDefault="001F395B">
      <w:pPr>
        <w:tabs>
          <w:tab w:val="right" w:leader="dot" w:pos="9356"/>
        </w:tabs>
        <w:spacing w:line="300" w:lineRule="atLeast"/>
        <w:rPr>
          <w:rFonts w:asciiTheme="minorHAnsi" w:hAnsiTheme="minorHAnsi"/>
          <w:color w:val="0070C0"/>
          <w:sz w:val="22"/>
        </w:rPr>
      </w:pPr>
      <w:r>
        <w:rPr>
          <w:rFonts w:asciiTheme="minorHAnsi" w:hAnsiTheme="minorHAnsi"/>
          <w:color w:val="0070C0"/>
          <w:sz w:val="22"/>
        </w:rPr>
        <w:tab/>
      </w:r>
    </w:p>
    <w:p w14:paraId="0303BE69" w14:textId="77777777" w:rsidR="0009158F" w:rsidRDefault="001F395B">
      <w:pPr>
        <w:pStyle w:val="Retraitcorpsdetexte"/>
        <w:tabs>
          <w:tab w:val="left" w:pos="426"/>
        </w:tabs>
        <w:spacing w:after="240"/>
        <w:ind w:left="0"/>
        <w:rPr>
          <w:rFonts w:asciiTheme="minorHAnsi" w:hAnsiTheme="minorHAnsi"/>
          <w:sz w:val="22"/>
        </w:rPr>
      </w:pPr>
      <w:r>
        <w:rPr>
          <w:rFonts w:asciiTheme="minorHAnsi" w:hAnsiTheme="minorHAnsi"/>
          <w:sz w:val="22"/>
        </w:rPr>
        <w:t xml:space="preserve">s’engage(nt) à exécuter, conformément aux clauses et conditions du cahier spécial des charges précité, le marché public de services portant sur </w:t>
      </w:r>
      <w:r>
        <w:rPr>
          <w:rFonts w:asciiTheme="minorHAnsi" w:hAnsiTheme="minorHAnsi"/>
          <w:color w:val="00B050"/>
          <w:sz w:val="22"/>
        </w:rPr>
        <w:t xml:space="preserve">[objet du marché] </w:t>
      </w:r>
      <w:r>
        <w:rPr>
          <w:rFonts w:asciiTheme="minorHAnsi" w:hAnsiTheme="minorHAnsi"/>
          <w:sz w:val="22"/>
        </w:rPr>
        <w:t xml:space="preserve">moyennant la somme de : </w:t>
      </w:r>
    </w:p>
    <w:tbl>
      <w:tblPr>
        <w:tblStyle w:val="Grilledutableau"/>
        <w:tblW w:w="7502" w:type="dxa"/>
        <w:tblInd w:w="421" w:type="dxa"/>
        <w:tblCellMar>
          <w:top w:w="113" w:type="dxa"/>
          <w:bottom w:w="57" w:type="dxa"/>
        </w:tblCellMar>
        <w:tblLook w:val="04A0" w:firstRow="1" w:lastRow="0" w:firstColumn="1" w:lastColumn="0" w:noHBand="0" w:noVBand="1"/>
      </w:tblPr>
      <w:tblGrid>
        <w:gridCol w:w="3751"/>
        <w:gridCol w:w="3751"/>
      </w:tblGrid>
      <w:tr w:rsidR="0009158F" w:rsidRPr="004900B3" w14:paraId="75D0C269" w14:textId="77777777" w:rsidTr="000D6DCD">
        <w:trPr>
          <w:trHeight w:val="397"/>
        </w:trPr>
        <w:tc>
          <w:tcPr>
            <w:tcW w:w="3751" w:type="dxa"/>
            <w:tcBorders>
              <w:top w:val="single" w:sz="1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41AC84E8" w14:textId="77777777" w:rsidR="0009158F" w:rsidRPr="000D6DCD" w:rsidRDefault="001F395B" w:rsidP="004900B3">
            <w:pPr>
              <w:pStyle w:val="Retraitcorpsdetexte"/>
              <w:spacing w:after="0"/>
              <w:ind w:left="0"/>
              <w:jc w:val="center"/>
              <w:rPr>
                <w:rFonts w:asciiTheme="minorHAnsi" w:hAnsiTheme="minorHAnsi"/>
                <w:b/>
                <w:color w:val="FFFFFF" w:themeColor="background1"/>
                <w:sz w:val="22"/>
              </w:rPr>
            </w:pPr>
            <w:r w:rsidRPr="000D6DCD">
              <w:rPr>
                <w:rFonts w:asciiTheme="minorHAnsi" w:hAnsiTheme="minorHAnsi"/>
                <w:b/>
                <w:color w:val="FFFFFF" w:themeColor="background1"/>
                <w:sz w:val="22"/>
              </w:rPr>
              <w:t>Catégorie de repas</w:t>
            </w:r>
          </w:p>
        </w:tc>
        <w:tc>
          <w:tcPr>
            <w:tcW w:w="3751" w:type="dxa"/>
            <w:tcBorders>
              <w:top w:val="single" w:sz="12" w:space="0" w:color="000000"/>
              <w:left w:val="single" w:sz="2" w:space="0" w:color="000000"/>
              <w:bottom w:val="single" w:sz="2" w:space="0" w:color="000000"/>
              <w:right w:val="single" w:sz="12" w:space="0" w:color="000000"/>
            </w:tcBorders>
            <w:shd w:val="clear" w:color="auto" w:fill="BDD6EE" w:themeFill="accent1" w:themeFillTint="66"/>
            <w:tcMar>
              <w:bottom w:w="113" w:type="dxa"/>
            </w:tcMar>
            <w:vAlign w:val="center"/>
          </w:tcPr>
          <w:p w14:paraId="12738C0E" w14:textId="77777777" w:rsidR="0009158F" w:rsidRPr="000D6DCD" w:rsidRDefault="001F395B" w:rsidP="004900B3">
            <w:pPr>
              <w:pStyle w:val="Retraitcorpsdetexte"/>
              <w:spacing w:after="0"/>
              <w:ind w:left="0"/>
              <w:jc w:val="center"/>
              <w:rPr>
                <w:rFonts w:asciiTheme="minorHAnsi" w:hAnsiTheme="minorHAnsi"/>
                <w:b/>
                <w:color w:val="FFFFFF" w:themeColor="background1"/>
                <w:sz w:val="22"/>
              </w:rPr>
            </w:pPr>
            <w:r w:rsidRPr="000D6DCD">
              <w:rPr>
                <w:rFonts w:asciiTheme="minorHAnsi" w:hAnsiTheme="minorHAnsi"/>
                <w:b/>
                <w:color w:val="FFFFFF" w:themeColor="background1"/>
                <w:sz w:val="22"/>
              </w:rPr>
              <w:t>Prix TVAC (en chiffres et en lettres)</w:t>
            </w:r>
          </w:p>
        </w:tc>
      </w:tr>
      <w:tr w:rsidR="0009158F" w14:paraId="477BFC3D" w14:textId="77777777" w:rsidTr="009E247B">
        <w:trPr>
          <w:trHeight w:val="397"/>
        </w:trPr>
        <w:tc>
          <w:tcPr>
            <w:tcW w:w="3751" w:type="dxa"/>
            <w:tcBorders>
              <w:top w:val="single" w:sz="2" w:space="0" w:color="000000"/>
              <w:left w:val="single" w:sz="12" w:space="0" w:color="000000"/>
              <w:bottom w:val="single" w:sz="2" w:space="0" w:color="000000"/>
              <w:right w:val="single" w:sz="2" w:space="0" w:color="000000"/>
            </w:tcBorders>
            <w:tcMar>
              <w:bottom w:w="113" w:type="dxa"/>
            </w:tcMar>
            <w:vAlign w:val="center"/>
          </w:tcPr>
          <w:p w14:paraId="64BF215D" w14:textId="77777777" w:rsidR="0009158F" w:rsidRDefault="001F395B" w:rsidP="00630477">
            <w:pPr>
              <w:pStyle w:val="Retraitcorpsdetexte"/>
              <w:spacing w:after="0"/>
              <w:ind w:left="0"/>
              <w:jc w:val="left"/>
              <w:rPr>
                <w:rFonts w:asciiTheme="minorHAnsi" w:hAnsiTheme="minorHAnsi"/>
                <w:sz w:val="22"/>
              </w:rPr>
            </w:pPr>
            <w:r>
              <w:rPr>
                <w:rFonts w:asciiTheme="minorHAnsi" w:hAnsiTheme="minorHAnsi"/>
                <w:sz w:val="22"/>
              </w:rPr>
              <w:t xml:space="preserve">Chaud « Maternelles » </w:t>
            </w:r>
          </w:p>
        </w:tc>
        <w:tc>
          <w:tcPr>
            <w:tcW w:w="3751" w:type="dxa"/>
            <w:tcBorders>
              <w:top w:val="single" w:sz="2" w:space="0" w:color="000000"/>
              <w:left w:val="single" w:sz="2" w:space="0" w:color="000000"/>
              <w:bottom w:val="single" w:sz="2" w:space="0" w:color="000000"/>
              <w:right w:val="single" w:sz="12" w:space="0" w:color="000000"/>
            </w:tcBorders>
            <w:tcMar>
              <w:bottom w:w="113" w:type="dxa"/>
            </w:tcMar>
          </w:tcPr>
          <w:p w14:paraId="136FEA4B" w14:textId="77777777" w:rsidR="0009158F" w:rsidRDefault="0009158F" w:rsidP="004900B3">
            <w:pPr>
              <w:pStyle w:val="Retraitcorpsdetexte"/>
              <w:spacing w:after="0"/>
              <w:ind w:left="0"/>
              <w:rPr>
                <w:rFonts w:asciiTheme="minorHAnsi" w:hAnsiTheme="minorHAnsi"/>
                <w:sz w:val="22"/>
              </w:rPr>
            </w:pPr>
          </w:p>
        </w:tc>
      </w:tr>
      <w:tr w:rsidR="0009158F" w14:paraId="6E904AF6" w14:textId="77777777" w:rsidTr="009E247B">
        <w:trPr>
          <w:trHeight w:val="397"/>
        </w:trPr>
        <w:tc>
          <w:tcPr>
            <w:tcW w:w="3751" w:type="dxa"/>
            <w:tcBorders>
              <w:top w:val="single" w:sz="2" w:space="0" w:color="000000"/>
              <w:left w:val="single" w:sz="12" w:space="0" w:color="000000"/>
              <w:bottom w:val="single" w:sz="2" w:space="0" w:color="000000"/>
              <w:right w:val="single" w:sz="2" w:space="0" w:color="000000"/>
            </w:tcBorders>
            <w:tcMar>
              <w:bottom w:w="113" w:type="dxa"/>
            </w:tcMar>
            <w:vAlign w:val="center"/>
          </w:tcPr>
          <w:p w14:paraId="7A888474" w14:textId="77777777" w:rsidR="0009158F" w:rsidRDefault="001F395B" w:rsidP="00630477">
            <w:pPr>
              <w:pStyle w:val="Retraitcorpsdetexte"/>
              <w:spacing w:after="0"/>
              <w:ind w:left="0"/>
              <w:jc w:val="left"/>
              <w:rPr>
                <w:rFonts w:asciiTheme="minorHAnsi" w:hAnsiTheme="minorHAnsi"/>
                <w:sz w:val="22"/>
              </w:rPr>
            </w:pPr>
            <w:r>
              <w:rPr>
                <w:rFonts w:asciiTheme="minorHAnsi" w:hAnsiTheme="minorHAnsi"/>
                <w:sz w:val="22"/>
              </w:rPr>
              <w:t>Chaud « Petits primaires » (de la 1</w:t>
            </w:r>
            <w:r>
              <w:rPr>
                <w:rFonts w:asciiTheme="minorHAnsi" w:hAnsiTheme="minorHAnsi"/>
                <w:sz w:val="22"/>
                <w:vertAlign w:val="superscript"/>
              </w:rPr>
              <w:t>ère</w:t>
            </w:r>
            <w:r>
              <w:rPr>
                <w:rFonts w:asciiTheme="minorHAnsi" w:hAnsiTheme="minorHAnsi"/>
                <w:sz w:val="22"/>
              </w:rPr>
              <w:t xml:space="preserve"> à la 3</w:t>
            </w:r>
            <w:r>
              <w:rPr>
                <w:rFonts w:asciiTheme="minorHAnsi" w:hAnsiTheme="minorHAnsi"/>
                <w:sz w:val="22"/>
                <w:vertAlign w:val="superscript"/>
              </w:rPr>
              <w:t>e</w:t>
            </w:r>
            <w:r>
              <w:rPr>
                <w:rFonts w:asciiTheme="minorHAnsi" w:hAnsiTheme="minorHAnsi"/>
                <w:sz w:val="22"/>
              </w:rPr>
              <w:t xml:space="preserve"> primaire)</w:t>
            </w:r>
          </w:p>
        </w:tc>
        <w:tc>
          <w:tcPr>
            <w:tcW w:w="3751" w:type="dxa"/>
            <w:tcBorders>
              <w:top w:val="single" w:sz="2" w:space="0" w:color="000000"/>
              <w:left w:val="single" w:sz="2" w:space="0" w:color="000000"/>
              <w:bottom w:val="single" w:sz="2" w:space="0" w:color="000000"/>
              <w:right w:val="single" w:sz="12" w:space="0" w:color="000000"/>
            </w:tcBorders>
            <w:tcMar>
              <w:bottom w:w="113" w:type="dxa"/>
            </w:tcMar>
          </w:tcPr>
          <w:p w14:paraId="624E3D3D" w14:textId="77777777" w:rsidR="0009158F" w:rsidRDefault="0009158F" w:rsidP="004900B3">
            <w:pPr>
              <w:pStyle w:val="Retraitcorpsdetexte"/>
              <w:spacing w:after="0"/>
              <w:ind w:left="0"/>
              <w:rPr>
                <w:rFonts w:asciiTheme="minorHAnsi" w:hAnsiTheme="minorHAnsi"/>
                <w:sz w:val="22"/>
              </w:rPr>
            </w:pPr>
          </w:p>
        </w:tc>
      </w:tr>
      <w:tr w:rsidR="0009158F" w14:paraId="71921FAB" w14:textId="77777777" w:rsidTr="009E247B">
        <w:trPr>
          <w:trHeight w:val="397"/>
        </w:trPr>
        <w:tc>
          <w:tcPr>
            <w:tcW w:w="3751" w:type="dxa"/>
            <w:tcBorders>
              <w:top w:val="single" w:sz="2" w:space="0" w:color="000000"/>
              <w:left w:val="single" w:sz="12" w:space="0" w:color="000000"/>
              <w:bottom w:val="single" w:sz="2" w:space="0" w:color="000000"/>
              <w:right w:val="single" w:sz="2" w:space="0" w:color="000000"/>
            </w:tcBorders>
            <w:tcMar>
              <w:bottom w:w="113" w:type="dxa"/>
            </w:tcMar>
            <w:vAlign w:val="center"/>
          </w:tcPr>
          <w:p w14:paraId="3098BE99" w14:textId="4C1791C4" w:rsidR="0009158F" w:rsidRDefault="001F395B" w:rsidP="00D81AAE">
            <w:pPr>
              <w:pStyle w:val="Retraitcorpsdetexte"/>
              <w:spacing w:after="0"/>
              <w:ind w:left="0"/>
              <w:jc w:val="left"/>
              <w:rPr>
                <w:rFonts w:asciiTheme="minorHAnsi" w:hAnsiTheme="minorHAnsi"/>
                <w:sz w:val="22"/>
              </w:rPr>
            </w:pPr>
            <w:r>
              <w:rPr>
                <w:rFonts w:asciiTheme="minorHAnsi" w:hAnsiTheme="minorHAnsi"/>
                <w:sz w:val="22"/>
              </w:rPr>
              <w:t>Chaud « Grands primaires » (de la 4</w:t>
            </w:r>
            <w:r w:rsidR="00D81AAE" w:rsidRPr="00D81AAE">
              <w:rPr>
                <w:rFonts w:asciiTheme="minorHAnsi" w:hAnsiTheme="minorHAnsi"/>
                <w:sz w:val="22"/>
                <w:vertAlign w:val="superscript"/>
              </w:rPr>
              <w:t>e</w:t>
            </w:r>
            <w:r w:rsidR="00D81AAE">
              <w:rPr>
                <w:rFonts w:asciiTheme="minorHAnsi" w:hAnsiTheme="minorHAnsi"/>
                <w:sz w:val="22"/>
              </w:rPr>
              <w:t xml:space="preserve"> </w:t>
            </w:r>
            <w:r>
              <w:rPr>
                <w:rFonts w:asciiTheme="minorHAnsi" w:hAnsiTheme="minorHAnsi"/>
                <w:sz w:val="22"/>
              </w:rPr>
              <w:t>à la 6</w:t>
            </w:r>
            <w:r>
              <w:rPr>
                <w:rFonts w:asciiTheme="minorHAnsi" w:hAnsiTheme="minorHAnsi"/>
                <w:sz w:val="22"/>
                <w:vertAlign w:val="superscript"/>
              </w:rPr>
              <w:t>e</w:t>
            </w:r>
            <w:r>
              <w:rPr>
                <w:rFonts w:asciiTheme="minorHAnsi" w:hAnsiTheme="minorHAnsi"/>
                <w:sz w:val="22"/>
              </w:rPr>
              <w:t xml:space="preserve"> primaire)</w:t>
            </w:r>
          </w:p>
        </w:tc>
        <w:tc>
          <w:tcPr>
            <w:tcW w:w="3751" w:type="dxa"/>
            <w:tcBorders>
              <w:top w:val="single" w:sz="2" w:space="0" w:color="000000"/>
              <w:left w:val="single" w:sz="2" w:space="0" w:color="000000"/>
              <w:bottom w:val="single" w:sz="2" w:space="0" w:color="000000"/>
              <w:right w:val="single" w:sz="12" w:space="0" w:color="000000"/>
            </w:tcBorders>
            <w:tcMar>
              <w:bottom w:w="113" w:type="dxa"/>
            </w:tcMar>
          </w:tcPr>
          <w:p w14:paraId="6ED4B78A" w14:textId="77777777" w:rsidR="0009158F" w:rsidRDefault="0009158F" w:rsidP="004900B3">
            <w:pPr>
              <w:pStyle w:val="Retraitcorpsdetexte"/>
              <w:spacing w:after="0"/>
              <w:ind w:left="0"/>
              <w:rPr>
                <w:rFonts w:asciiTheme="minorHAnsi" w:hAnsiTheme="minorHAnsi"/>
                <w:sz w:val="22"/>
              </w:rPr>
            </w:pPr>
          </w:p>
        </w:tc>
      </w:tr>
      <w:tr w:rsidR="0009158F" w14:paraId="0B5083C7" w14:textId="77777777" w:rsidTr="009E247B">
        <w:trPr>
          <w:trHeight w:val="397"/>
        </w:trPr>
        <w:tc>
          <w:tcPr>
            <w:tcW w:w="3751" w:type="dxa"/>
            <w:tcBorders>
              <w:top w:val="single" w:sz="2" w:space="0" w:color="000000"/>
              <w:left w:val="single" w:sz="12" w:space="0" w:color="000000"/>
              <w:bottom w:val="single" w:sz="2" w:space="0" w:color="000000"/>
              <w:right w:val="single" w:sz="2" w:space="0" w:color="000000"/>
            </w:tcBorders>
            <w:tcMar>
              <w:bottom w:w="113" w:type="dxa"/>
            </w:tcMar>
            <w:vAlign w:val="center"/>
          </w:tcPr>
          <w:p w14:paraId="0DD5CAC0" w14:textId="77777777" w:rsidR="0009158F" w:rsidRDefault="001F395B" w:rsidP="00630477">
            <w:pPr>
              <w:pStyle w:val="Retraitcorpsdetexte"/>
              <w:spacing w:after="0"/>
              <w:ind w:left="0"/>
              <w:jc w:val="left"/>
              <w:rPr>
                <w:rFonts w:asciiTheme="minorHAnsi" w:hAnsiTheme="minorHAnsi"/>
                <w:sz w:val="22"/>
              </w:rPr>
            </w:pPr>
            <w:r>
              <w:rPr>
                <w:rFonts w:asciiTheme="minorHAnsi" w:hAnsiTheme="minorHAnsi"/>
                <w:sz w:val="22"/>
              </w:rPr>
              <w:t>Chaud « Adolescents » et « Adultes »</w:t>
            </w:r>
          </w:p>
        </w:tc>
        <w:tc>
          <w:tcPr>
            <w:tcW w:w="3751" w:type="dxa"/>
            <w:tcBorders>
              <w:top w:val="single" w:sz="2" w:space="0" w:color="000000"/>
              <w:left w:val="single" w:sz="2" w:space="0" w:color="000000"/>
              <w:bottom w:val="single" w:sz="2" w:space="0" w:color="000000"/>
              <w:right w:val="single" w:sz="12" w:space="0" w:color="000000"/>
            </w:tcBorders>
            <w:tcMar>
              <w:bottom w:w="113" w:type="dxa"/>
            </w:tcMar>
          </w:tcPr>
          <w:p w14:paraId="5DCFE351" w14:textId="77777777" w:rsidR="0009158F" w:rsidRDefault="0009158F" w:rsidP="004900B3">
            <w:pPr>
              <w:pStyle w:val="Retraitcorpsdetexte"/>
              <w:spacing w:after="0"/>
              <w:ind w:left="0"/>
              <w:rPr>
                <w:rFonts w:asciiTheme="minorHAnsi" w:hAnsiTheme="minorHAnsi"/>
                <w:sz w:val="22"/>
              </w:rPr>
            </w:pPr>
          </w:p>
        </w:tc>
      </w:tr>
      <w:tr w:rsidR="0009158F" w14:paraId="18557AE7" w14:textId="77777777" w:rsidTr="009E247B">
        <w:trPr>
          <w:trHeight w:val="397"/>
        </w:trPr>
        <w:tc>
          <w:tcPr>
            <w:tcW w:w="3751" w:type="dxa"/>
            <w:tcBorders>
              <w:top w:val="single" w:sz="2" w:space="0" w:color="000000"/>
              <w:left w:val="single" w:sz="12" w:space="0" w:color="000000"/>
              <w:bottom w:val="single" w:sz="2" w:space="0" w:color="000000"/>
              <w:right w:val="single" w:sz="2" w:space="0" w:color="000000"/>
            </w:tcBorders>
            <w:tcMar>
              <w:bottom w:w="113" w:type="dxa"/>
            </w:tcMar>
            <w:vAlign w:val="center"/>
          </w:tcPr>
          <w:p w14:paraId="2ADC2B9B" w14:textId="77777777" w:rsidR="0009158F" w:rsidRDefault="001F395B" w:rsidP="00630477">
            <w:pPr>
              <w:pStyle w:val="Retraitcorpsdetexte"/>
              <w:spacing w:after="0"/>
              <w:ind w:left="0"/>
              <w:jc w:val="left"/>
              <w:rPr>
                <w:rFonts w:asciiTheme="minorHAnsi" w:hAnsiTheme="minorHAnsi"/>
                <w:sz w:val="22"/>
              </w:rPr>
            </w:pPr>
            <w:r>
              <w:rPr>
                <w:rFonts w:asciiTheme="minorHAnsi" w:hAnsiTheme="minorHAnsi"/>
                <w:sz w:val="22"/>
              </w:rPr>
              <w:t>Potage</w:t>
            </w:r>
          </w:p>
        </w:tc>
        <w:tc>
          <w:tcPr>
            <w:tcW w:w="3751" w:type="dxa"/>
            <w:tcBorders>
              <w:top w:val="single" w:sz="2" w:space="0" w:color="000000"/>
              <w:left w:val="single" w:sz="2" w:space="0" w:color="000000"/>
              <w:bottom w:val="single" w:sz="2" w:space="0" w:color="000000"/>
              <w:right w:val="single" w:sz="12" w:space="0" w:color="000000"/>
            </w:tcBorders>
            <w:tcMar>
              <w:bottom w:w="113" w:type="dxa"/>
            </w:tcMar>
          </w:tcPr>
          <w:p w14:paraId="5B81A9A1" w14:textId="77777777" w:rsidR="0009158F" w:rsidRDefault="0009158F" w:rsidP="004900B3">
            <w:pPr>
              <w:pStyle w:val="Retraitcorpsdetexte"/>
              <w:spacing w:after="0"/>
              <w:ind w:left="0"/>
              <w:rPr>
                <w:rFonts w:asciiTheme="minorHAnsi" w:hAnsiTheme="minorHAnsi"/>
                <w:sz w:val="22"/>
              </w:rPr>
            </w:pPr>
          </w:p>
        </w:tc>
      </w:tr>
    </w:tbl>
    <w:p w14:paraId="7F2D15AB" w14:textId="77777777" w:rsidR="004900B3" w:rsidRDefault="004900B3"/>
    <w:p w14:paraId="0CBB9577" w14:textId="77777777" w:rsidR="008F7865" w:rsidRDefault="008F7865"/>
    <w:tbl>
      <w:tblPr>
        <w:tblStyle w:val="Grilledutableau"/>
        <w:tblW w:w="7502" w:type="dxa"/>
        <w:tblInd w:w="421" w:type="dxa"/>
        <w:tblCellMar>
          <w:top w:w="113" w:type="dxa"/>
          <w:bottom w:w="57" w:type="dxa"/>
        </w:tblCellMar>
        <w:tblLook w:val="04A0" w:firstRow="1" w:lastRow="0" w:firstColumn="1" w:lastColumn="0" w:noHBand="0" w:noVBand="1"/>
      </w:tblPr>
      <w:tblGrid>
        <w:gridCol w:w="3751"/>
        <w:gridCol w:w="3751"/>
      </w:tblGrid>
      <w:tr w:rsidR="0009158F" w:rsidRPr="004900B3" w14:paraId="424102DC" w14:textId="77777777" w:rsidTr="000D6DCD">
        <w:trPr>
          <w:trHeight w:hRule="exact" w:val="397"/>
        </w:trPr>
        <w:tc>
          <w:tcPr>
            <w:tcW w:w="3751"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2258BB99" w14:textId="77777777" w:rsidR="0009158F" w:rsidRPr="004900B3" w:rsidRDefault="001F395B" w:rsidP="004900B3">
            <w:pPr>
              <w:spacing w:after="0"/>
              <w:ind w:left="176"/>
              <w:jc w:val="center"/>
              <w:rPr>
                <w:rFonts w:asciiTheme="minorHAnsi" w:hAnsiTheme="minorHAnsi"/>
                <w:b/>
                <w:color w:val="0070C0"/>
                <w:sz w:val="22"/>
              </w:rPr>
            </w:pPr>
            <w:r w:rsidRPr="004900B3">
              <w:rPr>
                <w:rFonts w:asciiTheme="minorHAnsi" w:hAnsiTheme="minorHAnsi"/>
                <w:b/>
                <w:color w:val="0070C0"/>
                <w:sz w:val="22"/>
              </w:rPr>
              <w:t>Produits</w:t>
            </w:r>
          </w:p>
        </w:tc>
        <w:tc>
          <w:tcPr>
            <w:tcW w:w="3751" w:type="dxa"/>
            <w:tcBorders>
              <w:top w:val="single" w:sz="2" w:space="0" w:color="000000"/>
              <w:left w:val="single" w:sz="2" w:space="0" w:color="000000"/>
              <w:bottom w:val="single" w:sz="2" w:space="0" w:color="000000"/>
              <w:right w:val="single" w:sz="12" w:space="0" w:color="000000"/>
            </w:tcBorders>
            <w:shd w:val="clear" w:color="auto" w:fill="BDD6EE" w:themeFill="accent1" w:themeFillTint="66"/>
            <w:tcMar>
              <w:bottom w:w="113" w:type="dxa"/>
            </w:tcMar>
            <w:vAlign w:val="center"/>
          </w:tcPr>
          <w:p w14:paraId="4121A197" w14:textId="77777777" w:rsidR="0009158F" w:rsidRPr="004900B3" w:rsidRDefault="001F395B" w:rsidP="004900B3">
            <w:pPr>
              <w:spacing w:after="0"/>
              <w:jc w:val="center"/>
              <w:rPr>
                <w:rFonts w:asciiTheme="minorHAnsi" w:hAnsiTheme="minorHAnsi"/>
                <w:b/>
                <w:color w:val="0070C0"/>
                <w:sz w:val="22"/>
              </w:rPr>
            </w:pPr>
            <w:r w:rsidRPr="004900B3">
              <w:rPr>
                <w:rFonts w:asciiTheme="minorHAnsi" w:hAnsiTheme="minorHAnsi"/>
                <w:b/>
                <w:color w:val="0070C0"/>
                <w:sz w:val="22"/>
              </w:rPr>
              <w:t>Frais et de saison</w:t>
            </w:r>
          </w:p>
        </w:tc>
      </w:tr>
      <w:tr w:rsidR="0009158F" w14:paraId="4E15D04A" w14:textId="77777777" w:rsidTr="009E247B">
        <w:trPr>
          <w:trHeight w:hRule="exact" w:val="397"/>
        </w:trPr>
        <w:tc>
          <w:tcPr>
            <w:tcW w:w="3751" w:type="dxa"/>
            <w:tcBorders>
              <w:top w:val="single" w:sz="2" w:space="0" w:color="000000"/>
              <w:left w:val="single" w:sz="12" w:space="0" w:color="000000"/>
              <w:bottom w:val="single" w:sz="2" w:space="0" w:color="000000"/>
              <w:right w:val="single" w:sz="2" w:space="0" w:color="000000"/>
            </w:tcBorders>
            <w:shd w:val="clear" w:color="auto" w:fill="auto"/>
            <w:tcMar>
              <w:bottom w:w="113" w:type="dxa"/>
            </w:tcMar>
            <w:vAlign w:val="center"/>
          </w:tcPr>
          <w:p w14:paraId="53178611" w14:textId="1E351D33" w:rsidR="0009158F" w:rsidRDefault="001F395B" w:rsidP="004900B3">
            <w:pPr>
              <w:tabs>
                <w:tab w:val="right" w:leader="dot" w:pos="9356"/>
              </w:tabs>
              <w:spacing w:after="0"/>
              <w:rPr>
                <w:rFonts w:asciiTheme="minorHAnsi" w:hAnsiTheme="minorHAnsi"/>
                <w:color w:val="0070C0"/>
                <w:sz w:val="22"/>
              </w:rPr>
            </w:pPr>
            <w:r>
              <w:rPr>
                <w:rFonts w:asciiTheme="minorHAnsi" w:hAnsiTheme="minorHAnsi"/>
                <w:color w:val="0070C0"/>
                <w:sz w:val="22"/>
              </w:rPr>
              <w:t>Brocoli</w:t>
            </w:r>
            <w:r w:rsidR="008F7865">
              <w:rPr>
                <w:rFonts w:asciiTheme="minorHAnsi" w:hAnsiTheme="minorHAnsi"/>
                <w:color w:val="0070C0"/>
                <w:sz w:val="22"/>
              </w:rPr>
              <w:t>s</w:t>
            </w:r>
          </w:p>
        </w:tc>
        <w:tc>
          <w:tcPr>
            <w:tcW w:w="3751" w:type="dxa"/>
            <w:tcBorders>
              <w:top w:val="single" w:sz="2" w:space="0" w:color="000000"/>
              <w:left w:val="single" w:sz="2" w:space="0" w:color="000000"/>
              <w:bottom w:val="single" w:sz="2" w:space="0" w:color="000000"/>
              <w:right w:val="single" w:sz="12" w:space="0" w:color="000000"/>
            </w:tcBorders>
            <w:tcMar>
              <w:bottom w:w="113" w:type="dxa"/>
            </w:tcMar>
            <w:vAlign w:val="center"/>
          </w:tcPr>
          <w:p w14:paraId="487F1357" w14:textId="77777777" w:rsidR="0009158F" w:rsidRDefault="0009158F" w:rsidP="004900B3">
            <w:pPr>
              <w:tabs>
                <w:tab w:val="right" w:leader="dot" w:pos="9356"/>
              </w:tabs>
              <w:spacing w:after="0"/>
              <w:rPr>
                <w:rFonts w:asciiTheme="minorHAnsi" w:hAnsiTheme="minorHAnsi"/>
                <w:color w:val="0070C0"/>
                <w:sz w:val="22"/>
              </w:rPr>
            </w:pPr>
          </w:p>
        </w:tc>
      </w:tr>
      <w:tr w:rsidR="0009158F" w14:paraId="17F9AFA5" w14:textId="77777777" w:rsidTr="009E247B">
        <w:trPr>
          <w:trHeight w:hRule="exact" w:val="397"/>
        </w:trPr>
        <w:tc>
          <w:tcPr>
            <w:tcW w:w="3751" w:type="dxa"/>
            <w:tcBorders>
              <w:top w:val="single" w:sz="2" w:space="0" w:color="000000"/>
              <w:left w:val="single" w:sz="12" w:space="0" w:color="000000"/>
              <w:bottom w:val="single" w:sz="2" w:space="0" w:color="000000"/>
              <w:right w:val="single" w:sz="2" w:space="0" w:color="000000"/>
            </w:tcBorders>
            <w:shd w:val="clear" w:color="auto" w:fill="auto"/>
            <w:tcMar>
              <w:bottom w:w="113" w:type="dxa"/>
            </w:tcMar>
            <w:vAlign w:val="center"/>
          </w:tcPr>
          <w:p w14:paraId="35E47F00" w14:textId="0B638996" w:rsidR="0009158F" w:rsidRDefault="001F395B" w:rsidP="004900B3">
            <w:pPr>
              <w:tabs>
                <w:tab w:val="right" w:leader="dot" w:pos="9356"/>
              </w:tabs>
              <w:spacing w:after="0"/>
              <w:rPr>
                <w:rFonts w:asciiTheme="minorHAnsi" w:hAnsiTheme="minorHAnsi"/>
                <w:color w:val="0070C0"/>
                <w:sz w:val="22"/>
              </w:rPr>
            </w:pPr>
            <w:r>
              <w:rPr>
                <w:rFonts w:asciiTheme="minorHAnsi" w:hAnsiTheme="minorHAnsi"/>
                <w:color w:val="0070C0"/>
                <w:sz w:val="22"/>
              </w:rPr>
              <w:t>Chou</w:t>
            </w:r>
            <w:r w:rsidR="008F7865">
              <w:rPr>
                <w:rFonts w:asciiTheme="minorHAnsi" w:hAnsiTheme="minorHAnsi"/>
                <w:color w:val="0070C0"/>
                <w:sz w:val="22"/>
              </w:rPr>
              <w:t>x</w:t>
            </w:r>
            <w:r>
              <w:rPr>
                <w:rFonts w:asciiTheme="minorHAnsi" w:hAnsiTheme="minorHAnsi"/>
                <w:color w:val="0070C0"/>
                <w:sz w:val="22"/>
              </w:rPr>
              <w:t>-fleur</w:t>
            </w:r>
            <w:r w:rsidR="008F7865">
              <w:rPr>
                <w:rFonts w:asciiTheme="minorHAnsi" w:hAnsiTheme="minorHAnsi"/>
                <w:color w:val="0070C0"/>
                <w:sz w:val="22"/>
              </w:rPr>
              <w:t>s</w:t>
            </w:r>
          </w:p>
        </w:tc>
        <w:tc>
          <w:tcPr>
            <w:tcW w:w="3751" w:type="dxa"/>
            <w:tcBorders>
              <w:top w:val="single" w:sz="2" w:space="0" w:color="000000"/>
              <w:left w:val="single" w:sz="2" w:space="0" w:color="000000"/>
              <w:bottom w:val="single" w:sz="2" w:space="0" w:color="000000"/>
              <w:right w:val="single" w:sz="12" w:space="0" w:color="000000"/>
            </w:tcBorders>
            <w:tcMar>
              <w:bottom w:w="113" w:type="dxa"/>
            </w:tcMar>
            <w:vAlign w:val="center"/>
          </w:tcPr>
          <w:p w14:paraId="19E8EDDB" w14:textId="77777777" w:rsidR="0009158F" w:rsidRDefault="0009158F" w:rsidP="004900B3">
            <w:pPr>
              <w:tabs>
                <w:tab w:val="right" w:leader="dot" w:pos="9356"/>
              </w:tabs>
              <w:spacing w:after="0"/>
              <w:rPr>
                <w:rFonts w:asciiTheme="minorHAnsi" w:hAnsiTheme="minorHAnsi"/>
                <w:color w:val="0070C0"/>
                <w:sz w:val="22"/>
              </w:rPr>
            </w:pPr>
          </w:p>
        </w:tc>
      </w:tr>
      <w:tr w:rsidR="0009158F" w14:paraId="05FCF96E" w14:textId="77777777" w:rsidTr="009E247B">
        <w:trPr>
          <w:trHeight w:hRule="exact" w:val="397"/>
        </w:trPr>
        <w:tc>
          <w:tcPr>
            <w:tcW w:w="3751" w:type="dxa"/>
            <w:tcBorders>
              <w:top w:val="single" w:sz="2" w:space="0" w:color="000000"/>
              <w:left w:val="single" w:sz="12" w:space="0" w:color="000000"/>
              <w:bottom w:val="single" w:sz="2" w:space="0" w:color="000000"/>
              <w:right w:val="single" w:sz="2" w:space="0" w:color="000000"/>
            </w:tcBorders>
            <w:shd w:val="clear" w:color="auto" w:fill="auto"/>
            <w:tcMar>
              <w:bottom w:w="113" w:type="dxa"/>
            </w:tcMar>
            <w:vAlign w:val="center"/>
          </w:tcPr>
          <w:p w14:paraId="60D4128C" w14:textId="04A1EF13" w:rsidR="0009158F" w:rsidRDefault="001F395B" w:rsidP="004900B3">
            <w:pPr>
              <w:tabs>
                <w:tab w:val="right" w:leader="dot" w:pos="9356"/>
              </w:tabs>
              <w:spacing w:after="0"/>
              <w:rPr>
                <w:rFonts w:asciiTheme="minorHAnsi" w:hAnsiTheme="minorHAnsi"/>
                <w:color w:val="0070C0"/>
                <w:sz w:val="22"/>
              </w:rPr>
            </w:pPr>
            <w:r>
              <w:rPr>
                <w:rFonts w:asciiTheme="minorHAnsi" w:hAnsiTheme="minorHAnsi"/>
                <w:color w:val="0070C0"/>
                <w:sz w:val="22"/>
              </w:rPr>
              <w:t>Carotte</w:t>
            </w:r>
            <w:r w:rsidR="008F7865">
              <w:rPr>
                <w:rFonts w:asciiTheme="minorHAnsi" w:hAnsiTheme="minorHAnsi"/>
                <w:color w:val="0070C0"/>
                <w:sz w:val="22"/>
              </w:rPr>
              <w:t>s</w:t>
            </w:r>
            <w:r>
              <w:rPr>
                <w:rFonts w:asciiTheme="minorHAnsi" w:hAnsiTheme="minorHAnsi"/>
                <w:color w:val="0070C0"/>
                <w:sz w:val="22"/>
              </w:rPr>
              <w:t xml:space="preserve"> </w:t>
            </w:r>
          </w:p>
        </w:tc>
        <w:tc>
          <w:tcPr>
            <w:tcW w:w="3751" w:type="dxa"/>
            <w:tcBorders>
              <w:top w:val="single" w:sz="2" w:space="0" w:color="000000"/>
              <w:left w:val="single" w:sz="2" w:space="0" w:color="000000"/>
              <w:bottom w:val="single" w:sz="2" w:space="0" w:color="000000"/>
              <w:right w:val="single" w:sz="12" w:space="0" w:color="000000"/>
            </w:tcBorders>
            <w:tcMar>
              <w:bottom w:w="113" w:type="dxa"/>
            </w:tcMar>
            <w:vAlign w:val="center"/>
          </w:tcPr>
          <w:p w14:paraId="42D87B3F" w14:textId="77777777" w:rsidR="0009158F" w:rsidRDefault="0009158F" w:rsidP="004900B3">
            <w:pPr>
              <w:tabs>
                <w:tab w:val="right" w:leader="dot" w:pos="9356"/>
              </w:tabs>
              <w:spacing w:after="0"/>
              <w:rPr>
                <w:rFonts w:asciiTheme="minorHAnsi" w:hAnsiTheme="minorHAnsi"/>
                <w:color w:val="0070C0"/>
                <w:sz w:val="22"/>
              </w:rPr>
            </w:pPr>
          </w:p>
        </w:tc>
      </w:tr>
      <w:tr w:rsidR="0009158F" w14:paraId="16542B6D" w14:textId="77777777" w:rsidTr="009E247B">
        <w:trPr>
          <w:trHeight w:hRule="exact" w:val="397"/>
        </w:trPr>
        <w:tc>
          <w:tcPr>
            <w:tcW w:w="3751" w:type="dxa"/>
            <w:tcBorders>
              <w:top w:val="single" w:sz="2" w:space="0" w:color="000000"/>
              <w:left w:val="single" w:sz="12" w:space="0" w:color="000000"/>
              <w:bottom w:val="single" w:sz="2" w:space="0" w:color="000000"/>
              <w:right w:val="single" w:sz="2" w:space="0" w:color="000000"/>
            </w:tcBorders>
            <w:shd w:val="clear" w:color="auto" w:fill="auto"/>
            <w:tcMar>
              <w:bottom w:w="113" w:type="dxa"/>
            </w:tcMar>
            <w:vAlign w:val="center"/>
          </w:tcPr>
          <w:p w14:paraId="54F9A6C2" w14:textId="535D6C7D" w:rsidR="0009158F" w:rsidRDefault="001F395B" w:rsidP="004900B3">
            <w:pPr>
              <w:tabs>
                <w:tab w:val="right" w:leader="dot" w:pos="9356"/>
              </w:tabs>
              <w:spacing w:after="0"/>
              <w:rPr>
                <w:rFonts w:asciiTheme="minorHAnsi" w:hAnsiTheme="minorHAnsi"/>
                <w:color w:val="0070C0"/>
                <w:sz w:val="22"/>
              </w:rPr>
            </w:pPr>
            <w:r>
              <w:rPr>
                <w:rFonts w:asciiTheme="minorHAnsi" w:hAnsiTheme="minorHAnsi"/>
                <w:color w:val="0070C0"/>
                <w:sz w:val="22"/>
              </w:rPr>
              <w:t>Oignon</w:t>
            </w:r>
            <w:r w:rsidR="008F7865">
              <w:rPr>
                <w:rFonts w:asciiTheme="minorHAnsi" w:hAnsiTheme="minorHAnsi"/>
                <w:color w:val="0070C0"/>
                <w:sz w:val="22"/>
              </w:rPr>
              <w:t>s</w:t>
            </w:r>
          </w:p>
        </w:tc>
        <w:tc>
          <w:tcPr>
            <w:tcW w:w="3751" w:type="dxa"/>
            <w:tcBorders>
              <w:top w:val="single" w:sz="2" w:space="0" w:color="000000"/>
              <w:left w:val="single" w:sz="2" w:space="0" w:color="000000"/>
              <w:bottom w:val="single" w:sz="2" w:space="0" w:color="000000"/>
              <w:right w:val="single" w:sz="12" w:space="0" w:color="000000"/>
            </w:tcBorders>
            <w:tcMar>
              <w:bottom w:w="113" w:type="dxa"/>
            </w:tcMar>
            <w:vAlign w:val="center"/>
          </w:tcPr>
          <w:p w14:paraId="087F4A5B" w14:textId="77777777" w:rsidR="0009158F" w:rsidRDefault="0009158F" w:rsidP="004900B3">
            <w:pPr>
              <w:tabs>
                <w:tab w:val="right" w:leader="dot" w:pos="9356"/>
              </w:tabs>
              <w:spacing w:after="0"/>
              <w:rPr>
                <w:rFonts w:asciiTheme="minorHAnsi" w:hAnsiTheme="minorHAnsi"/>
                <w:color w:val="0070C0"/>
                <w:sz w:val="22"/>
              </w:rPr>
            </w:pPr>
          </w:p>
        </w:tc>
      </w:tr>
      <w:tr w:rsidR="0009158F" w14:paraId="55BD8ACA" w14:textId="77777777" w:rsidTr="009E247B">
        <w:trPr>
          <w:trHeight w:hRule="exact" w:val="397"/>
        </w:trPr>
        <w:tc>
          <w:tcPr>
            <w:tcW w:w="3751" w:type="dxa"/>
            <w:tcBorders>
              <w:top w:val="single" w:sz="2" w:space="0" w:color="000000"/>
              <w:left w:val="single" w:sz="12" w:space="0" w:color="000000"/>
              <w:bottom w:val="single" w:sz="2" w:space="0" w:color="000000"/>
              <w:right w:val="single" w:sz="2" w:space="0" w:color="000000"/>
            </w:tcBorders>
            <w:shd w:val="clear" w:color="auto" w:fill="auto"/>
            <w:tcMar>
              <w:bottom w:w="113" w:type="dxa"/>
            </w:tcMar>
            <w:vAlign w:val="center"/>
          </w:tcPr>
          <w:p w14:paraId="3612A813" w14:textId="4217E747" w:rsidR="0009158F" w:rsidRDefault="001F395B" w:rsidP="004900B3">
            <w:pPr>
              <w:tabs>
                <w:tab w:val="right" w:leader="dot" w:pos="9356"/>
              </w:tabs>
              <w:spacing w:after="0"/>
              <w:rPr>
                <w:rFonts w:asciiTheme="minorHAnsi" w:hAnsiTheme="minorHAnsi"/>
                <w:color w:val="0070C0"/>
                <w:sz w:val="22"/>
              </w:rPr>
            </w:pPr>
            <w:r>
              <w:rPr>
                <w:rFonts w:asciiTheme="minorHAnsi" w:hAnsiTheme="minorHAnsi"/>
                <w:color w:val="0070C0"/>
                <w:sz w:val="22"/>
              </w:rPr>
              <w:t>Poivron</w:t>
            </w:r>
            <w:r w:rsidR="008F7865">
              <w:rPr>
                <w:rFonts w:asciiTheme="minorHAnsi" w:hAnsiTheme="minorHAnsi"/>
                <w:color w:val="0070C0"/>
                <w:sz w:val="22"/>
              </w:rPr>
              <w:t>s</w:t>
            </w:r>
          </w:p>
        </w:tc>
        <w:tc>
          <w:tcPr>
            <w:tcW w:w="3751" w:type="dxa"/>
            <w:tcBorders>
              <w:top w:val="single" w:sz="2" w:space="0" w:color="000000"/>
              <w:left w:val="single" w:sz="2" w:space="0" w:color="000000"/>
              <w:bottom w:val="single" w:sz="2" w:space="0" w:color="000000"/>
              <w:right w:val="single" w:sz="12" w:space="0" w:color="000000"/>
            </w:tcBorders>
            <w:tcMar>
              <w:bottom w:w="113" w:type="dxa"/>
            </w:tcMar>
            <w:vAlign w:val="center"/>
          </w:tcPr>
          <w:p w14:paraId="04C6B294" w14:textId="77777777" w:rsidR="0009158F" w:rsidRDefault="0009158F" w:rsidP="004900B3">
            <w:pPr>
              <w:tabs>
                <w:tab w:val="right" w:leader="dot" w:pos="9356"/>
              </w:tabs>
              <w:spacing w:after="0"/>
              <w:rPr>
                <w:rFonts w:asciiTheme="minorHAnsi" w:hAnsiTheme="minorHAnsi"/>
                <w:color w:val="0070C0"/>
                <w:sz w:val="22"/>
              </w:rPr>
            </w:pPr>
          </w:p>
        </w:tc>
      </w:tr>
      <w:tr w:rsidR="0009158F" w14:paraId="2FF98299" w14:textId="77777777" w:rsidTr="009E247B">
        <w:trPr>
          <w:trHeight w:hRule="exact" w:val="397"/>
        </w:trPr>
        <w:tc>
          <w:tcPr>
            <w:tcW w:w="3751" w:type="dxa"/>
            <w:tcBorders>
              <w:top w:val="single" w:sz="2" w:space="0" w:color="000000"/>
              <w:left w:val="single" w:sz="12" w:space="0" w:color="000000"/>
              <w:bottom w:val="single" w:sz="2" w:space="0" w:color="000000"/>
              <w:right w:val="single" w:sz="2" w:space="0" w:color="000000"/>
            </w:tcBorders>
            <w:shd w:val="clear" w:color="auto" w:fill="auto"/>
            <w:tcMar>
              <w:bottom w:w="113" w:type="dxa"/>
            </w:tcMar>
            <w:vAlign w:val="center"/>
          </w:tcPr>
          <w:p w14:paraId="63825BF8" w14:textId="2A106FE7" w:rsidR="0009158F" w:rsidRDefault="001F395B" w:rsidP="004900B3">
            <w:pPr>
              <w:tabs>
                <w:tab w:val="right" w:leader="dot" w:pos="9356"/>
              </w:tabs>
              <w:spacing w:after="0"/>
              <w:rPr>
                <w:rFonts w:asciiTheme="minorHAnsi" w:hAnsiTheme="minorHAnsi"/>
                <w:color w:val="0070C0"/>
                <w:sz w:val="22"/>
              </w:rPr>
            </w:pPr>
            <w:r>
              <w:rPr>
                <w:rFonts w:asciiTheme="minorHAnsi" w:hAnsiTheme="minorHAnsi"/>
                <w:color w:val="0070C0"/>
                <w:sz w:val="22"/>
              </w:rPr>
              <w:t>Champignon</w:t>
            </w:r>
            <w:r w:rsidR="008F7865">
              <w:rPr>
                <w:rFonts w:asciiTheme="minorHAnsi" w:hAnsiTheme="minorHAnsi"/>
                <w:color w:val="0070C0"/>
                <w:sz w:val="22"/>
              </w:rPr>
              <w:t>s</w:t>
            </w:r>
          </w:p>
        </w:tc>
        <w:tc>
          <w:tcPr>
            <w:tcW w:w="3751" w:type="dxa"/>
            <w:tcBorders>
              <w:top w:val="single" w:sz="2" w:space="0" w:color="000000"/>
              <w:left w:val="single" w:sz="2" w:space="0" w:color="000000"/>
              <w:bottom w:val="single" w:sz="2" w:space="0" w:color="000000"/>
              <w:right w:val="single" w:sz="12" w:space="0" w:color="000000"/>
            </w:tcBorders>
            <w:tcMar>
              <w:bottom w:w="113" w:type="dxa"/>
            </w:tcMar>
            <w:vAlign w:val="center"/>
          </w:tcPr>
          <w:p w14:paraId="1B0F2B36" w14:textId="77777777" w:rsidR="0009158F" w:rsidRDefault="0009158F" w:rsidP="004900B3">
            <w:pPr>
              <w:tabs>
                <w:tab w:val="right" w:leader="dot" w:pos="9356"/>
              </w:tabs>
              <w:spacing w:after="0"/>
              <w:rPr>
                <w:rFonts w:asciiTheme="minorHAnsi" w:hAnsiTheme="minorHAnsi"/>
                <w:color w:val="0070C0"/>
                <w:sz w:val="22"/>
              </w:rPr>
            </w:pPr>
          </w:p>
        </w:tc>
      </w:tr>
      <w:tr w:rsidR="0009158F" w14:paraId="6931805F" w14:textId="77777777" w:rsidTr="009E247B">
        <w:trPr>
          <w:trHeight w:hRule="exact" w:val="397"/>
        </w:trPr>
        <w:tc>
          <w:tcPr>
            <w:tcW w:w="3751" w:type="dxa"/>
            <w:tcBorders>
              <w:top w:val="single" w:sz="2" w:space="0" w:color="000000"/>
              <w:left w:val="single" w:sz="12" w:space="0" w:color="000000"/>
              <w:bottom w:val="single" w:sz="2" w:space="0" w:color="000000"/>
              <w:right w:val="single" w:sz="2" w:space="0" w:color="000000"/>
            </w:tcBorders>
            <w:shd w:val="clear" w:color="auto" w:fill="auto"/>
            <w:tcMar>
              <w:bottom w:w="113" w:type="dxa"/>
            </w:tcMar>
            <w:vAlign w:val="center"/>
          </w:tcPr>
          <w:p w14:paraId="1213E21B" w14:textId="53A1B3FA" w:rsidR="0009158F" w:rsidRDefault="001F395B" w:rsidP="004900B3">
            <w:pPr>
              <w:tabs>
                <w:tab w:val="right" w:leader="dot" w:pos="9356"/>
              </w:tabs>
              <w:spacing w:after="0"/>
              <w:rPr>
                <w:rFonts w:asciiTheme="minorHAnsi" w:hAnsiTheme="minorHAnsi"/>
                <w:color w:val="0070C0"/>
                <w:sz w:val="22"/>
              </w:rPr>
            </w:pPr>
            <w:r>
              <w:rPr>
                <w:rFonts w:asciiTheme="minorHAnsi" w:hAnsiTheme="minorHAnsi"/>
                <w:color w:val="0070C0"/>
                <w:sz w:val="22"/>
              </w:rPr>
              <w:t>Courgette</w:t>
            </w:r>
            <w:r w:rsidR="008F7865">
              <w:rPr>
                <w:rFonts w:asciiTheme="minorHAnsi" w:hAnsiTheme="minorHAnsi"/>
                <w:color w:val="0070C0"/>
                <w:sz w:val="22"/>
              </w:rPr>
              <w:t>s</w:t>
            </w:r>
          </w:p>
        </w:tc>
        <w:tc>
          <w:tcPr>
            <w:tcW w:w="3751" w:type="dxa"/>
            <w:tcBorders>
              <w:top w:val="single" w:sz="2" w:space="0" w:color="000000"/>
              <w:left w:val="single" w:sz="2" w:space="0" w:color="000000"/>
              <w:bottom w:val="single" w:sz="2" w:space="0" w:color="000000"/>
              <w:right w:val="single" w:sz="12" w:space="0" w:color="000000"/>
            </w:tcBorders>
            <w:tcMar>
              <w:bottom w:w="113" w:type="dxa"/>
            </w:tcMar>
            <w:vAlign w:val="center"/>
          </w:tcPr>
          <w:p w14:paraId="1FD5D3F7" w14:textId="77777777" w:rsidR="0009158F" w:rsidRDefault="0009158F" w:rsidP="004900B3">
            <w:pPr>
              <w:tabs>
                <w:tab w:val="right" w:leader="dot" w:pos="9356"/>
              </w:tabs>
              <w:spacing w:after="0"/>
              <w:rPr>
                <w:rFonts w:asciiTheme="minorHAnsi" w:hAnsiTheme="minorHAnsi"/>
                <w:color w:val="0070C0"/>
                <w:sz w:val="22"/>
              </w:rPr>
            </w:pPr>
          </w:p>
        </w:tc>
      </w:tr>
      <w:tr w:rsidR="0009158F" w14:paraId="775B5718" w14:textId="77777777" w:rsidTr="009E247B">
        <w:trPr>
          <w:trHeight w:hRule="exact" w:val="397"/>
        </w:trPr>
        <w:tc>
          <w:tcPr>
            <w:tcW w:w="3751" w:type="dxa"/>
            <w:tcBorders>
              <w:top w:val="single" w:sz="2" w:space="0" w:color="000000"/>
              <w:left w:val="single" w:sz="12" w:space="0" w:color="000000"/>
              <w:bottom w:val="single" w:sz="2" w:space="0" w:color="000000"/>
              <w:right w:val="single" w:sz="2" w:space="0" w:color="000000"/>
            </w:tcBorders>
            <w:shd w:val="clear" w:color="auto" w:fill="auto"/>
            <w:tcMar>
              <w:bottom w:w="113" w:type="dxa"/>
            </w:tcMar>
            <w:vAlign w:val="center"/>
          </w:tcPr>
          <w:p w14:paraId="2B16ADF4" w14:textId="7D826D76" w:rsidR="0009158F" w:rsidRDefault="001F395B" w:rsidP="004900B3">
            <w:pPr>
              <w:tabs>
                <w:tab w:val="right" w:leader="dot" w:pos="9356"/>
              </w:tabs>
              <w:spacing w:after="0"/>
              <w:rPr>
                <w:rFonts w:asciiTheme="minorHAnsi" w:hAnsiTheme="minorHAnsi"/>
                <w:color w:val="0070C0"/>
                <w:sz w:val="22"/>
              </w:rPr>
            </w:pPr>
            <w:r>
              <w:rPr>
                <w:rFonts w:asciiTheme="minorHAnsi" w:hAnsiTheme="minorHAnsi"/>
                <w:color w:val="0070C0"/>
                <w:sz w:val="22"/>
              </w:rPr>
              <w:t>Potiron</w:t>
            </w:r>
            <w:r w:rsidR="008F7865">
              <w:rPr>
                <w:rFonts w:asciiTheme="minorHAnsi" w:hAnsiTheme="minorHAnsi"/>
                <w:color w:val="0070C0"/>
                <w:sz w:val="22"/>
              </w:rPr>
              <w:t>s</w:t>
            </w:r>
          </w:p>
        </w:tc>
        <w:tc>
          <w:tcPr>
            <w:tcW w:w="3751" w:type="dxa"/>
            <w:tcBorders>
              <w:top w:val="single" w:sz="2" w:space="0" w:color="000000"/>
              <w:left w:val="single" w:sz="2" w:space="0" w:color="000000"/>
              <w:bottom w:val="single" w:sz="2" w:space="0" w:color="000000"/>
              <w:right w:val="single" w:sz="12" w:space="0" w:color="000000"/>
            </w:tcBorders>
            <w:tcMar>
              <w:bottom w:w="113" w:type="dxa"/>
            </w:tcMar>
            <w:vAlign w:val="center"/>
          </w:tcPr>
          <w:p w14:paraId="201C43A2" w14:textId="77777777" w:rsidR="0009158F" w:rsidRDefault="0009158F" w:rsidP="004900B3">
            <w:pPr>
              <w:tabs>
                <w:tab w:val="right" w:leader="dot" w:pos="9356"/>
              </w:tabs>
              <w:spacing w:after="0"/>
              <w:rPr>
                <w:rFonts w:asciiTheme="minorHAnsi" w:hAnsiTheme="minorHAnsi"/>
                <w:color w:val="0070C0"/>
                <w:sz w:val="22"/>
              </w:rPr>
            </w:pPr>
          </w:p>
        </w:tc>
      </w:tr>
      <w:tr w:rsidR="0009158F" w14:paraId="78B271B9" w14:textId="77777777" w:rsidTr="009E247B">
        <w:trPr>
          <w:trHeight w:hRule="exact" w:val="397"/>
        </w:trPr>
        <w:tc>
          <w:tcPr>
            <w:tcW w:w="3751" w:type="dxa"/>
            <w:tcBorders>
              <w:top w:val="single" w:sz="2" w:space="0" w:color="000000"/>
              <w:left w:val="single" w:sz="12" w:space="0" w:color="000000"/>
              <w:bottom w:val="single" w:sz="2" w:space="0" w:color="000000"/>
              <w:right w:val="single" w:sz="2" w:space="0" w:color="000000"/>
            </w:tcBorders>
            <w:shd w:val="clear" w:color="auto" w:fill="auto"/>
            <w:tcMar>
              <w:bottom w:w="113" w:type="dxa"/>
            </w:tcMar>
            <w:vAlign w:val="center"/>
          </w:tcPr>
          <w:p w14:paraId="06292B3C" w14:textId="0FAE3A70" w:rsidR="0009158F" w:rsidRDefault="001F395B" w:rsidP="004900B3">
            <w:pPr>
              <w:tabs>
                <w:tab w:val="right" w:leader="dot" w:pos="9356"/>
              </w:tabs>
              <w:spacing w:after="0"/>
              <w:rPr>
                <w:rFonts w:asciiTheme="minorHAnsi" w:hAnsiTheme="minorHAnsi"/>
                <w:color w:val="0070C0"/>
                <w:sz w:val="22"/>
              </w:rPr>
            </w:pPr>
            <w:r>
              <w:rPr>
                <w:rFonts w:asciiTheme="minorHAnsi" w:hAnsiTheme="minorHAnsi"/>
                <w:color w:val="0070C0"/>
                <w:sz w:val="22"/>
              </w:rPr>
              <w:t>Céleri</w:t>
            </w:r>
            <w:r w:rsidR="008F7865">
              <w:rPr>
                <w:rFonts w:asciiTheme="minorHAnsi" w:hAnsiTheme="minorHAnsi"/>
                <w:color w:val="0070C0"/>
                <w:sz w:val="22"/>
              </w:rPr>
              <w:t>s</w:t>
            </w:r>
          </w:p>
        </w:tc>
        <w:tc>
          <w:tcPr>
            <w:tcW w:w="3751" w:type="dxa"/>
            <w:tcBorders>
              <w:top w:val="single" w:sz="2" w:space="0" w:color="000000"/>
              <w:left w:val="single" w:sz="2" w:space="0" w:color="000000"/>
              <w:bottom w:val="single" w:sz="2" w:space="0" w:color="000000"/>
              <w:right w:val="single" w:sz="12" w:space="0" w:color="000000"/>
            </w:tcBorders>
            <w:tcMar>
              <w:bottom w:w="113" w:type="dxa"/>
            </w:tcMar>
            <w:vAlign w:val="center"/>
          </w:tcPr>
          <w:p w14:paraId="746C457B" w14:textId="77777777" w:rsidR="0009158F" w:rsidRDefault="0009158F" w:rsidP="004900B3">
            <w:pPr>
              <w:tabs>
                <w:tab w:val="right" w:leader="dot" w:pos="9356"/>
              </w:tabs>
              <w:spacing w:after="0"/>
              <w:rPr>
                <w:rFonts w:asciiTheme="minorHAnsi" w:hAnsiTheme="minorHAnsi"/>
                <w:color w:val="0070C0"/>
                <w:sz w:val="22"/>
              </w:rPr>
            </w:pPr>
          </w:p>
        </w:tc>
      </w:tr>
      <w:tr w:rsidR="0009158F" w14:paraId="1EE49071" w14:textId="77777777" w:rsidTr="009E247B">
        <w:trPr>
          <w:trHeight w:hRule="exact" w:val="397"/>
        </w:trPr>
        <w:tc>
          <w:tcPr>
            <w:tcW w:w="3751" w:type="dxa"/>
            <w:tcBorders>
              <w:top w:val="single" w:sz="2" w:space="0" w:color="000000"/>
              <w:left w:val="single" w:sz="12" w:space="0" w:color="000000"/>
              <w:bottom w:val="single" w:sz="2" w:space="0" w:color="000000"/>
              <w:right w:val="single" w:sz="2" w:space="0" w:color="000000"/>
            </w:tcBorders>
            <w:shd w:val="clear" w:color="auto" w:fill="auto"/>
            <w:tcMar>
              <w:bottom w:w="113" w:type="dxa"/>
            </w:tcMar>
            <w:vAlign w:val="center"/>
          </w:tcPr>
          <w:p w14:paraId="70C1B1BA" w14:textId="2A0483D3" w:rsidR="0009158F" w:rsidRDefault="001F395B" w:rsidP="004900B3">
            <w:pPr>
              <w:tabs>
                <w:tab w:val="right" w:leader="dot" w:pos="9356"/>
              </w:tabs>
              <w:spacing w:after="0"/>
              <w:rPr>
                <w:rFonts w:asciiTheme="minorHAnsi" w:hAnsiTheme="minorHAnsi"/>
                <w:color w:val="0070C0"/>
                <w:sz w:val="22"/>
              </w:rPr>
            </w:pPr>
            <w:r>
              <w:rPr>
                <w:rFonts w:asciiTheme="minorHAnsi" w:hAnsiTheme="minorHAnsi"/>
                <w:color w:val="0070C0"/>
                <w:sz w:val="22"/>
              </w:rPr>
              <w:t>Poire</w:t>
            </w:r>
            <w:r w:rsidR="008F7865">
              <w:rPr>
                <w:rFonts w:asciiTheme="minorHAnsi" w:hAnsiTheme="minorHAnsi"/>
                <w:color w:val="0070C0"/>
                <w:sz w:val="22"/>
              </w:rPr>
              <w:t>s</w:t>
            </w:r>
          </w:p>
        </w:tc>
        <w:tc>
          <w:tcPr>
            <w:tcW w:w="3751" w:type="dxa"/>
            <w:tcBorders>
              <w:top w:val="single" w:sz="2" w:space="0" w:color="000000"/>
              <w:left w:val="single" w:sz="2" w:space="0" w:color="000000"/>
              <w:bottom w:val="single" w:sz="2" w:space="0" w:color="000000"/>
              <w:right w:val="single" w:sz="12" w:space="0" w:color="000000"/>
            </w:tcBorders>
            <w:tcMar>
              <w:bottom w:w="113" w:type="dxa"/>
            </w:tcMar>
            <w:vAlign w:val="center"/>
          </w:tcPr>
          <w:p w14:paraId="51CC1F96" w14:textId="77777777" w:rsidR="0009158F" w:rsidRDefault="0009158F" w:rsidP="004900B3">
            <w:pPr>
              <w:tabs>
                <w:tab w:val="right" w:leader="dot" w:pos="9356"/>
              </w:tabs>
              <w:spacing w:after="0"/>
              <w:rPr>
                <w:rFonts w:asciiTheme="minorHAnsi" w:hAnsiTheme="minorHAnsi"/>
                <w:color w:val="0070C0"/>
                <w:sz w:val="22"/>
              </w:rPr>
            </w:pPr>
          </w:p>
        </w:tc>
      </w:tr>
      <w:tr w:rsidR="0009158F" w14:paraId="0E80C59C" w14:textId="77777777" w:rsidTr="009E247B">
        <w:trPr>
          <w:trHeight w:hRule="exact" w:val="397"/>
        </w:trPr>
        <w:tc>
          <w:tcPr>
            <w:tcW w:w="3751" w:type="dxa"/>
            <w:tcBorders>
              <w:top w:val="single" w:sz="2" w:space="0" w:color="000000"/>
              <w:left w:val="single" w:sz="12" w:space="0" w:color="000000"/>
              <w:bottom w:val="single" w:sz="2" w:space="0" w:color="000000"/>
              <w:right w:val="single" w:sz="2" w:space="0" w:color="000000"/>
            </w:tcBorders>
            <w:shd w:val="clear" w:color="auto" w:fill="auto"/>
            <w:tcMar>
              <w:bottom w:w="113" w:type="dxa"/>
            </w:tcMar>
            <w:vAlign w:val="center"/>
          </w:tcPr>
          <w:p w14:paraId="4185F573" w14:textId="0A4204C8" w:rsidR="0009158F" w:rsidRDefault="001F395B" w:rsidP="004900B3">
            <w:pPr>
              <w:tabs>
                <w:tab w:val="right" w:leader="dot" w:pos="9356"/>
              </w:tabs>
              <w:spacing w:after="0"/>
              <w:rPr>
                <w:rFonts w:asciiTheme="minorHAnsi" w:hAnsiTheme="minorHAnsi"/>
                <w:color w:val="0070C0"/>
                <w:sz w:val="22"/>
              </w:rPr>
            </w:pPr>
            <w:r>
              <w:rPr>
                <w:rFonts w:asciiTheme="minorHAnsi" w:hAnsiTheme="minorHAnsi"/>
                <w:color w:val="0070C0"/>
                <w:sz w:val="22"/>
              </w:rPr>
              <w:t>Poireau</w:t>
            </w:r>
            <w:r w:rsidR="008F7865">
              <w:rPr>
                <w:rFonts w:asciiTheme="minorHAnsi" w:hAnsiTheme="minorHAnsi"/>
                <w:color w:val="0070C0"/>
                <w:sz w:val="22"/>
              </w:rPr>
              <w:t>x</w:t>
            </w:r>
          </w:p>
        </w:tc>
        <w:tc>
          <w:tcPr>
            <w:tcW w:w="3751" w:type="dxa"/>
            <w:tcBorders>
              <w:top w:val="single" w:sz="2" w:space="0" w:color="000000"/>
              <w:left w:val="single" w:sz="2" w:space="0" w:color="000000"/>
              <w:bottom w:val="single" w:sz="2" w:space="0" w:color="000000"/>
              <w:right w:val="single" w:sz="12" w:space="0" w:color="000000"/>
            </w:tcBorders>
            <w:tcMar>
              <w:bottom w:w="113" w:type="dxa"/>
            </w:tcMar>
            <w:vAlign w:val="center"/>
          </w:tcPr>
          <w:p w14:paraId="4B2611AC" w14:textId="77777777" w:rsidR="0009158F" w:rsidRDefault="0009158F" w:rsidP="004900B3">
            <w:pPr>
              <w:tabs>
                <w:tab w:val="right" w:leader="dot" w:pos="9356"/>
              </w:tabs>
              <w:spacing w:after="0"/>
              <w:rPr>
                <w:rFonts w:asciiTheme="minorHAnsi" w:hAnsiTheme="minorHAnsi"/>
                <w:color w:val="0070C0"/>
                <w:sz w:val="22"/>
              </w:rPr>
            </w:pPr>
          </w:p>
        </w:tc>
      </w:tr>
      <w:tr w:rsidR="0009158F" w14:paraId="0ACED17D" w14:textId="77777777" w:rsidTr="009E247B">
        <w:trPr>
          <w:trHeight w:hRule="exact" w:val="397"/>
        </w:trPr>
        <w:tc>
          <w:tcPr>
            <w:tcW w:w="3751" w:type="dxa"/>
            <w:tcBorders>
              <w:top w:val="single" w:sz="2" w:space="0" w:color="000000"/>
              <w:left w:val="single" w:sz="12" w:space="0" w:color="000000"/>
              <w:bottom w:val="single" w:sz="2" w:space="0" w:color="000000"/>
              <w:right w:val="single" w:sz="2" w:space="0" w:color="000000"/>
            </w:tcBorders>
            <w:shd w:val="clear" w:color="auto" w:fill="auto"/>
            <w:tcMar>
              <w:bottom w:w="113" w:type="dxa"/>
            </w:tcMar>
            <w:vAlign w:val="center"/>
          </w:tcPr>
          <w:p w14:paraId="7D29A824" w14:textId="21BE18F1" w:rsidR="0009158F" w:rsidRDefault="001F395B" w:rsidP="004900B3">
            <w:pPr>
              <w:tabs>
                <w:tab w:val="right" w:leader="dot" w:pos="9356"/>
              </w:tabs>
              <w:spacing w:after="0"/>
              <w:rPr>
                <w:rFonts w:asciiTheme="minorHAnsi" w:hAnsiTheme="minorHAnsi"/>
                <w:color w:val="0070C0"/>
                <w:sz w:val="22"/>
              </w:rPr>
            </w:pPr>
            <w:r>
              <w:rPr>
                <w:rFonts w:asciiTheme="minorHAnsi" w:hAnsiTheme="minorHAnsi"/>
                <w:color w:val="0070C0"/>
                <w:sz w:val="22"/>
              </w:rPr>
              <w:t>Pomme</w:t>
            </w:r>
            <w:r w:rsidR="008F7865">
              <w:rPr>
                <w:rFonts w:asciiTheme="minorHAnsi" w:hAnsiTheme="minorHAnsi"/>
                <w:color w:val="0070C0"/>
                <w:sz w:val="22"/>
              </w:rPr>
              <w:t>s</w:t>
            </w:r>
          </w:p>
        </w:tc>
        <w:tc>
          <w:tcPr>
            <w:tcW w:w="3751" w:type="dxa"/>
            <w:tcBorders>
              <w:top w:val="single" w:sz="2" w:space="0" w:color="000000"/>
              <w:left w:val="single" w:sz="2" w:space="0" w:color="000000"/>
              <w:bottom w:val="single" w:sz="2" w:space="0" w:color="000000"/>
              <w:right w:val="single" w:sz="12" w:space="0" w:color="000000"/>
            </w:tcBorders>
            <w:tcMar>
              <w:bottom w:w="113" w:type="dxa"/>
            </w:tcMar>
            <w:vAlign w:val="center"/>
          </w:tcPr>
          <w:p w14:paraId="42246F4E" w14:textId="77777777" w:rsidR="0009158F" w:rsidRDefault="0009158F" w:rsidP="004900B3">
            <w:pPr>
              <w:tabs>
                <w:tab w:val="right" w:leader="dot" w:pos="9356"/>
              </w:tabs>
              <w:spacing w:after="0"/>
              <w:rPr>
                <w:rFonts w:asciiTheme="minorHAnsi" w:hAnsiTheme="minorHAnsi"/>
                <w:color w:val="0070C0"/>
                <w:sz w:val="22"/>
              </w:rPr>
            </w:pPr>
          </w:p>
        </w:tc>
      </w:tr>
      <w:tr w:rsidR="0009158F" w14:paraId="0E98D5DA" w14:textId="77777777" w:rsidTr="009E247B">
        <w:trPr>
          <w:trHeight w:hRule="exact" w:val="397"/>
        </w:trPr>
        <w:tc>
          <w:tcPr>
            <w:tcW w:w="3751" w:type="dxa"/>
            <w:tcBorders>
              <w:top w:val="single" w:sz="2" w:space="0" w:color="000000"/>
              <w:left w:val="single" w:sz="12" w:space="0" w:color="000000"/>
              <w:bottom w:val="single" w:sz="12" w:space="0" w:color="000000"/>
              <w:right w:val="single" w:sz="2" w:space="0" w:color="000000"/>
            </w:tcBorders>
            <w:shd w:val="clear" w:color="auto" w:fill="auto"/>
            <w:tcMar>
              <w:bottom w:w="113" w:type="dxa"/>
            </w:tcMar>
            <w:vAlign w:val="center"/>
          </w:tcPr>
          <w:p w14:paraId="3B476D32" w14:textId="77777777" w:rsidR="0009158F" w:rsidRDefault="001F395B" w:rsidP="004900B3">
            <w:pPr>
              <w:tabs>
                <w:tab w:val="right" w:leader="dot" w:pos="9356"/>
              </w:tabs>
              <w:spacing w:after="0"/>
              <w:rPr>
                <w:rFonts w:asciiTheme="minorHAnsi" w:hAnsiTheme="minorHAnsi"/>
                <w:color w:val="0070C0"/>
                <w:sz w:val="22"/>
              </w:rPr>
            </w:pPr>
            <w:r>
              <w:rPr>
                <w:rFonts w:asciiTheme="minorHAnsi" w:hAnsiTheme="minorHAnsi"/>
                <w:color w:val="0070C0"/>
                <w:sz w:val="22"/>
              </w:rPr>
              <w:t>…</w:t>
            </w:r>
          </w:p>
        </w:tc>
        <w:tc>
          <w:tcPr>
            <w:tcW w:w="3751" w:type="dxa"/>
            <w:tcBorders>
              <w:top w:val="single" w:sz="2" w:space="0" w:color="000000"/>
              <w:left w:val="single" w:sz="2" w:space="0" w:color="000000"/>
              <w:bottom w:val="single" w:sz="12" w:space="0" w:color="000000"/>
              <w:right w:val="single" w:sz="12" w:space="0" w:color="000000"/>
            </w:tcBorders>
            <w:tcMar>
              <w:bottom w:w="113" w:type="dxa"/>
            </w:tcMar>
            <w:vAlign w:val="center"/>
          </w:tcPr>
          <w:p w14:paraId="3E34E743" w14:textId="77777777" w:rsidR="0009158F" w:rsidRDefault="0009158F" w:rsidP="004900B3">
            <w:pPr>
              <w:tabs>
                <w:tab w:val="right" w:leader="dot" w:pos="9356"/>
              </w:tabs>
              <w:spacing w:after="0"/>
              <w:rPr>
                <w:rFonts w:asciiTheme="minorHAnsi" w:hAnsiTheme="minorHAnsi"/>
                <w:color w:val="0070C0"/>
                <w:sz w:val="22"/>
              </w:rPr>
            </w:pPr>
          </w:p>
        </w:tc>
      </w:tr>
    </w:tbl>
    <w:p w14:paraId="1850BDE0" w14:textId="77777777" w:rsidR="0009158F" w:rsidRDefault="001F395B">
      <w:pPr>
        <w:numPr>
          <w:ilvl w:val="0"/>
          <w:numId w:val="4"/>
        </w:numPr>
        <w:spacing w:before="360"/>
        <w:ind w:left="1208" w:hanging="340"/>
        <w:rPr>
          <w:rFonts w:asciiTheme="minorHAnsi" w:hAnsiTheme="minorHAnsi"/>
          <w:i/>
          <w:sz w:val="24"/>
          <w:szCs w:val="24"/>
        </w:rPr>
      </w:pPr>
      <w:r>
        <w:rPr>
          <w:rFonts w:asciiTheme="minorHAnsi" w:hAnsiTheme="minorHAnsi"/>
          <w:smallCaps/>
          <w:sz w:val="24"/>
          <w:szCs w:val="24"/>
        </w:rPr>
        <w:t>Renseignements complémentaires (pour chaque entité si groupement d’opérateurs économiques)</w:t>
      </w:r>
    </w:p>
    <w:p w14:paraId="6C90FE42" w14:textId="77777777" w:rsidR="0009158F" w:rsidRDefault="001F395B">
      <w:pPr>
        <w:tabs>
          <w:tab w:val="right" w:leader="dot" w:pos="9356"/>
        </w:tabs>
        <w:spacing w:line="300" w:lineRule="atLeast"/>
        <w:rPr>
          <w:rFonts w:asciiTheme="minorHAnsi" w:hAnsiTheme="minorHAnsi"/>
          <w:sz w:val="22"/>
        </w:rPr>
      </w:pPr>
      <w:r>
        <w:rPr>
          <w:rFonts w:asciiTheme="minorHAnsi" w:hAnsiTheme="minorHAnsi"/>
          <w:sz w:val="22"/>
        </w:rPr>
        <w:t xml:space="preserve">N° TVA </w:t>
      </w:r>
      <w:r>
        <w:rPr>
          <w:rFonts w:asciiTheme="minorHAnsi" w:hAnsiTheme="minorHAnsi"/>
          <w:sz w:val="22"/>
        </w:rPr>
        <w:tab/>
      </w:r>
    </w:p>
    <w:p w14:paraId="1177198C" w14:textId="77777777" w:rsidR="0009158F" w:rsidRDefault="001F395B">
      <w:pPr>
        <w:tabs>
          <w:tab w:val="left" w:pos="340"/>
          <w:tab w:val="right" w:leader="dot" w:pos="9356"/>
        </w:tabs>
        <w:spacing w:line="300" w:lineRule="atLeast"/>
        <w:rPr>
          <w:rFonts w:asciiTheme="minorHAnsi" w:hAnsiTheme="minorHAnsi"/>
          <w:sz w:val="22"/>
        </w:rPr>
      </w:pPr>
      <w:r>
        <w:rPr>
          <w:rFonts w:asciiTheme="minorHAnsi" w:hAnsiTheme="minorHAnsi"/>
          <w:sz w:val="22"/>
        </w:rPr>
        <w:t>Adresse du domicile ou du siège social (pays, code postal, localité, rue, n°, téléphone, fax, e-mail)</w:t>
      </w:r>
    </w:p>
    <w:p w14:paraId="211BD52C" w14:textId="77777777" w:rsidR="0009158F" w:rsidRDefault="001F395B">
      <w:pPr>
        <w:tabs>
          <w:tab w:val="right" w:leader="dot" w:pos="9356"/>
        </w:tabs>
        <w:spacing w:line="300" w:lineRule="atLeast"/>
        <w:rPr>
          <w:rFonts w:asciiTheme="minorHAnsi" w:hAnsiTheme="minorHAnsi"/>
          <w:sz w:val="22"/>
        </w:rPr>
      </w:pPr>
      <w:r>
        <w:rPr>
          <w:rFonts w:asciiTheme="minorHAnsi" w:hAnsiTheme="minorHAnsi"/>
          <w:sz w:val="22"/>
        </w:rPr>
        <w:tab/>
      </w:r>
    </w:p>
    <w:p w14:paraId="43CDAD22" w14:textId="77777777" w:rsidR="0009158F" w:rsidRDefault="001F395B">
      <w:pPr>
        <w:tabs>
          <w:tab w:val="right" w:leader="dot" w:pos="9356"/>
        </w:tabs>
        <w:spacing w:after="480" w:line="300" w:lineRule="atLeast"/>
        <w:rPr>
          <w:rFonts w:asciiTheme="minorHAnsi" w:hAnsiTheme="minorHAnsi"/>
          <w:sz w:val="22"/>
        </w:rPr>
      </w:pPr>
      <w:r>
        <w:rPr>
          <w:rFonts w:asciiTheme="minorHAnsi" w:hAnsiTheme="minorHAnsi"/>
          <w:sz w:val="22"/>
        </w:rPr>
        <w:tab/>
      </w:r>
    </w:p>
    <w:p w14:paraId="4477DB60" w14:textId="77777777" w:rsidR="0009158F" w:rsidRDefault="001F395B" w:rsidP="008F7865">
      <w:pPr>
        <w:keepNext/>
        <w:numPr>
          <w:ilvl w:val="0"/>
          <w:numId w:val="4"/>
        </w:numPr>
        <w:ind w:left="1208" w:hanging="340"/>
        <w:rPr>
          <w:rFonts w:cs="Calibri"/>
          <w:smallCaps/>
          <w:sz w:val="24"/>
          <w:szCs w:val="24"/>
          <w:u w:val="single"/>
        </w:rPr>
      </w:pPr>
      <w:r>
        <w:rPr>
          <w:rFonts w:asciiTheme="minorHAnsi" w:hAnsiTheme="minorHAnsi"/>
          <w:smallCaps/>
          <w:sz w:val="24"/>
          <w:szCs w:val="24"/>
        </w:rPr>
        <w:t>Personne de contact privilégiée</w:t>
      </w:r>
    </w:p>
    <w:p w14:paraId="4527CC8A" w14:textId="77777777" w:rsidR="0009158F" w:rsidRDefault="001F395B" w:rsidP="008F7865">
      <w:pPr>
        <w:keepNext/>
        <w:tabs>
          <w:tab w:val="right" w:leader="dot" w:pos="9356"/>
        </w:tabs>
        <w:spacing w:line="300" w:lineRule="atLeast"/>
        <w:rPr>
          <w:rFonts w:cs="Calibri"/>
          <w:sz w:val="22"/>
        </w:rPr>
      </w:pPr>
      <w:r>
        <w:rPr>
          <w:rFonts w:cs="Calibri"/>
          <w:sz w:val="22"/>
        </w:rPr>
        <w:t xml:space="preserve">Nom, Prénom : </w:t>
      </w:r>
      <w:r>
        <w:rPr>
          <w:rFonts w:cs="Calibri"/>
          <w:sz w:val="22"/>
        </w:rPr>
        <w:tab/>
      </w:r>
    </w:p>
    <w:p w14:paraId="22DE9BBB" w14:textId="77777777" w:rsidR="0009158F" w:rsidRDefault="001F395B" w:rsidP="008F7865">
      <w:pPr>
        <w:keepNext/>
        <w:tabs>
          <w:tab w:val="right" w:leader="dot" w:pos="9356"/>
        </w:tabs>
        <w:spacing w:line="300" w:lineRule="atLeast"/>
        <w:rPr>
          <w:rFonts w:cs="Calibri"/>
          <w:sz w:val="22"/>
        </w:rPr>
      </w:pPr>
      <w:r>
        <w:rPr>
          <w:rFonts w:cs="Calibri"/>
          <w:sz w:val="22"/>
        </w:rPr>
        <w:t xml:space="preserve">Profil/Fonction : </w:t>
      </w:r>
      <w:r>
        <w:rPr>
          <w:rFonts w:cs="Calibri"/>
          <w:sz w:val="22"/>
        </w:rPr>
        <w:tab/>
      </w:r>
    </w:p>
    <w:p w14:paraId="5109275B" w14:textId="77777777" w:rsidR="0009158F" w:rsidRDefault="001F395B">
      <w:pPr>
        <w:tabs>
          <w:tab w:val="right" w:leader="dot" w:pos="9356"/>
        </w:tabs>
        <w:spacing w:line="300" w:lineRule="atLeast"/>
        <w:rPr>
          <w:rFonts w:cs="Calibri"/>
          <w:sz w:val="22"/>
        </w:rPr>
      </w:pPr>
      <w:r>
        <w:rPr>
          <w:rFonts w:cs="Calibri"/>
          <w:sz w:val="22"/>
        </w:rPr>
        <w:t xml:space="preserve">Adresse postale : </w:t>
      </w:r>
      <w:r>
        <w:rPr>
          <w:rFonts w:cs="Calibri"/>
          <w:sz w:val="22"/>
        </w:rPr>
        <w:tab/>
      </w:r>
    </w:p>
    <w:p w14:paraId="6737A067" w14:textId="77777777" w:rsidR="0009158F" w:rsidRDefault="001F395B">
      <w:pPr>
        <w:tabs>
          <w:tab w:val="right" w:leader="dot" w:pos="9356"/>
        </w:tabs>
        <w:spacing w:line="300" w:lineRule="atLeast"/>
        <w:rPr>
          <w:rFonts w:cs="Calibri"/>
          <w:sz w:val="22"/>
        </w:rPr>
      </w:pPr>
      <w:r>
        <w:rPr>
          <w:rFonts w:cs="Calibri"/>
          <w:sz w:val="22"/>
        </w:rPr>
        <w:t xml:space="preserve">Téléphone : </w:t>
      </w:r>
      <w:r>
        <w:rPr>
          <w:rFonts w:cs="Calibri"/>
          <w:sz w:val="22"/>
        </w:rPr>
        <w:tab/>
      </w:r>
    </w:p>
    <w:p w14:paraId="5C118128" w14:textId="77777777" w:rsidR="0009158F" w:rsidRDefault="001F395B">
      <w:pPr>
        <w:tabs>
          <w:tab w:val="right" w:leader="dot" w:pos="9356"/>
        </w:tabs>
        <w:spacing w:line="300" w:lineRule="atLeast"/>
        <w:rPr>
          <w:rFonts w:cs="Calibri"/>
          <w:sz w:val="22"/>
        </w:rPr>
      </w:pPr>
      <w:r>
        <w:rPr>
          <w:rFonts w:cs="Calibri"/>
          <w:sz w:val="22"/>
        </w:rPr>
        <w:t xml:space="preserve">Fax : </w:t>
      </w:r>
      <w:r>
        <w:rPr>
          <w:rFonts w:cs="Calibri"/>
          <w:sz w:val="22"/>
        </w:rPr>
        <w:tab/>
      </w:r>
    </w:p>
    <w:p w14:paraId="2694D165" w14:textId="77777777" w:rsidR="0009158F" w:rsidRDefault="001F395B">
      <w:pPr>
        <w:tabs>
          <w:tab w:val="right" w:leader="dot" w:pos="9356"/>
        </w:tabs>
        <w:spacing w:line="300" w:lineRule="atLeast"/>
        <w:rPr>
          <w:rFonts w:cs="Calibri"/>
          <w:sz w:val="22"/>
        </w:rPr>
      </w:pPr>
      <w:r>
        <w:rPr>
          <w:rFonts w:cs="Calibri"/>
          <w:sz w:val="22"/>
        </w:rPr>
        <w:t xml:space="preserve">E-mail : </w:t>
      </w:r>
      <w:r>
        <w:rPr>
          <w:rFonts w:cs="Calibri"/>
          <w:sz w:val="22"/>
        </w:rPr>
        <w:tab/>
      </w:r>
    </w:p>
    <w:p w14:paraId="3631DED1" w14:textId="77777777" w:rsidR="0009158F" w:rsidRDefault="001F395B">
      <w:pPr>
        <w:keepNext/>
        <w:numPr>
          <w:ilvl w:val="0"/>
          <w:numId w:val="4"/>
        </w:numPr>
        <w:spacing w:line="300" w:lineRule="atLeast"/>
        <w:ind w:left="1208" w:hanging="340"/>
        <w:rPr>
          <w:rFonts w:asciiTheme="minorHAnsi" w:hAnsiTheme="minorHAnsi"/>
          <w:smallCaps/>
          <w:sz w:val="24"/>
          <w:szCs w:val="24"/>
        </w:rPr>
      </w:pPr>
      <w:r>
        <w:rPr>
          <w:rFonts w:asciiTheme="minorHAnsi" w:hAnsiTheme="minorHAnsi"/>
          <w:smallCaps/>
          <w:sz w:val="24"/>
          <w:szCs w:val="24"/>
        </w:rPr>
        <w:t>Paiements</w:t>
      </w:r>
    </w:p>
    <w:p w14:paraId="323DCA93" w14:textId="77777777" w:rsidR="0009158F" w:rsidRDefault="001F395B">
      <w:pPr>
        <w:keepNext/>
        <w:tabs>
          <w:tab w:val="right" w:leader="dot" w:pos="9356"/>
        </w:tabs>
        <w:spacing w:line="300" w:lineRule="atLeast"/>
        <w:rPr>
          <w:rFonts w:asciiTheme="minorHAnsi" w:hAnsiTheme="minorHAnsi"/>
          <w:sz w:val="22"/>
        </w:rPr>
      </w:pPr>
      <w:r>
        <w:rPr>
          <w:rFonts w:asciiTheme="minorHAnsi" w:hAnsiTheme="minorHAnsi"/>
          <w:sz w:val="22"/>
        </w:rPr>
        <w:t xml:space="preserve">Les paiements seront valablement opérés par virement au compte n° </w:t>
      </w:r>
      <w:r>
        <w:rPr>
          <w:rFonts w:asciiTheme="minorHAnsi" w:hAnsiTheme="minorHAnsi"/>
          <w:sz w:val="22"/>
        </w:rPr>
        <w:tab/>
      </w:r>
    </w:p>
    <w:p w14:paraId="07912A4B" w14:textId="77777777" w:rsidR="0009158F" w:rsidRDefault="001F395B">
      <w:pPr>
        <w:tabs>
          <w:tab w:val="right" w:leader="dot" w:pos="9356"/>
        </w:tabs>
        <w:spacing w:after="360" w:line="300" w:lineRule="atLeast"/>
        <w:rPr>
          <w:rFonts w:asciiTheme="minorHAnsi" w:hAnsiTheme="minorHAnsi"/>
          <w:sz w:val="22"/>
        </w:rPr>
      </w:pPr>
      <w:r>
        <w:rPr>
          <w:rFonts w:asciiTheme="minorHAnsi" w:hAnsiTheme="minorHAnsi"/>
          <w:sz w:val="22"/>
        </w:rPr>
        <w:t xml:space="preserve">ouvert au nom de </w:t>
      </w:r>
      <w:r>
        <w:rPr>
          <w:rFonts w:asciiTheme="minorHAnsi" w:hAnsiTheme="minorHAnsi"/>
          <w:sz w:val="22"/>
        </w:rPr>
        <w:tab/>
      </w:r>
    </w:p>
    <w:p w14:paraId="67103E42" w14:textId="77777777" w:rsidR="0009158F" w:rsidRDefault="001F395B">
      <w:pPr>
        <w:numPr>
          <w:ilvl w:val="0"/>
          <w:numId w:val="4"/>
        </w:numPr>
        <w:spacing w:line="300" w:lineRule="atLeast"/>
        <w:ind w:left="1208" w:hanging="340"/>
        <w:rPr>
          <w:rFonts w:asciiTheme="minorHAnsi" w:hAnsiTheme="minorHAnsi"/>
          <w:smallCaps/>
          <w:sz w:val="24"/>
          <w:szCs w:val="24"/>
        </w:rPr>
      </w:pPr>
      <w:r>
        <w:rPr>
          <w:rFonts w:asciiTheme="minorHAnsi" w:hAnsiTheme="minorHAnsi"/>
          <w:smallCaps/>
          <w:sz w:val="24"/>
          <w:szCs w:val="24"/>
        </w:rPr>
        <w:t>En cas d’occupation de personnel</w:t>
      </w:r>
    </w:p>
    <w:p w14:paraId="753160F6" w14:textId="77777777" w:rsidR="0009158F" w:rsidRDefault="001F395B">
      <w:pPr>
        <w:tabs>
          <w:tab w:val="left" w:pos="567"/>
          <w:tab w:val="right" w:leader="dot" w:pos="9356"/>
        </w:tabs>
        <w:spacing w:line="300" w:lineRule="atLeast"/>
        <w:rPr>
          <w:rFonts w:asciiTheme="minorHAnsi" w:hAnsiTheme="minorHAnsi"/>
          <w:sz w:val="22"/>
          <w:lang w:val="en-US"/>
        </w:rPr>
      </w:pPr>
      <w:r>
        <w:rPr>
          <w:rFonts w:asciiTheme="minorHAnsi" w:hAnsiTheme="minorHAnsi"/>
          <w:sz w:val="22"/>
          <w:lang w:val="en-US"/>
        </w:rPr>
        <w:t xml:space="preserve">Immatriculation(s) O.N.S.S.: n°(s) </w:t>
      </w:r>
      <w:r>
        <w:rPr>
          <w:rFonts w:asciiTheme="minorHAnsi" w:hAnsiTheme="minorHAnsi"/>
          <w:sz w:val="22"/>
          <w:lang w:val="en-US"/>
        </w:rPr>
        <w:tab/>
      </w:r>
    </w:p>
    <w:p w14:paraId="0261A84B" w14:textId="77777777" w:rsidR="0009158F" w:rsidRDefault="001F395B">
      <w:pPr>
        <w:tabs>
          <w:tab w:val="left" w:pos="567"/>
          <w:tab w:val="right" w:leader="dot" w:pos="9356"/>
        </w:tabs>
        <w:spacing w:after="360" w:line="300" w:lineRule="atLeast"/>
        <w:rPr>
          <w:rFonts w:asciiTheme="minorHAnsi" w:hAnsiTheme="minorHAnsi"/>
          <w:sz w:val="22"/>
        </w:rPr>
      </w:pPr>
      <w:r>
        <w:rPr>
          <w:rFonts w:asciiTheme="minorHAnsi" w:hAnsiTheme="minorHAnsi"/>
          <w:sz w:val="22"/>
        </w:rPr>
        <w:t xml:space="preserve">Les membres du personnel sont de nationalité : </w:t>
      </w:r>
      <w:r>
        <w:rPr>
          <w:rFonts w:asciiTheme="minorHAnsi" w:hAnsiTheme="minorHAnsi"/>
          <w:sz w:val="22"/>
        </w:rPr>
        <w:tab/>
      </w:r>
    </w:p>
    <w:p w14:paraId="77820083" w14:textId="77777777" w:rsidR="0009158F" w:rsidRDefault="001F395B">
      <w:pPr>
        <w:numPr>
          <w:ilvl w:val="0"/>
          <w:numId w:val="4"/>
        </w:numPr>
        <w:spacing w:line="300" w:lineRule="atLeast"/>
        <w:ind w:left="1208" w:hanging="340"/>
        <w:rPr>
          <w:rFonts w:asciiTheme="minorHAnsi" w:hAnsiTheme="minorHAnsi"/>
          <w:smallCaps/>
          <w:sz w:val="24"/>
          <w:szCs w:val="24"/>
        </w:rPr>
      </w:pPr>
      <w:r>
        <w:rPr>
          <w:rFonts w:asciiTheme="minorHAnsi" w:hAnsiTheme="minorHAnsi"/>
          <w:smallCaps/>
          <w:sz w:val="24"/>
          <w:szCs w:val="24"/>
        </w:rPr>
        <w:t>En cas de sous-traitance – Renseigner</w:t>
      </w:r>
    </w:p>
    <w:p w14:paraId="515A956E" w14:textId="77777777" w:rsidR="0009158F" w:rsidRDefault="001F395B">
      <w:pPr>
        <w:pStyle w:val="Paragraphedeliste"/>
        <w:numPr>
          <w:ilvl w:val="0"/>
          <w:numId w:val="6"/>
        </w:numPr>
        <w:spacing w:after="120"/>
        <w:ind w:left="721" w:hanging="437"/>
        <w:rPr>
          <w:rFonts w:asciiTheme="minorHAnsi" w:hAnsiTheme="minorHAnsi"/>
          <w:sz w:val="22"/>
        </w:rPr>
      </w:pPr>
      <w:r>
        <w:rPr>
          <w:rFonts w:asciiTheme="minorHAnsi" w:hAnsiTheme="minorHAnsi"/>
          <w:sz w:val="22"/>
        </w:rPr>
        <w:t>l’identité du/des sous-traitant(s) ;</w:t>
      </w:r>
    </w:p>
    <w:p w14:paraId="1B2386D6" w14:textId="77777777" w:rsidR="0009158F" w:rsidRDefault="001F395B">
      <w:pPr>
        <w:pStyle w:val="Paragraphedeliste"/>
        <w:numPr>
          <w:ilvl w:val="0"/>
          <w:numId w:val="6"/>
        </w:numPr>
        <w:spacing w:after="120"/>
        <w:ind w:left="721" w:hanging="437"/>
        <w:rPr>
          <w:rFonts w:asciiTheme="minorHAnsi" w:hAnsiTheme="minorHAnsi"/>
          <w:sz w:val="22"/>
        </w:rPr>
      </w:pPr>
      <w:r>
        <w:rPr>
          <w:rFonts w:asciiTheme="minorHAnsi" w:hAnsiTheme="minorHAnsi"/>
          <w:sz w:val="22"/>
        </w:rPr>
        <w:t>la part du marché sous-traitée ;</w:t>
      </w:r>
    </w:p>
    <w:p w14:paraId="3CF88C78" w14:textId="77777777" w:rsidR="0009158F" w:rsidRDefault="001F395B">
      <w:pPr>
        <w:pStyle w:val="Paragraphedeliste"/>
        <w:numPr>
          <w:ilvl w:val="0"/>
          <w:numId w:val="6"/>
        </w:numPr>
        <w:spacing w:after="120"/>
        <w:ind w:left="721" w:hanging="437"/>
        <w:rPr>
          <w:rFonts w:asciiTheme="minorHAnsi" w:hAnsiTheme="minorHAnsi"/>
          <w:sz w:val="22"/>
        </w:rPr>
      </w:pPr>
      <w:r>
        <w:rPr>
          <w:rFonts w:asciiTheme="minorHAnsi" w:hAnsiTheme="minorHAnsi"/>
          <w:sz w:val="22"/>
        </w:rPr>
        <w:t>le curriculum vitae du/des sous-traitant(s) ;</w:t>
      </w:r>
    </w:p>
    <w:p w14:paraId="2631B16F" w14:textId="77777777" w:rsidR="0009158F" w:rsidRDefault="001F395B">
      <w:pPr>
        <w:pStyle w:val="Paragraphedeliste"/>
        <w:numPr>
          <w:ilvl w:val="0"/>
          <w:numId w:val="6"/>
        </w:numPr>
        <w:spacing w:after="360"/>
        <w:ind w:left="721" w:hanging="437"/>
        <w:rPr>
          <w:rFonts w:asciiTheme="minorHAnsi" w:hAnsiTheme="minorHAnsi"/>
          <w:sz w:val="22"/>
        </w:rPr>
      </w:pPr>
      <w:r>
        <w:rPr>
          <w:rFonts w:asciiTheme="minorHAnsi" w:hAnsiTheme="minorHAnsi"/>
          <w:sz w:val="22"/>
        </w:rPr>
        <w:t>la liste des références du/des sous-traitant(s) en rapport avec la part du marché sous-traitée.</w:t>
      </w:r>
    </w:p>
    <w:p w14:paraId="5B70C0FF" w14:textId="77777777" w:rsidR="0009158F" w:rsidRDefault="001F395B">
      <w:pPr>
        <w:numPr>
          <w:ilvl w:val="0"/>
          <w:numId w:val="4"/>
        </w:numPr>
        <w:spacing w:line="300" w:lineRule="atLeast"/>
        <w:ind w:left="1208" w:hanging="340"/>
        <w:rPr>
          <w:rFonts w:asciiTheme="minorHAnsi" w:hAnsiTheme="minorHAnsi"/>
          <w:smallCaps/>
          <w:sz w:val="24"/>
          <w:szCs w:val="24"/>
        </w:rPr>
      </w:pPr>
      <w:r>
        <w:rPr>
          <w:rFonts w:asciiTheme="minorHAnsi" w:hAnsiTheme="minorHAnsi"/>
          <w:smallCaps/>
          <w:sz w:val="24"/>
          <w:szCs w:val="24"/>
        </w:rPr>
        <w:t>Annexes</w:t>
      </w:r>
    </w:p>
    <w:p w14:paraId="0FA8D008" w14:textId="77777777" w:rsidR="0009158F" w:rsidRDefault="001F395B">
      <w:pPr>
        <w:spacing w:after="160" w:line="252" w:lineRule="auto"/>
        <w:rPr>
          <w:rFonts w:cs="Times New Roman"/>
          <w:sz w:val="22"/>
          <w:lang w:eastAsia="en-US"/>
        </w:rPr>
      </w:pPr>
      <w:r>
        <w:rPr>
          <w:rFonts w:cs="Calibri"/>
          <w:sz w:val="22"/>
          <w:lang w:eastAsia="en-US"/>
        </w:rPr>
        <w:t>Sont</w:t>
      </w:r>
      <w:r>
        <w:rPr>
          <w:rFonts w:cs="Times New Roman"/>
          <w:sz w:val="22"/>
          <w:lang w:eastAsia="en-US"/>
        </w:rPr>
        <w:t xml:space="preserve"> notamment joints à la présente offre les informations et documents suivants :</w:t>
      </w:r>
    </w:p>
    <w:p w14:paraId="5A416AC4" w14:textId="77777777" w:rsidR="0009158F" w:rsidRDefault="001F395B">
      <w:pPr>
        <w:pStyle w:val="Paragraphedeliste"/>
        <w:numPr>
          <w:ilvl w:val="0"/>
          <w:numId w:val="6"/>
        </w:numPr>
        <w:spacing w:after="120"/>
        <w:ind w:left="721" w:hanging="437"/>
        <w:rPr>
          <w:rFonts w:asciiTheme="minorHAnsi" w:hAnsiTheme="minorHAnsi"/>
          <w:sz w:val="22"/>
        </w:rPr>
      </w:pPr>
      <w:r>
        <w:rPr>
          <w:rFonts w:asciiTheme="minorHAnsi" w:hAnsiTheme="minorHAnsi"/>
          <w:sz w:val="22"/>
        </w:rPr>
        <w:t>le mandat de représentation (cf. I.10.a. Forme de l’offre) ;</w:t>
      </w:r>
    </w:p>
    <w:p w14:paraId="1AA9D352" w14:textId="77777777" w:rsidR="0009158F" w:rsidRDefault="001F395B">
      <w:pPr>
        <w:pStyle w:val="Paragraphedeliste"/>
        <w:numPr>
          <w:ilvl w:val="0"/>
          <w:numId w:val="6"/>
        </w:numPr>
        <w:spacing w:after="120"/>
        <w:ind w:left="721" w:hanging="437"/>
        <w:rPr>
          <w:rFonts w:asciiTheme="minorHAnsi" w:hAnsiTheme="minorHAnsi"/>
          <w:color w:val="0070C0"/>
          <w:sz w:val="22"/>
        </w:rPr>
      </w:pPr>
      <w:r>
        <w:rPr>
          <w:rFonts w:asciiTheme="minorHAnsi" w:hAnsiTheme="minorHAnsi"/>
          <w:color w:val="0070C0"/>
          <w:sz w:val="22"/>
        </w:rPr>
        <w:t>l’inventaire dûment complété ;</w:t>
      </w:r>
    </w:p>
    <w:p w14:paraId="001CBCC5" w14:textId="77777777" w:rsidR="0009158F" w:rsidRDefault="001F395B">
      <w:pPr>
        <w:pStyle w:val="Paragraphedeliste"/>
        <w:numPr>
          <w:ilvl w:val="0"/>
          <w:numId w:val="6"/>
        </w:numPr>
        <w:spacing w:after="360"/>
        <w:ind w:left="721" w:hanging="437"/>
        <w:rPr>
          <w:rFonts w:asciiTheme="minorHAnsi" w:hAnsiTheme="minorHAnsi"/>
          <w:color w:val="0070C0"/>
          <w:sz w:val="22"/>
        </w:rPr>
      </w:pPr>
      <w:r>
        <w:rPr>
          <w:rFonts w:asciiTheme="minorHAnsi" w:hAnsiTheme="minorHAnsi"/>
          <w:color w:val="0070C0"/>
          <w:sz w:val="22"/>
        </w:rPr>
        <w:t>[les informations et documents exigés et notamment ceux nécessaires à l’évaluation de l’offre, de sa régularité et au contrôle de la sélection qualitative].</w:t>
      </w:r>
    </w:p>
    <w:p w14:paraId="69828C15" w14:textId="77777777" w:rsidR="0009158F" w:rsidRDefault="001F395B">
      <w:pPr>
        <w:spacing w:after="160" w:line="252" w:lineRule="auto"/>
        <w:rPr>
          <w:sz w:val="22"/>
        </w:rPr>
      </w:pPr>
      <w:r>
        <w:rPr>
          <w:sz w:val="22"/>
        </w:rPr>
        <w:t xml:space="preserve">Tout </w:t>
      </w:r>
      <w:r>
        <w:rPr>
          <w:b/>
          <w:sz w:val="22"/>
        </w:rPr>
        <w:t>soumissionnaire non belge</w:t>
      </w:r>
      <w:r>
        <w:rPr>
          <w:sz w:val="22"/>
        </w:rPr>
        <w:t xml:space="preserve"> </w:t>
      </w:r>
      <w:r>
        <w:rPr>
          <w:color w:val="0070C0"/>
          <w:sz w:val="22"/>
        </w:rPr>
        <w:t xml:space="preserve">joindra/tiendra à disposition </w:t>
      </w:r>
      <w:r>
        <w:rPr>
          <w:sz w:val="22"/>
        </w:rPr>
        <w:t>également :</w:t>
      </w:r>
    </w:p>
    <w:p w14:paraId="5044FC83" w14:textId="77777777" w:rsidR="0009158F" w:rsidRDefault="001F395B">
      <w:pPr>
        <w:numPr>
          <w:ilvl w:val="0"/>
          <w:numId w:val="6"/>
        </w:numPr>
        <w:spacing w:after="160" w:line="252" w:lineRule="auto"/>
        <w:rPr>
          <w:sz w:val="22"/>
        </w:rPr>
      </w:pPr>
      <w:r>
        <w:rPr>
          <w:sz w:val="22"/>
        </w:rPr>
        <w:t>un extrait de casier judiciaire ou à défaut un document équivalent délivré par l'autorité judiciaire ou administrative compétente du pays d'origine ou d'établissement de l'opérateur économique et dont il résulte que les conditions de l’article 67 sont remplies ;</w:t>
      </w:r>
    </w:p>
    <w:p w14:paraId="019811A0" w14:textId="77777777" w:rsidR="0009158F" w:rsidRDefault="001F395B">
      <w:pPr>
        <w:numPr>
          <w:ilvl w:val="0"/>
          <w:numId w:val="6"/>
        </w:numPr>
        <w:spacing w:after="160" w:line="252" w:lineRule="auto"/>
        <w:rPr>
          <w:sz w:val="22"/>
        </w:rPr>
      </w:pPr>
      <w:r>
        <w:rPr>
          <w:sz w:val="22"/>
        </w:rPr>
        <w:t>un certificat délivré par l’autorité compétente du pays concerné démontrant d’une part qu’il satisfait à ses obligations de paiement de cotisations de sécurité sociale et des dettes fiscales et d’autre part qu’il n’est pas en état de faillite, de liquidation, de cessation d'activités, de réorganisation judiciaire ou a fait l'aveu de sa faillite ou fait l'objet d'une procédure de liquidation ou de réorganisation judiciaire, ou dans toute situation analogue résultant d'une procédure de même nature.</w:t>
      </w:r>
    </w:p>
    <w:p w14:paraId="1A28D960" w14:textId="6A28992E" w:rsidR="0009158F" w:rsidRDefault="001F395B" w:rsidP="000D6DCD">
      <w:pPr>
        <w:spacing w:after="160" w:line="252" w:lineRule="auto"/>
        <w:ind w:left="360"/>
        <w:rPr>
          <w:sz w:val="22"/>
        </w:rPr>
      </w:pPr>
      <w:r>
        <w:rPr>
          <w:sz w:val="22"/>
        </w:rPr>
        <w:t>Lorsque le pays concerné ne délivre pas de tels documents ou certificats ou lorsque ceux-ci ne mentionnent pas tous les cas visés, ils peuvent être remplacés par une déclaration sous serment ou, dans les pays où un tel serment n'est pas prévu, par une déclaration solennelle faite par l'intéressé devant l'autorité judiciaire ou administrative compétente, un notaire ou un organisme professionnel qualifié du pays d'origine ou du pays dans lequel l'opérateur économique est établi.</w:t>
      </w:r>
    </w:p>
    <w:p w14:paraId="5EFFD8B6" w14:textId="77777777" w:rsidR="000D6DCD" w:rsidRPr="000D6DCD" w:rsidRDefault="000D6DCD" w:rsidP="000D6DCD">
      <w:pPr>
        <w:spacing w:after="160" w:line="252" w:lineRule="auto"/>
        <w:ind w:left="360"/>
        <w:rPr>
          <w:sz w:val="22"/>
        </w:rPr>
      </w:pPr>
    </w:p>
    <w:p w14:paraId="124FFD06" w14:textId="7B7B5C02" w:rsidR="000D6DCD" w:rsidRPr="000D6DCD" w:rsidRDefault="000D6DCD">
      <w:pPr>
        <w:keepNext/>
        <w:tabs>
          <w:tab w:val="left" w:pos="567"/>
          <w:tab w:val="right" w:leader="dot" w:pos="5103"/>
          <w:tab w:val="right" w:leader="dot" w:pos="9356"/>
        </w:tabs>
        <w:spacing w:line="300" w:lineRule="atLeast"/>
        <w:rPr>
          <w:rFonts w:asciiTheme="minorHAnsi" w:hAnsiTheme="minorHAnsi"/>
          <w:b/>
          <w:bCs/>
          <w:color w:val="0070C0"/>
          <w:sz w:val="24"/>
          <w:szCs w:val="24"/>
          <w:u w:val="single"/>
        </w:rPr>
      </w:pPr>
      <w:r w:rsidRPr="000D6DCD">
        <w:rPr>
          <w:rFonts w:asciiTheme="minorHAnsi" w:hAnsiTheme="minorHAnsi"/>
          <w:b/>
          <w:bCs/>
          <w:color w:val="0070C0"/>
          <w:sz w:val="24"/>
          <w:szCs w:val="24"/>
          <w:u w:val="single"/>
        </w:rPr>
        <w:t>SI PNSPP</w:t>
      </w:r>
    </w:p>
    <w:p w14:paraId="2C27F7CA" w14:textId="2E51C71A" w:rsidR="0009158F" w:rsidRDefault="001F395B">
      <w:pPr>
        <w:keepNext/>
        <w:tabs>
          <w:tab w:val="left" w:pos="567"/>
          <w:tab w:val="right" w:leader="dot" w:pos="5103"/>
          <w:tab w:val="right" w:leader="dot" w:pos="9356"/>
        </w:tabs>
        <w:spacing w:line="300" w:lineRule="atLeast"/>
        <w:rPr>
          <w:rFonts w:asciiTheme="minorHAnsi" w:hAnsiTheme="minorHAnsi"/>
          <w:color w:val="0070C0"/>
          <w:sz w:val="22"/>
        </w:rPr>
      </w:pPr>
      <w:r>
        <w:rPr>
          <w:rFonts w:asciiTheme="minorHAnsi" w:hAnsiTheme="minorHAnsi"/>
          <w:color w:val="0070C0"/>
          <w:sz w:val="22"/>
        </w:rPr>
        <w:t xml:space="preserve">Fait à </w:t>
      </w:r>
      <w:r>
        <w:rPr>
          <w:rFonts w:asciiTheme="minorHAnsi" w:hAnsiTheme="minorHAnsi"/>
          <w:color w:val="0070C0"/>
          <w:sz w:val="22"/>
        </w:rPr>
        <w:tab/>
      </w:r>
      <w:r>
        <w:rPr>
          <w:rFonts w:asciiTheme="minorHAnsi" w:hAnsiTheme="minorHAnsi"/>
          <w:color w:val="0070C0"/>
          <w:sz w:val="22"/>
        </w:rPr>
        <w:tab/>
        <w:t xml:space="preserve"> le </w:t>
      </w:r>
      <w:r>
        <w:rPr>
          <w:rFonts w:asciiTheme="minorHAnsi" w:hAnsiTheme="minorHAnsi"/>
          <w:color w:val="0070C0"/>
          <w:sz w:val="22"/>
        </w:rPr>
        <w:tab/>
      </w:r>
    </w:p>
    <w:p w14:paraId="1459D7E7" w14:textId="77777777" w:rsidR="0009158F" w:rsidRDefault="001F395B">
      <w:pPr>
        <w:keepNext/>
        <w:tabs>
          <w:tab w:val="left" w:pos="567"/>
          <w:tab w:val="right" w:leader="dot" w:pos="9356"/>
        </w:tabs>
        <w:spacing w:line="300" w:lineRule="atLeast"/>
        <w:rPr>
          <w:rFonts w:asciiTheme="minorHAnsi" w:hAnsiTheme="minorHAnsi"/>
          <w:color w:val="0070C0"/>
          <w:sz w:val="22"/>
        </w:rPr>
      </w:pPr>
      <w:r>
        <w:rPr>
          <w:rFonts w:asciiTheme="minorHAnsi" w:hAnsiTheme="minorHAnsi"/>
          <w:color w:val="0070C0"/>
          <w:sz w:val="22"/>
        </w:rPr>
        <w:t xml:space="preserve">Le(s) soumissionnaire(s) </w:t>
      </w:r>
    </w:p>
    <w:p w14:paraId="55BC7263" w14:textId="77777777" w:rsidR="0009158F" w:rsidRDefault="001F395B">
      <w:pPr>
        <w:keepNext/>
        <w:tabs>
          <w:tab w:val="left" w:pos="567"/>
          <w:tab w:val="right" w:leader="dot" w:pos="9356"/>
        </w:tabs>
        <w:spacing w:line="300" w:lineRule="atLeast"/>
        <w:rPr>
          <w:rFonts w:asciiTheme="minorHAnsi" w:hAnsiTheme="minorHAnsi"/>
          <w:color w:val="0070C0"/>
          <w:sz w:val="22"/>
        </w:rPr>
      </w:pPr>
      <w:r>
        <w:rPr>
          <w:rFonts w:asciiTheme="minorHAnsi" w:hAnsiTheme="minorHAnsi"/>
          <w:color w:val="0070C0"/>
          <w:sz w:val="22"/>
        </w:rPr>
        <w:tab/>
        <w:t xml:space="preserve">Identification de la/des personne(s) signataire(s) : </w:t>
      </w:r>
      <w:r>
        <w:rPr>
          <w:rFonts w:asciiTheme="minorHAnsi" w:hAnsiTheme="minorHAnsi"/>
          <w:color w:val="0070C0"/>
          <w:sz w:val="22"/>
        </w:rPr>
        <w:tab/>
      </w:r>
    </w:p>
    <w:p w14:paraId="397D2605" w14:textId="77777777" w:rsidR="0009158F" w:rsidRDefault="001F395B">
      <w:pPr>
        <w:tabs>
          <w:tab w:val="left" w:pos="567"/>
          <w:tab w:val="right" w:leader="dot" w:pos="9356"/>
        </w:tabs>
        <w:spacing w:line="300" w:lineRule="atLeast"/>
        <w:rPr>
          <w:rFonts w:asciiTheme="minorHAnsi" w:hAnsiTheme="minorHAnsi"/>
          <w:color w:val="0070C0"/>
          <w:sz w:val="22"/>
        </w:rPr>
      </w:pPr>
      <w:r>
        <w:rPr>
          <w:rFonts w:asciiTheme="minorHAnsi" w:hAnsiTheme="minorHAnsi"/>
          <w:color w:val="0070C0"/>
          <w:sz w:val="22"/>
        </w:rPr>
        <w:tab/>
      </w:r>
      <w:r>
        <w:rPr>
          <w:rFonts w:asciiTheme="minorHAnsi" w:hAnsiTheme="minorHAnsi"/>
          <w:color w:val="0070C0"/>
          <w:sz w:val="22"/>
        </w:rPr>
        <w:tab/>
      </w:r>
    </w:p>
    <w:p w14:paraId="1128506E" w14:textId="77777777" w:rsidR="0009158F" w:rsidRDefault="001F395B">
      <w:pPr>
        <w:tabs>
          <w:tab w:val="left" w:pos="567"/>
          <w:tab w:val="right" w:leader="dot" w:pos="9356"/>
        </w:tabs>
        <w:spacing w:line="300" w:lineRule="atLeast"/>
        <w:rPr>
          <w:rFonts w:asciiTheme="minorHAnsi" w:hAnsiTheme="minorHAnsi"/>
          <w:color w:val="0070C0"/>
          <w:sz w:val="22"/>
        </w:rPr>
      </w:pPr>
      <w:r>
        <w:rPr>
          <w:rFonts w:asciiTheme="minorHAnsi" w:hAnsiTheme="minorHAnsi"/>
          <w:color w:val="0070C0"/>
          <w:sz w:val="22"/>
        </w:rPr>
        <w:tab/>
        <w:t xml:space="preserve">Signature(s) : </w:t>
      </w:r>
      <w:r>
        <w:rPr>
          <w:rFonts w:asciiTheme="minorHAnsi" w:hAnsiTheme="minorHAnsi"/>
          <w:color w:val="0070C0"/>
          <w:sz w:val="22"/>
        </w:rPr>
        <w:tab/>
      </w:r>
    </w:p>
    <w:p w14:paraId="52A251CB" w14:textId="77777777" w:rsidR="0009158F" w:rsidRDefault="0009158F">
      <w:pPr>
        <w:tabs>
          <w:tab w:val="left" w:pos="567"/>
          <w:tab w:val="right" w:leader="dot" w:pos="9356"/>
        </w:tabs>
        <w:spacing w:line="300" w:lineRule="atLeast"/>
        <w:rPr>
          <w:rFonts w:asciiTheme="minorHAnsi" w:hAnsiTheme="minorHAnsi"/>
          <w:color w:val="0070C0"/>
          <w:sz w:val="22"/>
        </w:rPr>
      </w:pPr>
    </w:p>
    <w:p w14:paraId="3828BDAD" w14:textId="77777777" w:rsidR="0009158F" w:rsidRDefault="0009158F">
      <w:pPr>
        <w:tabs>
          <w:tab w:val="left" w:pos="567"/>
          <w:tab w:val="right" w:leader="dot" w:pos="9356"/>
        </w:tabs>
        <w:spacing w:line="300" w:lineRule="atLeast"/>
        <w:rPr>
          <w:rFonts w:asciiTheme="minorHAnsi" w:hAnsiTheme="minorHAnsi"/>
          <w:color w:val="0070C0"/>
          <w:sz w:val="22"/>
        </w:rPr>
      </w:pPr>
    </w:p>
    <w:p w14:paraId="0E016307" w14:textId="77777777" w:rsidR="0009158F" w:rsidRDefault="0009158F">
      <w:pPr>
        <w:tabs>
          <w:tab w:val="left" w:pos="567"/>
          <w:tab w:val="right" w:leader="dot" w:pos="9356"/>
        </w:tabs>
        <w:spacing w:line="300" w:lineRule="atLeast"/>
        <w:rPr>
          <w:rFonts w:asciiTheme="minorHAnsi" w:hAnsiTheme="minorHAnsi"/>
          <w:color w:val="0070C0"/>
          <w:sz w:val="22"/>
        </w:rPr>
      </w:pPr>
    </w:p>
    <w:p w14:paraId="1396EB8D" w14:textId="68FF5925" w:rsidR="000D6DCD" w:rsidRPr="000D6DCD" w:rsidRDefault="000D6DCD">
      <w:pPr>
        <w:tabs>
          <w:tab w:val="left" w:pos="567"/>
          <w:tab w:val="right" w:leader="dot" w:pos="9356"/>
        </w:tabs>
        <w:rPr>
          <w:rFonts w:asciiTheme="minorHAnsi" w:hAnsiTheme="minorHAnsi"/>
          <w:b/>
          <w:bCs/>
          <w:color w:val="0070C0"/>
          <w:sz w:val="24"/>
          <w:szCs w:val="24"/>
          <w:u w:val="single"/>
          <w:lang w:eastAsia="en-US"/>
        </w:rPr>
      </w:pPr>
      <w:r w:rsidRPr="000D6DCD">
        <w:rPr>
          <w:rFonts w:asciiTheme="minorHAnsi" w:hAnsiTheme="minorHAnsi"/>
          <w:b/>
          <w:bCs/>
          <w:color w:val="0070C0"/>
          <w:sz w:val="24"/>
          <w:szCs w:val="24"/>
          <w:u w:val="single"/>
          <w:lang w:eastAsia="en-US"/>
        </w:rPr>
        <w:t>OU SI PNDAPP</w:t>
      </w:r>
    </w:p>
    <w:p w14:paraId="5C3E468A" w14:textId="1829B87A" w:rsidR="0009158F" w:rsidRDefault="001F395B">
      <w:pPr>
        <w:tabs>
          <w:tab w:val="left" w:pos="567"/>
          <w:tab w:val="right" w:leader="dot" w:pos="9356"/>
        </w:tabs>
        <w:rPr>
          <w:rFonts w:asciiTheme="minorHAnsi" w:hAnsiTheme="minorHAnsi"/>
          <w:color w:val="0070C0"/>
          <w:sz w:val="22"/>
          <w:lang w:eastAsia="en-US"/>
        </w:rPr>
      </w:pPr>
      <w:r>
        <w:rPr>
          <w:rFonts w:asciiTheme="minorHAnsi" w:hAnsiTheme="minorHAnsi"/>
          <w:color w:val="0070C0"/>
          <w:sz w:val="22"/>
          <w:lang w:eastAsia="en-US"/>
        </w:rPr>
        <w:t>Le formulaire d’offre ne doit pas être signé. Conformément à l’article 43 de l’arrêté royal du 18 avril 2017, le rapport de dépôt doit être revêtu d’une signature électronique qualifiée. Une signature scannée sur chacun des documents n’est donc pas nécessaire. Ces documents sont signés de manière globale par l’apposition d’une signature sur le rapport de dépôt sur e-Tendering.</w:t>
      </w:r>
    </w:p>
    <w:p w14:paraId="5C24F7C5" w14:textId="77777777" w:rsidR="0009158F" w:rsidRDefault="001F395B">
      <w:pPr>
        <w:rPr>
          <w:rFonts w:asciiTheme="minorHAnsi" w:hAnsiTheme="minorHAnsi"/>
          <w:color w:val="4472C4" w:themeColor="accent5"/>
          <w:sz w:val="22"/>
          <w:lang w:eastAsia="en-US"/>
        </w:rPr>
      </w:pPr>
      <w:r>
        <w:br w:type="page"/>
      </w:r>
    </w:p>
    <w:p w14:paraId="11422007" w14:textId="77777777" w:rsidR="0009158F" w:rsidRPr="00F63A67" w:rsidRDefault="001F395B">
      <w:pPr>
        <w:pStyle w:val="Titre1"/>
        <w:pBdr>
          <w:left w:val="single" w:sz="4" w:space="12" w:color="000000"/>
        </w:pBdr>
        <w:ind w:left="720" w:hanging="360"/>
        <w:rPr>
          <w:sz w:val="32"/>
          <w:szCs w:val="32"/>
        </w:rPr>
      </w:pPr>
      <w:bookmarkStart w:id="86" w:name="_Toc158891230"/>
      <w:r w:rsidRPr="00F63A67">
        <w:rPr>
          <w:sz w:val="32"/>
          <w:szCs w:val="32"/>
        </w:rPr>
        <w:t>Annexe 2 - Contrôle</w:t>
      </w:r>
      <w:bookmarkEnd w:id="86"/>
    </w:p>
    <w:tbl>
      <w:tblPr>
        <w:tblStyle w:val="Grilledutableau"/>
        <w:tblW w:w="9493" w:type="dxa"/>
        <w:tblLook w:val="04A0" w:firstRow="1" w:lastRow="0" w:firstColumn="1" w:lastColumn="0" w:noHBand="0" w:noVBand="1"/>
      </w:tblPr>
      <w:tblGrid>
        <w:gridCol w:w="2425"/>
        <w:gridCol w:w="1648"/>
        <w:gridCol w:w="1829"/>
        <w:gridCol w:w="3591"/>
      </w:tblGrid>
      <w:tr w:rsidR="0009158F" w14:paraId="7398616A" w14:textId="77777777" w:rsidTr="00F63A67">
        <w:tc>
          <w:tcPr>
            <w:tcW w:w="2424" w:type="dxa"/>
            <w:tcBorders>
              <w:top w:val="single" w:sz="12" w:space="0" w:color="000000"/>
              <w:left w:val="single" w:sz="12" w:space="0" w:color="000000"/>
              <w:bottom w:val="single" w:sz="2" w:space="0" w:color="000000"/>
              <w:right w:val="single" w:sz="2" w:space="0" w:color="000000"/>
            </w:tcBorders>
            <w:shd w:val="clear" w:color="auto" w:fill="9CC2E5" w:themeFill="accent1" w:themeFillTint="99"/>
            <w:tcMar>
              <w:top w:w="113" w:type="dxa"/>
              <w:bottom w:w="113" w:type="dxa"/>
            </w:tcMar>
            <w:vAlign w:val="center"/>
          </w:tcPr>
          <w:p w14:paraId="30D36FC1" w14:textId="77777777" w:rsidR="0009158F" w:rsidRPr="00F63A67" w:rsidRDefault="0009158F" w:rsidP="004900B3">
            <w:pPr>
              <w:tabs>
                <w:tab w:val="left" w:pos="567"/>
                <w:tab w:val="right" w:leader="dot" w:pos="9356"/>
              </w:tabs>
              <w:spacing w:after="0"/>
              <w:jc w:val="left"/>
              <w:rPr>
                <w:b/>
                <w:color w:val="FFFFFF" w:themeColor="background1"/>
              </w:rPr>
            </w:pPr>
          </w:p>
        </w:tc>
        <w:tc>
          <w:tcPr>
            <w:tcW w:w="1648" w:type="dxa"/>
            <w:tcBorders>
              <w:top w:val="single" w:sz="12" w:space="0" w:color="000000"/>
              <w:left w:val="single" w:sz="2" w:space="0" w:color="000000"/>
              <w:bottom w:val="single" w:sz="2" w:space="0" w:color="000000"/>
              <w:right w:val="single" w:sz="2" w:space="0" w:color="000000"/>
            </w:tcBorders>
            <w:shd w:val="clear" w:color="auto" w:fill="9CC2E5" w:themeFill="accent1" w:themeFillTint="99"/>
            <w:tcMar>
              <w:top w:w="113" w:type="dxa"/>
              <w:bottom w:w="113" w:type="dxa"/>
            </w:tcMar>
            <w:vAlign w:val="center"/>
          </w:tcPr>
          <w:p w14:paraId="3A731655" w14:textId="77777777" w:rsidR="0009158F" w:rsidRPr="00F63A67" w:rsidRDefault="001F395B" w:rsidP="004900B3">
            <w:pPr>
              <w:tabs>
                <w:tab w:val="left" w:pos="567"/>
                <w:tab w:val="right" w:leader="dot" w:pos="9356"/>
              </w:tabs>
              <w:spacing w:after="0"/>
              <w:jc w:val="center"/>
              <w:rPr>
                <w:b/>
                <w:color w:val="FFFFFF" w:themeColor="background1"/>
              </w:rPr>
            </w:pPr>
            <w:r w:rsidRPr="00F63A67">
              <w:rPr>
                <w:b/>
                <w:color w:val="FFFFFF" w:themeColor="background1"/>
              </w:rPr>
              <w:t>Menu</w:t>
            </w:r>
          </w:p>
        </w:tc>
        <w:tc>
          <w:tcPr>
            <w:tcW w:w="1829" w:type="dxa"/>
            <w:tcBorders>
              <w:top w:val="single" w:sz="12" w:space="0" w:color="000000"/>
              <w:left w:val="single" w:sz="2" w:space="0" w:color="000000"/>
              <w:bottom w:val="single" w:sz="2" w:space="0" w:color="000000"/>
              <w:right w:val="single" w:sz="2" w:space="0" w:color="000000"/>
            </w:tcBorders>
            <w:shd w:val="clear" w:color="auto" w:fill="9CC2E5" w:themeFill="accent1" w:themeFillTint="99"/>
            <w:tcMar>
              <w:top w:w="113" w:type="dxa"/>
              <w:bottom w:w="113" w:type="dxa"/>
            </w:tcMar>
            <w:vAlign w:val="center"/>
          </w:tcPr>
          <w:p w14:paraId="6C2C7ED6" w14:textId="77777777" w:rsidR="0009158F" w:rsidRPr="00F63A67" w:rsidRDefault="001F395B" w:rsidP="004900B3">
            <w:pPr>
              <w:tabs>
                <w:tab w:val="left" w:pos="567"/>
                <w:tab w:val="right" w:leader="dot" w:pos="9356"/>
              </w:tabs>
              <w:spacing w:after="0"/>
              <w:jc w:val="center"/>
              <w:rPr>
                <w:b/>
                <w:color w:val="FFFFFF" w:themeColor="background1"/>
              </w:rPr>
            </w:pPr>
            <w:r w:rsidRPr="00F63A67">
              <w:rPr>
                <w:b/>
                <w:color w:val="FFFFFF" w:themeColor="background1"/>
              </w:rPr>
              <w:t>Affichage</w:t>
            </w:r>
          </w:p>
        </w:tc>
        <w:tc>
          <w:tcPr>
            <w:tcW w:w="3591" w:type="dxa"/>
            <w:tcBorders>
              <w:top w:val="single" w:sz="12" w:space="0" w:color="000000"/>
              <w:left w:val="single" w:sz="2" w:space="0" w:color="000000"/>
              <w:bottom w:val="single" w:sz="2" w:space="0" w:color="000000"/>
              <w:right w:val="single" w:sz="12" w:space="0" w:color="000000"/>
            </w:tcBorders>
            <w:shd w:val="clear" w:color="auto" w:fill="9CC2E5" w:themeFill="accent1" w:themeFillTint="99"/>
            <w:tcMar>
              <w:top w:w="113" w:type="dxa"/>
              <w:bottom w:w="113" w:type="dxa"/>
            </w:tcMar>
            <w:vAlign w:val="center"/>
          </w:tcPr>
          <w:p w14:paraId="020ACE48" w14:textId="77777777" w:rsidR="0009158F" w:rsidRPr="00F63A67" w:rsidRDefault="001F395B" w:rsidP="004900B3">
            <w:pPr>
              <w:tabs>
                <w:tab w:val="left" w:pos="567"/>
                <w:tab w:val="right" w:leader="dot" w:pos="9356"/>
              </w:tabs>
              <w:spacing w:after="0"/>
              <w:jc w:val="center"/>
              <w:rPr>
                <w:b/>
                <w:color w:val="FFFFFF" w:themeColor="background1"/>
              </w:rPr>
            </w:pPr>
            <w:r w:rsidRPr="00F63A67">
              <w:rPr>
                <w:b/>
                <w:color w:val="FFFFFF" w:themeColor="background1"/>
              </w:rPr>
              <w:t>Documents à fournir</w:t>
            </w:r>
          </w:p>
        </w:tc>
      </w:tr>
      <w:tr w:rsidR="0009158F" w14:paraId="353E2424"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37DE27BB" w14:textId="77777777" w:rsidR="0009158F" w:rsidRDefault="001F395B" w:rsidP="004900B3">
            <w:pPr>
              <w:tabs>
                <w:tab w:val="left" w:pos="567"/>
                <w:tab w:val="right" w:leader="dot" w:pos="9356"/>
              </w:tabs>
              <w:spacing w:after="0"/>
              <w:jc w:val="left"/>
            </w:pPr>
            <w:r>
              <w:t>AFSCA</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tcPr>
          <w:p w14:paraId="60A70407" w14:textId="77777777" w:rsidR="0009158F" w:rsidRDefault="0009158F" w:rsidP="004900B3">
            <w:pPr>
              <w:tabs>
                <w:tab w:val="left" w:pos="567"/>
                <w:tab w:val="right" w:leader="dot" w:pos="9356"/>
              </w:tabs>
              <w:spacing w:after="0"/>
              <w:jc w:val="center"/>
              <w:rPr>
                <w:b/>
              </w:rPr>
            </w:pP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tcPr>
          <w:p w14:paraId="02526B3F" w14:textId="77777777" w:rsidR="0009158F" w:rsidRDefault="0009158F" w:rsidP="004900B3">
            <w:pPr>
              <w:tabs>
                <w:tab w:val="left" w:pos="567"/>
                <w:tab w:val="right" w:leader="dot" w:pos="9356"/>
              </w:tabs>
              <w:spacing w:after="0"/>
              <w:jc w:val="center"/>
              <w:rPr>
                <w:b/>
              </w:rPr>
            </w:pP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2EE8F62D" w14:textId="77777777" w:rsidR="0009158F" w:rsidRPr="004900B3" w:rsidRDefault="001F395B" w:rsidP="004900B3">
            <w:pPr>
              <w:tabs>
                <w:tab w:val="left" w:pos="567"/>
                <w:tab w:val="right" w:leader="dot" w:pos="9356"/>
              </w:tabs>
              <w:spacing w:after="0"/>
              <w:jc w:val="left"/>
            </w:pPr>
            <w:r w:rsidRPr="004900B3">
              <w:t>- Autorisation</w:t>
            </w:r>
          </w:p>
          <w:p w14:paraId="3A38EF39" w14:textId="77777777" w:rsidR="0009158F" w:rsidRPr="004900B3" w:rsidRDefault="001F395B" w:rsidP="004900B3">
            <w:pPr>
              <w:tabs>
                <w:tab w:val="left" w:pos="567"/>
                <w:tab w:val="right" w:leader="dot" w:pos="9356"/>
              </w:tabs>
              <w:spacing w:after="0"/>
              <w:jc w:val="left"/>
            </w:pPr>
            <w:r w:rsidRPr="004900B3">
              <w:t>- Dernier rapport de visite</w:t>
            </w:r>
          </w:p>
        </w:tc>
      </w:tr>
      <w:tr w:rsidR="0009158F" w14:paraId="667280D8"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2BFD4907" w14:textId="77777777" w:rsidR="0009158F" w:rsidRDefault="001F395B" w:rsidP="004900B3">
            <w:pPr>
              <w:tabs>
                <w:tab w:val="left" w:pos="567"/>
                <w:tab w:val="right" w:leader="dot" w:pos="9356"/>
              </w:tabs>
              <w:spacing w:after="0"/>
              <w:jc w:val="left"/>
            </w:pPr>
            <w:r>
              <w:t>Relevé des prestations effectuées (dont nombre de repas servis par catégorie et menus)</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tcPr>
          <w:p w14:paraId="2EE7641E" w14:textId="77777777" w:rsidR="0009158F" w:rsidRDefault="0009158F" w:rsidP="004900B3">
            <w:pPr>
              <w:tabs>
                <w:tab w:val="left" w:pos="567"/>
                <w:tab w:val="right" w:leader="dot" w:pos="9356"/>
              </w:tabs>
              <w:spacing w:after="0"/>
              <w:jc w:val="center"/>
              <w:rPr>
                <w:b/>
              </w:rPr>
            </w:pP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tcPr>
          <w:p w14:paraId="7DF88CD1" w14:textId="77777777" w:rsidR="0009158F" w:rsidRDefault="0009158F" w:rsidP="004900B3">
            <w:pPr>
              <w:tabs>
                <w:tab w:val="left" w:pos="567"/>
                <w:tab w:val="right" w:leader="dot" w:pos="9356"/>
              </w:tabs>
              <w:spacing w:after="0"/>
              <w:jc w:val="center"/>
              <w:rPr>
                <w:b/>
              </w:rPr>
            </w:pP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433F176D" w14:textId="77777777" w:rsidR="0009158F" w:rsidRDefault="001F395B" w:rsidP="004900B3">
            <w:pPr>
              <w:tabs>
                <w:tab w:val="left" w:pos="567"/>
                <w:tab w:val="right" w:leader="dot" w:pos="9356"/>
              </w:tabs>
              <w:spacing w:after="0"/>
              <w:jc w:val="center"/>
              <w:rPr>
                <w:b/>
              </w:rPr>
            </w:pPr>
            <w:r>
              <w:rPr>
                <w:b/>
              </w:rPr>
              <w:t>X</w:t>
            </w:r>
          </w:p>
        </w:tc>
      </w:tr>
      <w:tr w:rsidR="0009158F" w14:paraId="280EEAAB"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51C5CCEA" w14:textId="77777777" w:rsidR="0009158F" w:rsidRDefault="001F395B" w:rsidP="004900B3">
            <w:pPr>
              <w:tabs>
                <w:tab w:val="left" w:pos="567"/>
                <w:tab w:val="right" w:leader="dot" w:pos="9356"/>
              </w:tabs>
              <w:spacing w:after="0"/>
              <w:jc w:val="left"/>
            </w:pPr>
            <w:r>
              <w:t>Formations</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tcPr>
          <w:p w14:paraId="2C52FCCF"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tcPr>
          <w:p w14:paraId="06B955D6"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0F1EB4E8" w14:textId="77777777" w:rsidR="0009158F" w:rsidRPr="004900B3" w:rsidRDefault="001F395B" w:rsidP="004900B3">
            <w:pPr>
              <w:tabs>
                <w:tab w:val="left" w:pos="567"/>
                <w:tab w:val="right" w:leader="dot" w:pos="9356"/>
              </w:tabs>
              <w:spacing w:after="0"/>
              <w:jc w:val="left"/>
              <w:rPr>
                <w:rFonts w:asciiTheme="minorHAnsi" w:hAnsiTheme="minorHAnsi"/>
                <w:szCs w:val="20"/>
              </w:rPr>
            </w:pPr>
            <w:r w:rsidRPr="004900B3">
              <w:rPr>
                <w:rFonts w:asciiTheme="minorHAnsi" w:hAnsiTheme="minorHAnsi"/>
                <w:szCs w:val="20"/>
              </w:rPr>
              <w:t>Attestation</w:t>
            </w:r>
          </w:p>
        </w:tc>
      </w:tr>
      <w:tr w:rsidR="0009158F" w14:paraId="67D91536"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5F4D7969" w14:textId="77777777" w:rsidR="0009158F" w:rsidRPr="00CD3FFC" w:rsidRDefault="001F395B" w:rsidP="004900B3">
            <w:pPr>
              <w:tabs>
                <w:tab w:val="left" w:pos="567"/>
                <w:tab w:val="right" w:leader="dot" w:pos="9356"/>
              </w:tabs>
              <w:spacing w:after="0"/>
              <w:jc w:val="left"/>
            </w:pPr>
            <w:r w:rsidRPr="00CD3FFC">
              <w:t>Insertion socio-professionnelle</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tcPr>
          <w:p w14:paraId="3A37A270"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tcPr>
          <w:p w14:paraId="035F6EBE"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7F283082" w14:textId="77777777" w:rsidR="0009158F" w:rsidRPr="004900B3" w:rsidRDefault="001F395B" w:rsidP="004900B3">
            <w:pPr>
              <w:tabs>
                <w:tab w:val="left" w:pos="567"/>
                <w:tab w:val="right" w:leader="dot" w:pos="9356"/>
              </w:tabs>
              <w:spacing w:after="0"/>
              <w:jc w:val="left"/>
              <w:rPr>
                <w:rFonts w:asciiTheme="minorHAnsi" w:hAnsiTheme="minorHAnsi"/>
                <w:szCs w:val="20"/>
              </w:rPr>
            </w:pPr>
            <w:r w:rsidRPr="004900B3">
              <w:rPr>
                <w:rFonts w:asciiTheme="minorHAnsi" w:hAnsiTheme="minorHAnsi"/>
                <w:szCs w:val="20"/>
              </w:rPr>
              <w:t>- Heures annuelles/nombre de personnes + justificatifs</w:t>
            </w:r>
          </w:p>
          <w:p w14:paraId="43D9E1FD" w14:textId="77777777" w:rsidR="0009158F" w:rsidRPr="004900B3" w:rsidRDefault="001F395B" w:rsidP="004900B3">
            <w:pPr>
              <w:tabs>
                <w:tab w:val="left" w:pos="567"/>
                <w:tab w:val="right" w:leader="dot" w:pos="9356"/>
              </w:tabs>
              <w:spacing w:after="0"/>
              <w:jc w:val="left"/>
              <w:rPr>
                <w:rFonts w:asciiTheme="minorHAnsi" w:hAnsiTheme="minorHAnsi"/>
                <w:szCs w:val="20"/>
              </w:rPr>
            </w:pPr>
            <w:r w:rsidRPr="004900B3">
              <w:rPr>
                <w:rFonts w:asciiTheme="minorHAnsi" w:hAnsiTheme="minorHAnsi"/>
                <w:szCs w:val="20"/>
              </w:rPr>
              <w:t>- Convention de partenariat ou du contrat avec opérateur d’insertion socioprofessionnelle</w:t>
            </w:r>
          </w:p>
          <w:p w14:paraId="18BF7D01" w14:textId="77777777" w:rsidR="0009158F" w:rsidRPr="004900B3" w:rsidRDefault="001F395B" w:rsidP="004900B3">
            <w:pPr>
              <w:tabs>
                <w:tab w:val="left" w:pos="567"/>
                <w:tab w:val="right" w:leader="dot" w:pos="9356"/>
              </w:tabs>
              <w:spacing w:after="0"/>
              <w:jc w:val="left"/>
              <w:rPr>
                <w:rFonts w:asciiTheme="minorHAnsi" w:hAnsiTheme="minorHAnsi"/>
                <w:szCs w:val="20"/>
              </w:rPr>
            </w:pPr>
            <w:r w:rsidRPr="004900B3">
              <w:rPr>
                <w:rFonts w:asciiTheme="minorHAnsi" w:hAnsiTheme="minorHAnsi"/>
                <w:szCs w:val="20"/>
              </w:rPr>
              <w:t>ou</w:t>
            </w:r>
          </w:p>
          <w:p w14:paraId="052B5DE4" w14:textId="3B26F321" w:rsidR="0009158F" w:rsidRPr="004900B3" w:rsidRDefault="001F395B" w:rsidP="004900B3">
            <w:pPr>
              <w:tabs>
                <w:tab w:val="left" w:pos="567"/>
                <w:tab w:val="right" w:leader="dot" w:pos="9356"/>
              </w:tabs>
              <w:spacing w:after="0"/>
              <w:jc w:val="left"/>
              <w:rPr>
                <w:rFonts w:asciiTheme="minorHAnsi" w:hAnsiTheme="minorHAnsi"/>
                <w:szCs w:val="20"/>
              </w:rPr>
            </w:pPr>
            <w:r w:rsidRPr="004900B3">
              <w:rPr>
                <w:rFonts w:asciiTheme="minorHAnsi" w:hAnsiTheme="minorHAnsi"/>
                <w:szCs w:val="20"/>
              </w:rPr>
              <w:t>- Copie du contrat de travail et de l’attestation du CPAS, du FOREM</w:t>
            </w:r>
            <w:r w:rsidR="002F43AA">
              <w:rPr>
                <w:rFonts w:asciiTheme="minorHAnsi" w:hAnsiTheme="minorHAnsi"/>
                <w:szCs w:val="20"/>
              </w:rPr>
              <w:t>/ACTIRIS/VDAB</w:t>
            </w:r>
            <w:r w:rsidRPr="004900B3">
              <w:rPr>
                <w:rFonts w:asciiTheme="minorHAnsi" w:hAnsiTheme="minorHAnsi"/>
                <w:szCs w:val="20"/>
              </w:rPr>
              <w:t xml:space="preserve"> ou de l’AVIQ</w:t>
            </w:r>
            <w:r w:rsidR="002F43AA">
              <w:rPr>
                <w:rFonts w:asciiTheme="minorHAnsi" w:hAnsiTheme="minorHAnsi"/>
                <w:szCs w:val="20"/>
              </w:rPr>
              <w:t>/PHARE/VAPH</w:t>
            </w:r>
          </w:p>
          <w:p w14:paraId="6BBDB517" w14:textId="77777777" w:rsidR="0009158F" w:rsidRPr="004900B3" w:rsidRDefault="001F395B" w:rsidP="004900B3">
            <w:pPr>
              <w:tabs>
                <w:tab w:val="left" w:pos="567"/>
                <w:tab w:val="right" w:leader="dot" w:pos="9356"/>
              </w:tabs>
              <w:spacing w:after="0"/>
              <w:jc w:val="left"/>
              <w:rPr>
                <w:rFonts w:asciiTheme="minorHAnsi" w:hAnsiTheme="minorHAnsi"/>
                <w:szCs w:val="20"/>
              </w:rPr>
            </w:pPr>
            <w:r w:rsidRPr="004900B3">
              <w:rPr>
                <w:rFonts w:asciiTheme="minorHAnsi" w:hAnsiTheme="minorHAnsi"/>
                <w:szCs w:val="20"/>
              </w:rPr>
              <w:t>- Plan de formation</w:t>
            </w:r>
          </w:p>
        </w:tc>
      </w:tr>
      <w:tr w:rsidR="0009158F" w14:paraId="60F98A05"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0E0F9B27" w14:textId="77777777" w:rsidR="0009158F" w:rsidRDefault="001F395B" w:rsidP="004900B3">
            <w:pPr>
              <w:tabs>
                <w:tab w:val="left" w:pos="567"/>
                <w:tab w:val="right" w:leader="dot" w:pos="9356"/>
              </w:tabs>
              <w:spacing w:after="0"/>
              <w:jc w:val="left"/>
            </w:pPr>
            <w:r>
              <w:t>Analyse nutritionnelle</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07BFD52D" w14:textId="77777777" w:rsidR="0009158F" w:rsidRDefault="0009158F" w:rsidP="004900B3">
            <w:pPr>
              <w:tabs>
                <w:tab w:val="left" w:pos="567"/>
                <w:tab w:val="right" w:leader="dot" w:pos="9356"/>
              </w:tabs>
              <w:spacing w:after="0"/>
              <w:jc w:val="center"/>
              <w:rPr>
                <w:b/>
              </w:rPr>
            </w:pP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6561E70D" w14:textId="77777777" w:rsidR="0009158F" w:rsidRDefault="0009158F" w:rsidP="004900B3">
            <w:pPr>
              <w:tabs>
                <w:tab w:val="left" w:pos="567"/>
                <w:tab w:val="right" w:leader="dot" w:pos="9356"/>
              </w:tabs>
              <w:spacing w:after="0"/>
              <w:jc w:val="center"/>
              <w:rPr>
                <w:b/>
              </w:rPr>
            </w:pP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77E9D767" w14:textId="77777777" w:rsidR="0009158F" w:rsidRPr="004900B3" w:rsidRDefault="001F395B" w:rsidP="004900B3">
            <w:pPr>
              <w:tabs>
                <w:tab w:val="left" w:pos="567"/>
                <w:tab w:val="right" w:leader="dot" w:pos="9356"/>
              </w:tabs>
              <w:spacing w:after="0"/>
              <w:jc w:val="left"/>
            </w:pPr>
            <w:r w:rsidRPr="004900B3">
              <w:t>Rapportage</w:t>
            </w:r>
          </w:p>
        </w:tc>
      </w:tr>
      <w:tr w:rsidR="0009158F" w14:paraId="40AECE52"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6030C88B" w14:textId="77777777" w:rsidR="0009158F" w:rsidRDefault="001F395B" w:rsidP="004900B3">
            <w:pPr>
              <w:tabs>
                <w:tab w:val="left" w:pos="567"/>
                <w:tab w:val="right" w:leader="dot" w:pos="9356"/>
              </w:tabs>
              <w:spacing w:after="0"/>
              <w:jc w:val="left"/>
            </w:pPr>
            <w:r>
              <w:t>Information allergènes</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4A8A5775" w14:textId="77777777" w:rsidR="0009158F" w:rsidRDefault="001F395B" w:rsidP="004900B3">
            <w:pPr>
              <w:tabs>
                <w:tab w:val="left" w:pos="567"/>
                <w:tab w:val="right" w:leader="dot" w:pos="9356"/>
              </w:tabs>
              <w:spacing w:after="0"/>
              <w:jc w:val="center"/>
              <w:rPr>
                <w:rFonts w:asciiTheme="minorHAnsi" w:hAnsiTheme="minorHAnsi"/>
                <w:b/>
                <w:szCs w:val="20"/>
              </w:rPr>
            </w:pPr>
            <w:r>
              <w:rPr>
                <w:rFonts w:asciiTheme="minorHAnsi" w:hAnsiTheme="minorHAnsi"/>
                <w:b/>
                <w:szCs w:val="20"/>
              </w:rPr>
              <w:t>(X)</w:t>
            </w: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384A10FA" w14:textId="77777777" w:rsidR="0009158F" w:rsidRDefault="001F395B" w:rsidP="004900B3">
            <w:pPr>
              <w:tabs>
                <w:tab w:val="left" w:pos="567"/>
                <w:tab w:val="right" w:leader="dot" w:pos="9356"/>
              </w:tabs>
              <w:spacing w:after="0"/>
              <w:jc w:val="center"/>
              <w:rPr>
                <w:rFonts w:asciiTheme="minorHAnsi" w:hAnsiTheme="minorHAnsi"/>
                <w:b/>
                <w:szCs w:val="20"/>
              </w:rPr>
            </w:pPr>
            <w:r>
              <w:rPr>
                <w:rFonts w:asciiTheme="minorHAnsi" w:hAnsiTheme="minorHAnsi"/>
                <w:b/>
                <w:szCs w:val="20"/>
              </w:rPr>
              <w:t>X</w:t>
            </w: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0C7A08C3" w14:textId="77777777" w:rsidR="0009158F" w:rsidRDefault="0009158F" w:rsidP="004900B3">
            <w:pPr>
              <w:tabs>
                <w:tab w:val="left" w:pos="567"/>
                <w:tab w:val="right" w:leader="dot" w:pos="9356"/>
              </w:tabs>
              <w:spacing w:after="0"/>
              <w:jc w:val="center"/>
              <w:rPr>
                <w:rFonts w:asciiTheme="minorHAnsi" w:hAnsiTheme="minorHAnsi"/>
                <w:b/>
                <w:szCs w:val="20"/>
              </w:rPr>
            </w:pPr>
          </w:p>
        </w:tc>
      </w:tr>
      <w:tr w:rsidR="0009158F" w14:paraId="633B178D"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0D2E0372" w14:textId="77777777" w:rsidR="0009158F" w:rsidRDefault="001F395B" w:rsidP="004900B3">
            <w:pPr>
              <w:tabs>
                <w:tab w:val="left" w:pos="567"/>
                <w:tab w:val="right" w:leader="dot" w:pos="9356"/>
              </w:tabs>
              <w:spacing w:after="0"/>
              <w:jc w:val="left"/>
            </w:pPr>
            <w:r>
              <w:t>Sortes de pain</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3946F638" w14:textId="77777777" w:rsidR="0009158F" w:rsidRDefault="001F395B" w:rsidP="004900B3">
            <w:pPr>
              <w:tabs>
                <w:tab w:val="left" w:pos="567"/>
                <w:tab w:val="right" w:leader="dot" w:pos="9356"/>
              </w:tabs>
              <w:spacing w:after="0"/>
              <w:jc w:val="center"/>
              <w:rPr>
                <w:rFonts w:asciiTheme="minorHAnsi" w:hAnsiTheme="minorHAnsi"/>
                <w:b/>
                <w:szCs w:val="20"/>
              </w:rPr>
            </w:pPr>
            <w:r>
              <w:rPr>
                <w:rFonts w:asciiTheme="minorHAnsi" w:hAnsiTheme="minorHAnsi"/>
                <w:b/>
                <w:szCs w:val="20"/>
              </w:rPr>
              <w:t>X</w:t>
            </w: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726098F5"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7ED8EE4E" w14:textId="77777777" w:rsidR="0009158F" w:rsidRDefault="0009158F" w:rsidP="004900B3">
            <w:pPr>
              <w:tabs>
                <w:tab w:val="left" w:pos="567"/>
                <w:tab w:val="right" w:leader="dot" w:pos="9356"/>
              </w:tabs>
              <w:spacing w:after="0"/>
              <w:jc w:val="center"/>
              <w:rPr>
                <w:rFonts w:asciiTheme="minorHAnsi" w:hAnsiTheme="minorHAnsi"/>
                <w:b/>
                <w:szCs w:val="20"/>
              </w:rPr>
            </w:pPr>
          </w:p>
        </w:tc>
      </w:tr>
      <w:tr w:rsidR="0009158F" w14:paraId="3A8160A0"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6D0367BE" w14:textId="77777777" w:rsidR="0009158F" w:rsidRDefault="001F395B" w:rsidP="004900B3">
            <w:pPr>
              <w:tabs>
                <w:tab w:val="left" w:pos="567"/>
                <w:tab w:val="right" w:leader="dot" w:pos="9356"/>
              </w:tabs>
              <w:spacing w:after="0"/>
              <w:jc w:val="left"/>
            </w:pPr>
            <w:r>
              <w:t>Nom céréales/légumineuses</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36AFD6F7" w14:textId="77777777" w:rsidR="0009158F" w:rsidRDefault="001F395B" w:rsidP="004900B3">
            <w:pPr>
              <w:tabs>
                <w:tab w:val="left" w:pos="567"/>
                <w:tab w:val="right" w:leader="dot" w:pos="9356"/>
              </w:tabs>
              <w:spacing w:after="0"/>
              <w:jc w:val="center"/>
              <w:rPr>
                <w:rFonts w:asciiTheme="minorHAnsi" w:hAnsiTheme="minorHAnsi"/>
                <w:b/>
                <w:szCs w:val="20"/>
              </w:rPr>
            </w:pPr>
            <w:r>
              <w:rPr>
                <w:rFonts w:asciiTheme="minorHAnsi" w:hAnsiTheme="minorHAnsi"/>
                <w:b/>
                <w:szCs w:val="20"/>
              </w:rPr>
              <w:t>X</w:t>
            </w: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12D68DC9"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4C0A1982" w14:textId="77777777" w:rsidR="0009158F" w:rsidRDefault="0009158F" w:rsidP="004900B3">
            <w:pPr>
              <w:tabs>
                <w:tab w:val="left" w:pos="567"/>
                <w:tab w:val="right" w:leader="dot" w:pos="9356"/>
              </w:tabs>
              <w:spacing w:after="0"/>
              <w:jc w:val="center"/>
              <w:rPr>
                <w:rFonts w:asciiTheme="minorHAnsi" w:hAnsiTheme="minorHAnsi"/>
                <w:b/>
                <w:szCs w:val="20"/>
              </w:rPr>
            </w:pPr>
          </w:p>
        </w:tc>
      </w:tr>
      <w:tr w:rsidR="0009158F" w14:paraId="5748CB89"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1064B025" w14:textId="77777777" w:rsidR="0009158F" w:rsidRDefault="001F395B" w:rsidP="004900B3">
            <w:pPr>
              <w:tabs>
                <w:tab w:val="left" w:pos="567"/>
                <w:tab w:val="right" w:leader="dot" w:pos="9356"/>
              </w:tabs>
              <w:spacing w:after="0"/>
              <w:jc w:val="left"/>
            </w:pPr>
            <w:r>
              <w:t>Ingrédients bio utilisés</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01C64301"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2E051C63"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151EBD17" w14:textId="77777777" w:rsidR="0009158F" w:rsidRDefault="001F395B" w:rsidP="004900B3">
            <w:pPr>
              <w:tabs>
                <w:tab w:val="left" w:pos="567"/>
                <w:tab w:val="right" w:leader="dot" w:pos="9356"/>
              </w:tabs>
              <w:spacing w:after="0"/>
              <w:jc w:val="center"/>
              <w:rPr>
                <w:rFonts w:asciiTheme="minorHAnsi" w:hAnsiTheme="minorHAnsi"/>
                <w:b/>
                <w:szCs w:val="20"/>
              </w:rPr>
            </w:pPr>
            <w:r>
              <w:rPr>
                <w:rFonts w:asciiTheme="minorHAnsi" w:hAnsiTheme="minorHAnsi"/>
                <w:b/>
                <w:szCs w:val="20"/>
              </w:rPr>
              <w:t>X</w:t>
            </w:r>
          </w:p>
        </w:tc>
      </w:tr>
      <w:tr w:rsidR="0009158F" w14:paraId="5BDA5C50"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1EB518BE" w14:textId="77777777" w:rsidR="0009158F" w:rsidRDefault="001F395B" w:rsidP="004900B3">
            <w:pPr>
              <w:tabs>
                <w:tab w:val="left" w:pos="567"/>
                <w:tab w:val="right" w:leader="dot" w:pos="9356"/>
              </w:tabs>
              <w:spacing w:after="0"/>
              <w:jc w:val="left"/>
            </w:pPr>
            <w:r>
              <w:t>Produits issus d’un circuit court</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2482FFED"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50A0E4D6"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4777D95B" w14:textId="77777777" w:rsidR="0009158F" w:rsidRDefault="001F395B" w:rsidP="004900B3">
            <w:pPr>
              <w:tabs>
                <w:tab w:val="left" w:pos="567"/>
                <w:tab w:val="right" w:leader="dot" w:pos="9356"/>
              </w:tabs>
              <w:spacing w:after="0"/>
              <w:jc w:val="center"/>
              <w:rPr>
                <w:rFonts w:asciiTheme="minorHAnsi" w:hAnsiTheme="minorHAnsi"/>
                <w:b/>
                <w:szCs w:val="20"/>
              </w:rPr>
            </w:pPr>
            <w:r>
              <w:rPr>
                <w:rFonts w:asciiTheme="minorHAnsi" w:hAnsiTheme="minorHAnsi"/>
                <w:b/>
                <w:szCs w:val="20"/>
              </w:rPr>
              <w:t>X</w:t>
            </w:r>
          </w:p>
        </w:tc>
      </w:tr>
      <w:tr w:rsidR="004900B3" w14:paraId="182DA7CB"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50C3C9C8" w14:textId="09586AC0" w:rsidR="004900B3" w:rsidRDefault="004900B3" w:rsidP="004900B3">
            <w:pPr>
              <w:tabs>
                <w:tab w:val="left" w:pos="567"/>
                <w:tab w:val="right" w:leader="dot" w:pos="9356"/>
              </w:tabs>
              <w:spacing w:after="0"/>
              <w:jc w:val="left"/>
            </w:pPr>
            <w:r>
              <w:t>Œufs bio ou élevage en plein air (si pas d’estampille sur la coquille)</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0220DA59" w14:textId="77777777" w:rsidR="004900B3" w:rsidRDefault="004900B3" w:rsidP="004900B3">
            <w:pPr>
              <w:tabs>
                <w:tab w:val="left" w:pos="567"/>
                <w:tab w:val="right" w:leader="dot" w:pos="9356"/>
              </w:tabs>
              <w:spacing w:after="0"/>
              <w:jc w:val="center"/>
              <w:rPr>
                <w:rFonts w:asciiTheme="minorHAnsi" w:hAnsiTheme="minorHAnsi"/>
                <w:b/>
                <w:szCs w:val="20"/>
              </w:rPr>
            </w:pP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41652FE5" w14:textId="77777777" w:rsidR="004900B3" w:rsidRDefault="004900B3" w:rsidP="004900B3">
            <w:pPr>
              <w:tabs>
                <w:tab w:val="left" w:pos="567"/>
                <w:tab w:val="right" w:leader="dot" w:pos="9356"/>
              </w:tabs>
              <w:spacing w:after="0"/>
              <w:jc w:val="center"/>
              <w:rPr>
                <w:rFonts w:asciiTheme="minorHAnsi" w:hAnsiTheme="minorHAnsi"/>
                <w:b/>
                <w:szCs w:val="20"/>
              </w:rPr>
            </w:pP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61EB3A6F" w14:textId="24A5EBE7" w:rsidR="004900B3" w:rsidRDefault="004900B3" w:rsidP="004900B3">
            <w:pPr>
              <w:tabs>
                <w:tab w:val="left" w:pos="567"/>
                <w:tab w:val="right" w:leader="dot" w:pos="9356"/>
              </w:tabs>
              <w:spacing w:after="0"/>
              <w:jc w:val="center"/>
              <w:rPr>
                <w:rFonts w:asciiTheme="minorHAnsi" w:hAnsiTheme="minorHAnsi"/>
                <w:b/>
                <w:szCs w:val="20"/>
              </w:rPr>
            </w:pPr>
            <w:r>
              <w:rPr>
                <w:rFonts w:asciiTheme="minorHAnsi" w:hAnsiTheme="minorHAnsi"/>
                <w:b/>
                <w:szCs w:val="20"/>
              </w:rPr>
              <w:t>X</w:t>
            </w:r>
          </w:p>
        </w:tc>
      </w:tr>
      <w:tr w:rsidR="0009158F" w14:paraId="1A7902EF"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63144440" w14:textId="77777777" w:rsidR="0009158F" w:rsidRDefault="001F395B" w:rsidP="004900B3">
            <w:pPr>
              <w:tabs>
                <w:tab w:val="left" w:pos="567"/>
                <w:tab w:val="right" w:leader="dot" w:pos="9356"/>
              </w:tabs>
              <w:spacing w:after="0"/>
              <w:jc w:val="left"/>
            </w:pPr>
            <w:r>
              <w:t>Liste des poissons</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1B8B2744" w14:textId="77777777" w:rsidR="0009158F" w:rsidRDefault="001F395B" w:rsidP="004900B3">
            <w:pPr>
              <w:tabs>
                <w:tab w:val="left" w:pos="567"/>
                <w:tab w:val="right" w:leader="dot" w:pos="9356"/>
              </w:tabs>
              <w:spacing w:after="0"/>
              <w:jc w:val="center"/>
              <w:rPr>
                <w:rFonts w:asciiTheme="minorHAnsi" w:hAnsiTheme="minorHAnsi"/>
                <w:b/>
                <w:szCs w:val="20"/>
              </w:rPr>
            </w:pPr>
            <w:r>
              <w:rPr>
                <w:rFonts w:asciiTheme="minorHAnsi" w:hAnsiTheme="minorHAnsi"/>
                <w:b/>
                <w:szCs w:val="20"/>
              </w:rPr>
              <w:t>X</w:t>
            </w: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446E1147"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4D99A5C3" w14:textId="77777777" w:rsidR="0009158F" w:rsidRDefault="001F395B" w:rsidP="004900B3">
            <w:pPr>
              <w:tabs>
                <w:tab w:val="left" w:pos="567"/>
                <w:tab w:val="right" w:leader="dot" w:pos="9356"/>
              </w:tabs>
              <w:spacing w:after="0"/>
              <w:jc w:val="center"/>
              <w:rPr>
                <w:rFonts w:asciiTheme="minorHAnsi" w:hAnsiTheme="minorHAnsi"/>
                <w:b/>
                <w:szCs w:val="20"/>
              </w:rPr>
            </w:pPr>
            <w:r>
              <w:rPr>
                <w:rFonts w:asciiTheme="minorHAnsi" w:hAnsiTheme="minorHAnsi"/>
                <w:b/>
                <w:szCs w:val="20"/>
              </w:rPr>
              <w:t>X</w:t>
            </w:r>
          </w:p>
        </w:tc>
      </w:tr>
      <w:tr w:rsidR="0009158F" w14:paraId="185D881B"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2F723D2D" w14:textId="77777777" w:rsidR="0009158F" w:rsidRDefault="001F395B" w:rsidP="004900B3">
            <w:pPr>
              <w:tabs>
                <w:tab w:val="left" w:pos="567"/>
                <w:tab w:val="right" w:leader="dot" w:pos="9356"/>
              </w:tabs>
              <w:spacing w:after="0"/>
              <w:jc w:val="left"/>
            </w:pPr>
            <w:r>
              <w:t>Produits issus du commerce équitable</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4CA1C395"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74D91BF8"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4812E810" w14:textId="77777777" w:rsidR="0009158F" w:rsidRDefault="001F395B" w:rsidP="004900B3">
            <w:pPr>
              <w:tabs>
                <w:tab w:val="left" w:pos="567"/>
                <w:tab w:val="right" w:leader="dot" w:pos="9356"/>
              </w:tabs>
              <w:spacing w:after="0"/>
              <w:jc w:val="center"/>
              <w:rPr>
                <w:rFonts w:asciiTheme="minorHAnsi" w:hAnsiTheme="minorHAnsi"/>
                <w:b/>
                <w:szCs w:val="20"/>
              </w:rPr>
            </w:pPr>
            <w:r>
              <w:rPr>
                <w:rFonts w:asciiTheme="minorHAnsi" w:hAnsiTheme="minorHAnsi"/>
                <w:b/>
                <w:szCs w:val="20"/>
              </w:rPr>
              <w:t>X</w:t>
            </w:r>
          </w:p>
        </w:tc>
      </w:tr>
      <w:tr w:rsidR="0009158F" w14:paraId="6878C00C"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573B2290" w14:textId="7471DC18" w:rsidR="0009158F" w:rsidRDefault="001F395B" w:rsidP="008F7865">
            <w:pPr>
              <w:tabs>
                <w:tab w:val="left" w:pos="567"/>
                <w:tab w:val="right" w:leader="dot" w:pos="9356"/>
              </w:tabs>
              <w:spacing w:after="0"/>
              <w:jc w:val="left"/>
              <w:rPr>
                <w:highlight w:val="yellow"/>
              </w:rPr>
            </w:pPr>
            <w:r>
              <w:t>Fruits/légumes frais et de saison (</w:t>
            </w:r>
            <w:r>
              <w:rPr>
                <w:rFonts w:eastAsia="Times"/>
                <w:color w:val="231F20"/>
                <w:szCs w:val="20"/>
              </w:rPr>
              <w:t xml:space="preserve">si </w:t>
            </w:r>
            <w:r w:rsidRPr="002F43AA">
              <w:rPr>
                <w:rFonts w:eastAsia="Times"/>
                <w:color w:val="231F20"/>
                <w:szCs w:val="20"/>
              </w:rPr>
              <w:t>plus de</w:t>
            </w:r>
            <w:r>
              <w:rPr>
                <w:rFonts w:eastAsia="Times"/>
                <w:color w:val="231F20"/>
                <w:szCs w:val="20"/>
              </w:rPr>
              <w:t xml:space="preserve"> 50 % du poids total en légumes </w:t>
            </w:r>
            <w:r w:rsidR="008F7865">
              <w:rPr>
                <w:rFonts w:eastAsia="Times"/>
                <w:color w:val="231F20"/>
                <w:szCs w:val="20"/>
              </w:rPr>
              <w:t>du plat/</w:t>
            </w:r>
            <w:r w:rsidR="002F43AA">
              <w:rPr>
                <w:rFonts w:eastAsia="Times"/>
                <w:color w:val="231F20"/>
                <w:szCs w:val="20"/>
              </w:rPr>
              <w:t xml:space="preserve">plus de </w:t>
            </w:r>
            <w:r w:rsidR="008F7865">
              <w:rPr>
                <w:rFonts w:eastAsia="Times"/>
                <w:color w:val="231F20"/>
                <w:szCs w:val="20"/>
              </w:rPr>
              <w:t>40 % pour le potage</w:t>
            </w:r>
            <w:r>
              <w:rPr>
                <w:rFonts w:eastAsia="Times"/>
                <w:color w:val="231F20"/>
                <w:szCs w:val="20"/>
              </w:rPr>
              <w:t>) + légumes variés</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12A9D558" w14:textId="77777777" w:rsidR="0009158F" w:rsidRDefault="001F395B" w:rsidP="004900B3">
            <w:pPr>
              <w:tabs>
                <w:tab w:val="left" w:pos="567"/>
                <w:tab w:val="right" w:leader="dot" w:pos="9356"/>
              </w:tabs>
              <w:spacing w:after="0"/>
              <w:jc w:val="center"/>
              <w:rPr>
                <w:rFonts w:asciiTheme="minorHAnsi" w:hAnsiTheme="minorHAnsi"/>
                <w:b/>
                <w:szCs w:val="20"/>
              </w:rPr>
            </w:pPr>
            <w:r>
              <w:rPr>
                <w:rFonts w:asciiTheme="minorHAnsi" w:hAnsiTheme="minorHAnsi"/>
                <w:b/>
                <w:szCs w:val="20"/>
              </w:rPr>
              <w:t>X</w:t>
            </w: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186A3B15" w14:textId="77777777" w:rsidR="0009158F" w:rsidRDefault="001F395B" w:rsidP="004900B3">
            <w:pPr>
              <w:tabs>
                <w:tab w:val="left" w:pos="567"/>
                <w:tab w:val="right" w:leader="dot" w:pos="9356"/>
              </w:tabs>
              <w:spacing w:after="0"/>
              <w:jc w:val="center"/>
              <w:rPr>
                <w:rFonts w:asciiTheme="minorHAnsi" w:hAnsiTheme="minorHAnsi"/>
                <w:b/>
                <w:szCs w:val="20"/>
              </w:rPr>
            </w:pPr>
            <w:r>
              <w:rPr>
                <w:rFonts w:asciiTheme="minorHAnsi" w:hAnsiTheme="minorHAnsi"/>
                <w:b/>
                <w:szCs w:val="20"/>
              </w:rPr>
              <w:t>(X)</w:t>
            </w: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3E694B41" w14:textId="77777777" w:rsidR="0009158F" w:rsidRDefault="001F395B" w:rsidP="004900B3">
            <w:pPr>
              <w:tabs>
                <w:tab w:val="left" w:pos="567"/>
                <w:tab w:val="right" w:leader="dot" w:pos="9356"/>
              </w:tabs>
              <w:spacing w:after="0"/>
              <w:jc w:val="center"/>
              <w:rPr>
                <w:rFonts w:asciiTheme="minorHAnsi" w:hAnsiTheme="minorHAnsi"/>
                <w:b/>
                <w:szCs w:val="20"/>
              </w:rPr>
            </w:pPr>
            <w:r>
              <w:rPr>
                <w:rFonts w:asciiTheme="minorHAnsi" w:hAnsiTheme="minorHAnsi"/>
                <w:b/>
                <w:szCs w:val="20"/>
              </w:rPr>
              <w:t>X</w:t>
            </w:r>
          </w:p>
        </w:tc>
      </w:tr>
      <w:tr w:rsidR="0009158F" w14:paraId="56AC5D26"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7B6C787A" w14:textId="77777777" w:rsidR="0009158F" w:rsidRDefault="001F395B" w:rsidP="004900B3">
            <w:pPr>
              <w:tabs>
                <w:tab w:val="left" w:pos="567"/>
                <w:tab w:val="right" w:leader="dot" w:pos="9356"/>
              </w:tabs>
              <w:spacing w:after="0"/>
              <w:jc w:val="left"/>
            </w:pPr>
            <w:r>
              <w:t>Ingrédients non tolérés utilisés</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0B56E4A6"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1F8E5F64"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33EE43D0" w14:textId="77777777" w:rsidR="0009158F" w:rsidRPr="004900B3" w:rsidRDefault="001F395B" w:rsidP="004900B3">
            <w:pPr>
              <w:tabs>
                <w:tab w:val="left" w:pos="567"/>
                <w:tab w:val="right" w:leader="dot" w:pos="9356"/>
              </w:tabs>
              <w:spacing w:after="0"/>
              <w:jc w:val="left"/>
              <w:rPr>
                <w:rFonts w:asciiTheme="minorHAnsi" w:hAnsiTheme="minorHAnsi"/>
                <w:szCs w:val="20"/>
              </w:rPr>
            </w:pPr>
            <w:r w:rsidRPr="004900B3">
              <w:rPr>
                <w:rFonts w:asciiTheme="minorHAnsi" w:hAnsiTheme="minorHAnsi"/>
                <w:szCs w:val="20"/>
              </w:rPr>
              <w:t>Note explicative</w:t>
            </w:r>
          </w:p>
        </w:tc>
      </w:tr>
      <w:tr w:rsidR="0009158F" w14:paraId="77C9C16C"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2D7E6BCC" w14:textId="77777777" w:rsidR="0009158F" w:rsidRDefault="001F395B" w:rsidP="004900B3">
            <w:pPr>
              <w:tabs>
                <w:tab w:val="left" w:pos="567"/>
                <w:tab w:val="right" w:leader="dot" w:pos="9356"/>
              </w:tabs>
              <w:spacing w:after="0"/>
              <w:jc w:val="left"/>
            </w:pPr>
            <w:r>
              <w:t>Plan de collecte et de traitement des déchets organiques</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65FA47A6"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4D9BA3A4"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66E1997A" w14:textId="77777777" w:rsidR="0009158F" w:rsidRDefault="001F395B" w:rsidP="004900B3">
            <w:pPr>
              <w:tabs>
                <w:tab w:val="left" w:pos="567"/>
                <w:tab w:val="right" w:leader="dot" w:pos="9356"/>
              </w:tabs>
              <w:spacing w:after="0"/>
              <w:jc w:val="center"/>
              <w:rPr>
                <w:rFonts w:asciiTheme="minorHAnsi" w:hAnsiTheme="minorHAnsi"/>
                <w:b/>
                <w:szCs w:val="20"/>
              </w:rPr>
            </w:pPr>
            <w:r>
              <w:rPr>
                <w:rFonts w:asciiTheme="minorHAnsi" w:hAnsiTheme="minorHAnsi"/>
                <w:b/>
                <w:szCs w:val="20"/>
              </w:rPr>
              <w:t>X</w:t>
            </w:r>
          </w:p>
        </w:tc>
      </w:tr>
      <w:tr w:rsidR="0009158F" w14:paraId="7C62C7A5"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120E3FDA" w14:textId="77777777" w:rsidR="0009158F" w:rsidRDefault="001F395B" w:rsidP="004900B3">
            <w:pPr>
              <w:tabs>
                <w:tab w:val="left" w:pos="567"/>
                <w:tab w:val="right" w:leader="dot" w:pos="9356"/>
              </w:tabs>
              <w:spacing w:after="0"/>
              <w:jc w:val="left"/>
            </w:pPr>
            <w:r>
              <w:t>Gestion du gaspillage alimentaire</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47B44C29"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6ADAA30C" w14:textId="77777777" w:rsidR="0009158F" w:rsidRPr="004900B3" w:rsidRDefault="001F395B" w:rsidP="004900B3">
            <w:pPr>
              <w:tabs>
                <w:tab w:val="left" w:pos="567"/>
                <w:tab w:val="right" w:leader="dot" w:pos="9356"/>
              </w:tabs>
              <w:spacing w:after="0"/>
              <w:jc w:val="center"/>
              <w:rPr>
                <w:rFonts w:asciiTheme="minorHAnsi" w:hAnsiTheme="minorHAnsi"/>
                <w:szCs w:val="20"/>
              </w:rPr>
            </w:pPr>
            <w:r w:rsidRPr="004900B3">
              <w:rPr>
                <w:rFonts w:asciiTheme="minorHAnsi" w:hAnsiTheme="minorHAnsi"/>
                <w:szCs w:val="20"/>
              </w:rPr>
              <w:t>Tableau des restes de service et retours d’assiettes</w:t>
            </w: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60AE019D" w14:textId="77777777" w:rsidR="0009158F" w:rsidRPr="004900B3" w:rsidRDefault="001F395B" w:rsidP="004900B3">
            <w:pPr>
              <w:tabs>
                <w:tab w:val="left" w:pos="567"/>
                <w:tab w:val="right" w:leader="dot" w:pos="9356"/>
              </w:tabs>
              <w:spacing w:after="0"/>
              <w:jc w:val="left"/>
              <w:rPr>
                <w:rFonts w:asciiTheme="minorHAnsi" w:hAnsiTheme="minorHAnsi"/>
                <w:szCs w:val="20"/>
              </w:rPr>
            </w:pPr>
            <w:r w:rsidRPr="004900B3">
              <w:rPr>
                <w:rFonts w:asciiTheme="minorHAnsi" w:hAnsiTheme="minorHAnsi"/>
                <w:szCs w:val="20"/>
              </w:rPr>
              <w:t>- Mesures préventives mises en place</w:t>
            </w:r>
          </w:p>
          <w:p w14:paraId="0E80C06D" w14:textId="77777777" w:rsidR="0009158F" w:rsidRDefault="001F395B" w:rsidP="004900B3">
            <w:pPr>
              <w:tabs>
                <w:tab w:val="left" w:pos="567"/>
                <w:tab w:val="right" w:leader="dot" w:pos="9356"/>
              </w:tabs>
              <w:spacing w:after="0"/>
              <w:jc w:val="left"/>
              <w:rPr>
                <w:rFonts w:asciiTheme="minorHAnsi" w:hAnsiTheme="minorHAnsi"/>
                <w:b/>
                <w:szCs w:val="20"/>
              </w:rPr>
            </w:pPr>
            <w:r w:rsidRPr="004900B3">
              <w:rPr>
                <w:rFonts w:asciiTheme="minorHAnsi" w:hAnsiTheme="minorHAnsi"/>
                <w:szCs w:val="20"/>
              </w:rPr>
              <w:t>- Rapportage</w:t>
            </w:r>
          </w:p>
        </w:tc>
      </w:tr>
      <w:tr w:rsidR="0009158F" w14:paraId="205FD278"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74921207" w14:textId="54E71A7E" w:rsidR="0009158F" w:rsidRPr="00CD3FFC" w:rsidRDefault="001F395B" w:rsidP="004900B3">
            <w:pPr>
              <w:tabs>
                <w:tab w:val="left" w:pos="567"/>
                <w:tab w:val="right" w:leader="dot" w:pos="9356"/>
              </w:tabs>
              <w:spacing w:after="0"/>
              <w:jc w:val="left"/>
            </w:pPr>
            <w:r w:rsidRPr="00CD3FFC">
              <w:t>Actions de sensibilisation</w:t>
            </w:r>
            <w:r w:rsidR="00CD3FFC" w:rsidRPr="00CD3FFC">
              <w:t xml:space="preserve"> et campagne d’information permanente</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22CA97F2"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5133ED10" w14:textId="0BC88B3E" w:rsidR="0009158F" w:rsidRDefault="00CD3FFC" w:rsidP="004900B3">
            <w:pPr>
              <w:tabs>
                <w:tab w:val="left" w:pos="567"/>
                <w:tab w:val="right" w:leader="dot" w:pos="9356"/>
              </w:tabs>
              <w:spacing w:after="0"/>
              <w:jc w:val="center"/>
              <w:rPr>
                <w:rFonts w:asciiTheme="minorHAnsi" w:hAnsiTheme="minorHAnsi"/>
                <w:b/>
                <w:szCs w:val="20"/>
              </w:rPr>
            </w:pPr>
            <w:r>
              <w:rPr>
                <w:rFonts w:asciiTheme="minorHAnsi" w:hAnsiTheme="minorHAnsi"/>
                <w:b/>
                <w:szCs w:val="20"/>
              </w:rPr>
              <w:t>X</w:t>
            </w: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501A69F6" w14:textId="77777777" w:rsidR="0009158F" w:rsidRDefault="001F395B" w:rsidP="004900B3">
            <w:pPr>
              <w:tabs>
                <w:tab w:val="left" w:pos="567"/>
                <w:tab w:val="right" w:leader="dot" w:pos="9356"/>
              </w:tabs>
              <w:spacing w:after="0"/>
              <w:jc w:val="center"/>
              <w:rPr>
                <w:rFonts w:asciiTheme="minorHAnsi" w:hAnsiTheme="minorHAnsi"/>
                <w:b/>
                <w:szCs w:val="20"/>
              </w:rPr>
            </w:pPr>
            <w:r>
              <w:rPr>
                <w:rFonts w:asciiTheme="minorHAnsi" w:hAnsiTheme="minorHAnsi"/>
                <w:b/>
                <w:szCs w:val="20"/>
              </w:rPr>
              <w:t>X</w:t>
            </w:r>
          </w:p>
        </w:tc>
      </w:tr>
      <w:tr w:rsidR="0009158F" w14:paraId="18E9C43D" w14:textId="77777777" w:rsidTr="00F63A67">
        <w:tc>
          <w:tcPr>
            <w:tcW w:w="2424" w:type="dxa"/>
            <w:tcBorders>
              <w:top w:val="single" w:sz="2" w:space="0" w:color="000000"/>
              <w:left w:val="single" w:sz="12" w:space="0" w:color="000000"/>
              <w:bottom w:val="single" w:sz="12" w:space="0" w:color="000000"/>
              <w:right w:val="single" w:sz="2" w:space="0" w:color="000000"/>
            </w:tcBorders>
            <w:shd w:val="clear" w:color="auto" w:fill="BDD6EE" w:themeFill="accent1" w:themeFillTint="66"/>
            <w:tcMar>
              <w:top w:w="113" w:type="dxa"/>
              <w:bottom w:w="113" w:type="dxa"/>
            </w:tcMar>
            <w:vAlign w:val="center"/>
          </w:tcPr>
          <w:p w14:paraId="1719FFBE" w14:textId="77777777" w:rsidR="0009158F" w:rsidRDefault="001F395B" w:rsidP="004900B3">
            <w:pPr>
              <w:tabs>
                <w:tab w:val="left" w:pos="567"/>
                <w:tab w:val="right" w:leader="dot" w:pos="9356"/>
              </w:tabs>
              <w:spacing w:after="0"/>
              <w:jc w:val="left"/>
            </w:pPr>
            <w:r>
              <w:t>Fiches recettes</w:t>
            </w:r>
          </w:p>
        </w:tc>
        <w:tc>
          <w:tcPr>
            <w:tcW w:w="1648" w:type="dxa"/>
            <w:tcBorders>
              <w:top w:val="single" w:sz="2" w:space="0" w:color="000000"/>
              <w:left w:val="single" w:sz="2" w:space="0" w:color="000000"/>
              <w:bottom w:val="single" w:sz="12" w:space="0" w:color="000000"/>
              <w:right w:val="single" w:sz="2" w:space="0" w:color="000000"/>
            </w:tcBorders>
            <w:tcMar>
              <w:top w:w="113" w:type="dxa"/>
              <w:bottom w:w="113" w:type="dxa"/>
            </w:tcMar>
            <w:vAlign w:val="center"/>
          </w:tcPr>
          <w:p w14:paraId="5B74CDB3"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1829" w:type="dxa"/>
            <w:tcBorders>
              <w:top w:val="single" w:sz="2" w:space="0" w:color="000000"/>
              <w:left w:val="single" w:sz="2" w:space="0" w:color="000000"/>
              <w:bottom w:val="single" w:sz="12" w:space="0" w:color="000000"/>
              <w:right w:val="single" w:sz="2" w:space="0" w:color="000000"/>
            </w:tcBorders>
            <w:tcMar>
              <w:top w:w="113" w:type="dxa"/>
              <w:bottom w:w="113" w:type="dxa"/>
            </w:tcMar>
            <w:vAlign w:val="center"/>
          </w:tcPr>
          <w:p w14:paraId="2B043647"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3591" w:type="dxa"/>
            <w:tcBorders>
              <w:top w:val="single" w:sz="2" w:space="0" w:color="000000"/>
              <w:left w:val="single" w:sz="2" w:space="0" w:color="000000"/>
              <w:bottom w:val="single" w:sz="12" w:space="0" w:color="000000"/>
              <w:right w:val="single" w:sz="12" w:space="0" w:color="000000"/>
            </w:tcBorders>
            <w:tcMar>
              <w:top w:w="113" w:type="dxa"/>
              <w:bottom w:w="113" w:type="dxa"/>
            </w:tcMar>
            <w:vAlign w:val="center"/>
          </w:tcPr>
          <w:p w14:paraId="5BA30AFF" w14:textId="77777777" w:rsidR="0009158F" w:rsidRPr="004900B3" w:rsidRDefault="001F395B" w:rsidP="004900B3">
            <w:pPr>
              <w:tabs>
                <w:tab w:val="left" w:pos="567"/>
                <w:tab w:val="right" w:leader="dot" w:pos="9356"/>
              </w:tabs>
              <w:spacing w:after="0"/>
              <w:jc w:val="left"/>
              <w:rPr>
                <w:rFonts w:asciiTheme="minorHAnsi" w:hAnsiTheme="minorHAnsi"/>
                <w:szCs w:val="20"/>
              </w:rPr>
            </w:pPr>
            <w:r w:rsidRPr="004900B3">
              <w:rPr>
                <w:rFonts w:asciiTheme="minorHAnsi" w:hAnsiTheme="minorHAnsi"/>
                <w:szCs w:val="20"/>
              </w:rPr>
              <w:t>À disposition</w:t>
            </w:r>
          </w:p>
        </w:tc>
      </w:tr>
    </w:tbl>
    <w:p w14:paraId="5B1A0557" w14:textId="77777777" w:rsidR="0009158F" w:rsidRDefault="0009158F">
      <w:pPr>
        <w:rPr>
          <w:rFonts w:asciiTheme="minorHAnsi" w:hAnsiTheme="minorHAnsi"/>
          <w:szCs w:val="20"/>
        </w:rPr>
      </w:pPr>
    </w:p>
    <w:sectPr w:rsidR="0009158F">
      <w:footerReference w:type="first" r:id="rId82"/>
      <w:pgSz w:w="11906" w:h="16838"/>
      <w:pgMar w:top="1418" w:right="1134" w:bottom="1134" w:left="1418" w:header="454" w:footer="62" w:gutter="0"/>
      <w:cols w:space="720"/>
      <w:formProt w:val="0"/>
      <w:titlePg/>
      <w:docGrid w:linePitch="360" w:charSpace="819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2" w:author="MATHIAS Caroline" w:date="2023-11-09T17:00:00Z" w:initials="MC">
    <w:p w14:paraId="09150D3F" w14:textId="77777777" w:rsidR="00AC1210" w:rsidRDefault="00AC1210" w:rsidP="00AC1210">
      <w:pPr>
        <w:pStyle w:val="Commentaire"/>
        <w:jc w:val="left"/>
      </w:pPr>
      <w:r>
        <w:rPr>
          <w:rStyle w:val="Marquedecommentaire"/>
        </w:rPr>
        <w:annotationRef/>
      </w:r>
      <w:r>
        <w:t xml:space="preserve">N'est-ce pas plus simple ainsi ? On peut, si on veut évaluer le prix de différents postes, préciser que l'addition des résultats constituera la note obtenue au critère prix (dont les points doivent alors être adaptés).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150D3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F78EC2" w16cex:dateUtc="2023-11-09T16: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150D3F" w16cid:durableId="28F78EC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A1CFA" w14:textId="77777777" w:rsidR="00CD0795" w:rsidRDefault="00CD0795">
      <w:pPr>
        <w:spacing w:after="0"/>
      </w:pPr>
      <w:r>
        <w:separator/>
      </w:r>
    </w:p>
  </w:endnote>
  <w:endnote w:type="continuationSeparator" w:id="0">
    <w:p w14:paraId="64F0C944" w14:textId="77777777" w:rsidR="00CD0795" w:rsidRDefault="00CD07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ld English Text MT">
    <w:panose1 w:val="03040902040508030806"/>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roid Sans Fallback">
    <w:charset w:val="01"/>
    <w:family w:val="auto"/>
    <w:pitch w:val="variable"/>
  </w:font>
  <w:font w:name="Liberation Sans">
    <w:altName w:val="Arial"/>
    <w:charset w:val="00"/>
    <w:family w:val="swiss"/>
    <w:pitch w:val="variable"/>
    <w:sig w:usb0="E0000AFF" w:usb1="500078FF" w:usb2="00000021" w:usb3="00000000" w:csb0="000001BF" w:csb1="00000000"/>
  </w:font>
  <w:font w:name="Noto Sans CJK SC">
    <w:charset w:val="00"/>
    <w:family w:val="roman"/>
    <w:pitch w:val="default"/>
  </w:font>
  <w:font w:name="Lohit Devanagari">
    <w:altName w:val="Times New Roman"/>
    <w:charset w:val="00"/>
    <w:family w:val="roman"/>
    <w:pitch w:val="default"/>
  </w:font>
  <w:font w:name="FreeSans">
    <w:altName w:val="Times New Roman"/>
    <w:charset w:val="01"/>
    <w:family w:val="auto"/>
    <w:pitch w:val="variable"/>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pleSystemUIFont">
    <w:altName w:val="Calibri"/>
    <w:panose1 w:val="00000000000000000000"/>
    <w:charset w:val="00"/>
    <w:family w:val="auto"/>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HelveticaNeue">
    <w:altName w:val="Times New Roman"/>
    <w:charset w:val="01"/>
    <w:family w:val="roman"/>
    <w:pitch w:val="variable"/>
  </w:font>
  <w:font w:name="ArialMT">
    <w:altName w:val="Times New Roman"/>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538037"/>
      <w:docPartObj>
        <w:docPartGallery w:val="Page Numbers (Bottom of Page)"/>
        <w:docPartUnique/>
      </w:docPartObj>
    </w:sdtPr>
    <w:sdtContent>
      <w:p w14:paraId="5E42F6A3" w14:textId="77777777" w:rsidR="00D57119" w:rsidRDefault="00D57119">
        <w:pPr>
          <w:pStyle w:val="Pieddepage"/>
          <w:jc w:val="right"/>
          <w:rPr>
            <w:sz w:val="22"/>
          </w:rPr>
        </w:pPr>
        <w:r>
          <w:rPr>
            <w:sz w:val="22"/>
          </w:rPr>
          <w:fldChar w:fldCharType="begin"/>
        </w:r>
        <w:r>
          <w:rPr>
            <w:sz w:val="22"/>
          </w:rPr>
          <w:instrText>PAGE</w:instrText>
        </w:r>
        <w:r>
          <w:rPr>
            <w:sz w:val="22"/>
          </w:rPr>
          <w:fldChar w:fldCharType="separate"/>
        </w:r>
        <w:r>
          <w:rPr>
            <w:noProof/>
            <w:sz w:val="22"/>
          </w:rPr>
          <w:t>46</w:t>
        </w:r>
        <w:r>
          <w:rPr>
            <w:sz w:val="22"/>
          </w:rPr>
          <w:fldChar w:fldCharType="end"/>
        </w:r>
      </w:p>
    </w:sdtContent>
  </w:sdt>
  <w:p w14:paraId="49FCC1D3" w14:textId="77777777" w:rsidR="00D57119" w:rsidRDefault="00D5711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2CA4A" w14:textId="761F47A2" w:rsidR="00D57119" w:rsidRDefault="00D57119">
    <w:pPr>
      <w:pStyle w:val="Pieddepag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C22C" w14:textId="4E69E0B8" w:rsidR="00D57119" w:rsidRDefault="00D57119">
    <w:pPr>
      <w:pStyle w:val="Pieddepage"/>
    </w:pPr>
    <w:r>
      <w:rPr>
        <w:noProof/>
      </w:rPr>
      <mc:AlternateContent>
        <mc:Choice Requires="wpg">
          <w:drawing>
            <wp:anchor distT="0" distB="0" distL="114300" distR="114300" simplePos="0" relativeHeight="251661312" behindDoc="0" locked="0" layoutInCell="1" allowOverlap="1" wp14:anchorId="7C0501A0" wp14:editId="011AB8CF">
              <wp:simplePos x="0" y="0"/>
              <wp:positionH relativeFrom="page">
                <wp:posOffset>-2933784</wp:posOffset>
              </wp:positionH>
              <wp:positionV relativeFrom="page">
                <wp:posOffset>9436124</wp:posOffset>
              </wp:positionV>
              <wp:extent cx="1005840" cy="1005840"/>
              <wp:effectExtent l="0" t="0" r="0" b="0"/>
              <wp:wrapNone/>
              <wp:docPr id="48" name="Group 9"/>
              <wp:cNvGraphicFramePr/>
              <a:graphic xmlns:a="http://schemas.openxmlformats.org/drawingml/2006/main">
                <a:graphicData uri="http://schemas.microsoft.com/office/word/2010/wordprocessingGroup">
                  <wpg:wgp>
                    <wpg:cNvGrpSpPr/>
                    <wpg:grpSpPr>
                      <a:xfrm>
                        <a:off x="0" y="0"/>
                        <a:ext cx="1005840" cy="1005840"/>
                        <a:chOff x="0" y="0"/>
                        <a:chExt cx="1005840" cy="1005840"/>
                      </a:xfrm>
                    </wpg:grpSpPr>
                    <wps:wsp>
                      <wps:cNvPr id="49" name="Rectangle 49"/>
                      <wps:cNvSpPr/>
                      <wps:spPr>
                        <a:xfrm>
                          <a:off x="0" y="0"/>
                          <a:ext cx="1005840" cy="1005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reeform 5"/>
                      <wps:cNvSpPr>
                        <a:spLocks/>
                      </wps:cNvSpPr>
                      <wps:spPr bwMode="auto">
                        <a:xfrm>
                          <a:off x="104775" y="104775"/>
                          <a:ext cx="787400" cy="787400"/>
                        </a:xfrm>
                        <a:custGeom>
                          <a:avLst/>
                          <a:gdLst>
                            <a:gd name="T0" fmla="*/ 240 w 240"/>
                            <a:gd name="T1" fmla="*/ 120 h 240"/>
                            <a:gd name="T2" fmla="*/ 230 w 240"/>
                            <a:gd name="T3" fmla="*/ 142 h 240"/>
                            <a:gd name="T4" fmla="*/ 230 w 240"/>
                            <a:gd name="T5" fmla="*/ 166 h 240"/>
                            <a:gd name="T6" fmla="*/ 214 w 240"/>
                            <a:gd name="T7" fmla="*/ 183 h 240"/>
                            <a:gd name="T8" fmla="*/ 204 w 240"/>
                            <a:gd name="T9" fmla="*/ 205 h 240"/>
                            <a:gd name="T10" fmla="*/ 182 w 240"/>
                            <a:gd name="T11" fmla="*/ 214 h 240"/>
                            <a:gd name="T12" fmla="*/ 165 w 240"/>
                            <a:gd name="T13" fmla="*/ 231 h 240"/>
                            <a:gd name="T14" fmla="*/ 142 w 240"/>
                            <a:gd name="T15" fmla="*/ 231 h 240"/>
                            <a:gd name="T16" fmla="*/ 120 w 240"/>
                            <a:gd name="T17" fmla="*/ 240 h 240"/>
                            <a:gd name="T18" fmla="*/ 97 w 240"/>
                            <a:gd name="T19" fmla="*/ 231 h 240"/>
                            <a:gd name="T20" fmla="*/ 74 w 240"/>
                            <a:gd name="T21" fmla="*/ 231 h 240"/>
                            <a:gd name="T22" fmla="*/ 57 w 240"/>
                            <a:gd name="T23" fmla="*/ 214 h 240"/>
                            <a:gd name="T24" fmla="*/ 35 w 240"/>
                            <a:gd name="T25" fmla="*/ 205 h 240"/>
                            <a:gd name="T26" fmla="*/ 26 w 240"/>
                            <a:gd name="T27" fmla="*/ 183 h 240"/>
                            <a:gd name="T28" fmla="*/ 9 w 240"/>
                            <a:gd name="T29" fmla="*/ 166 h 240"/>
                            <a:gd name="T30" fmla="*/ 9 w 240"/>
                            <a:gd name="T31" fmla="*/ 142 h 240"/>
                            <a:gd name="T32" fmla="*/ 0 w 240"/>
                            <a:gd name="T33" fmla="*/ 120 h 240"/>
                            <a:gd name="T34" fmla="*/ 9 w 240"/>
                            <a:gd name="T35" fmla="*/ 98 h 240"/>
                            <a:gd name="T36" fmla="*/ 9 w 240"/>
                            <a:gd name="T37" fmla="*/ 74 h 240"/>
                            <a:gd name="T38" fmla="*/ 26 w 240"/>
                            <a:gd name="T39" fmla="*/ 57 h 240"/>
                            <a:gd name="T40" fmla="*/ 35 w 240"/>
                            <a:gd name="T41" fmla="*/ 35 h 240"/>
                            <a:gd name="T42" fmla="*/ 57 w 240"/>
                            <a:gd name="T43" fmla="*/ 26 h 240"/>
                            <a:gd name="T44" fmla="*/ 74 w 240"/>
                            <a:gd name="T45" fmla="*/ 9 h 240"/>
                            <a:gd name="T46" fmla="*/ 97 w 240"/>
                            <a:gd name="T47" fmla="*/ 9 h 240"/>
                            <a:gd name="T48" fmla="*/ 120 w 240"/>
                            <a:gd name="T49" fmla="*/ 0 h 240"/>
                            <a:gd name="T50" fmla="*/ 142 w 240"/>
                            <a:gd name="T51" fmla="*/ 9 h 240"/>
                            <a:gd name="T52" fmla="*/ 165 w 240"/>
                            <a:gd name="T53" fmla="*/ 9 h 240"/>
                            <a:gd name="T54" fmla="*/ 182 w 240"/>
                            <a:gd name="T55" fmla="*/ 26 h 240"/>
                            <a:gd name="T56" fmla="*/ 204 w 240"/>
                            <a:gd name="T57" fmla="*/ 35 h 240"/>
                            <a:gd name="T58" fmla="*/ 214 w 240"/>
                            <a:gd name="T59" fmla="*/ 57 h 240"/>
                            <a:gd name="T60" fmla="*/ 230 w 240"/>
                            <a:gd name="T61" fmla="*/ 74 h 240"/>
                            <a:gd name="T62" fmla="*/ 230 w 240"/>
                            <a:gd name="T63" fmla="*/ 98 h 240"/>
                            <a:gd name="T64" fmla="*/ 240 w 240"/>
                            <a:gd name="T65" fmla="*/ 12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40">
                              <a:moveTo>
                                <a:pt x="240" y="120"/>
                              </a:moveTo>
                              <a:cubicBezTo>
                                <a:pt x="240" y="128"/>
                                <a:pt x="232" y="135"/>
                                <a:pt x="230" y="142"/>
                              </a:cubicBezTo>
                              <a:cubicBezTo>
                                <a:pt x="229" y="150"/>
                                <a:pt x="233" y="159"/>
                                <a:pt x="230" y="166"/>
                              </a:cubicBezTo>
                              <a:cubicBezTo>
                                <a:pt x="227" y="173"/>
                                <a:pt x="218" y="176"/>
                                <a:pt x="214" y="183"/>
                              </a:cubicBezTo>
                              <a:cubicBezTo>
                                <a:pt x="209" y="189"/>
                                <a:pt x="210" y="199"/>
                                <a:pt x="204" y="205"/>
                              </a:cubicBezTo>
                              <a:cubicBezTo>
                                <a:pt x="199" y="210"/>
                                <a:pt x="189" y="210"/>
                                <a:pt x="182" y="214"/>
                              </a:cubicBezTo>
                              <a:cubicBezTo>
                                <a:pt x="176" y="218"/>
                                <a:pt x="173" y="228"/>
                                <a:pt x="165" y="231"/>
                              </a:cubicBezTo>
                              <a:cubicBezTo>
                                <a:pt x="159" y="234"/>
                                <a:pt x="149" y="229"/>
                                <a:pt x="142" y="231"/>
                              </a:cubicBezTo>
                              <a:cubicBezTo>
                                <a:pt x="134" y="232"/>
                                <a:pt x="127" y="240"/>
                                <a:pt x="120" y="240"/>
                              </a:cubicBezTo>
                              <a:cubicBezTo>
                                <a:pt x="112" y="240"/>
                                <a:pt x="105" y="232"/>
                                <a:pt x="97" y="231"/>
                              </a:cubicBezTo>
                              <a:cubicBezTo>
                                <a:pt x="90" y="229"/>
                                <a:pt x="81" y="234"/>
                                <a:pt x="74" y="231"/>
                              </a:cubicBezTo>
                              <a:cubicBezTo>
                                <a:pt x="67" y="228"/>
                                <a:pt x="63" y="218"/>
                                <a:pt x="57" y="214"/>
                              </a:cubicBezTo>
                              <a:cubicBezTo>
                                <a:pt x="50" y="210"/>
                                <a:pt x="40" y="210"/>
                                <a:pt x="35" y="205"/>
                              </a:cubicBezTo>
                              <a:cubicBezTo>
                                <a:pt x="29" y="199"/>
                                <a:pt x="30" y="189"/>
                                <a:pt x="26" y="183"/>
                              </a:cubicBezTo>
                              <a:cubicBezTo>
                                <a:pt x="21" y="176"/>
                                <a:pt x="12" y="173"/>
                                <a:pt x="9" y="166"/>
                              </a:cubicBezTo>
                              <a:cubicBezTo>
                                <a:pt x="6" y="159"/>
                                <a:pt x="10" y="150"/>
                                <a:pt x="9" y="142"/>
                              </a:cubicBezTo>
                              <a:cubicBezTo>
                                <a:pt x="7" y="135"/>
                                <a:pt x="0" y="128"/>
                                <a:pt x="0" y="120"/>
                              </a:cubicBezTo>
                              <a:cubicBezTo>
                                <a:pt x="0" y="112"/>
                                <a:pt x="7" y="105"/>
                                <a:pt x="9" y="98"/>
                              </a:cubicBezTo>
                              <a:cubicBezTo>
                                <a:pt x="10" y="90"/>
                                <a:pt x="6" y="81"/>
                                <a:pt x="9" y="74"/>
                              </a:cubicBezTo>
                              <a:cubicBezTo>
                                <a:pt x="12" y="67"/>
                                <a:pt x="21" y="64"/>
                                <a:pt x="26" y="57"/>
                              </a:cubicBezTo>
                              <a:cubicBezTo>
                                <a:pt x="30" y="51"/>
                                <a:pt x="29" y="41"/>
                                <a:pt x="35" y="35"/>
                              </a:cubicBezTo>
                              <a:cubicBezTo>
                                <a:pt x="40" y="30"/>
                                <a:pt x="50" y="30"/>
                                <a:pt x="57" y="26"/>
                              </a:cubicBezTo>
                              <a:cubicBezTo>
                                <a:pt x="63" y="22"/>
                                <a:pt x="67" y="12"/>
                                <a:pt x="74" y="9"/>
                              </a:cubicBezTo>
                              <a:cubicBezTo>
                                <a:pt x="81" y="6"/>
                                <a:pt x="90" y="11"/>
                                <a:pt x="97" y="9"/>
                              </a:cubicBezTo>
                              <a:cubicBezTo>
                                <a:pt x="105" y="8"/>
                                <a:pt x="112" y="0"/>
                                <a:pt x="120" y="0"/>
                              </a:cubicBezTo>
                              <a:cubicBezTo>
                                <a:pt x="127" y="0"/>
                                <a:pt x="134" y="8"/>
                                <a:pt x="142" y="9"/>
                              </a:cubicBezTo>
                              <a:cubicBezTo>
                                <a:pt x="149" y="11"/>
                                <a:pt x="159" y="6"/>
                                <a:pt x="165" y="9"/>
                              </a:cubicBezTo>
                              <a:cubicBezTo>
                                <a:pt x="173" y="12"/>
                                <a:pt x="176" y="22"/>
                                <a:pt x="182" y="26"/>
                              </a:cubicBezTo>
                              <a:cubicBezTo>
                                <a:pt x="189" y="30"/>
                                <a:pt x="199" y="30"/>
                                <a:pt x="204" y="35"/>
                              </a:cubicBezTo>
                              <a:cubicBezTo>
                                <a:pt x="210" y="41"/>
                                <a:pt x="209" y="51"/>
                                <a:pt x="214" y="57"/>
                              </a:cubicBezTo>
                              <a:cubicBezTo>
                                <a:pt x="218" y="64"/>
                                <a:pt x="227" y="67"/>
                                <a:pt x="230" y="74"/>
                              </a:cubicBezTo>
                              <a:cubicBezTo>
                                <a:pt x="233" y="81"/>
                                <a:pt x="229" y="90"/>
                                <a:pt x="230" y="98"/>
                              </a:cubicBezTo>
                              <a:cubicBezTo>
                                <a:pt x="232" y="105"/>
                                <a:pt x="240" y="112"/>
                                <a:pt x="240" y="120"/>
                              </a:cubicBezTo>
                              <a:close/>
                            </a:path>
                          </a:pathLst>
                        </a:custGeom>
                        <a:solidFill>
                          <a:schemeClr val="accent1"/>
                        </a:solidFill>
                        <a:ln>
                          <a:noFill/>
                        </a:ln>
                      </wps:spPr>
                      <wps:txbx>
                        <w:txbxContent>
                          <w:p w14:paraId="08A32FC1" w14:textId="77777777" w:rsidR="00D57119" w:rsidRDefault="00D57119">
                            <w:pPr>
                              <w:pStyle w:val="Sansinterligne"/>
                              <w:jc w:val="center"/>
                              <w:rPr>
                                <w:b/>
                                <w:color w:val="E7E6E6" w:themeColor="background2"/>
                                <w:spacing w:val="20"/>
                                <w:sz w:val="36"/>
                                <w:szCs w:val="36"/>
                              </w:rPr>
                            </w:pPr>
                            <w:r>
                              <w:rPr>
                                <w:b/>
                                <w:color w:val="E7E6E6" w:themeColor="background2"/>
                                <w:spacing w:val="20"/>
                                <w:sz w:val="36"/>
                                <w:szCs w:val="36"/>
                              </w:rPr>
                              <w:fldChar w:fldCharType="begin"/>
                            </w:r>
                            <w:r>
                              <w:rPr>
                                <w:b/>
                                <w:color w:val="E7E6E6" w:themeColor="background2"/>
                                <w:spacing w:val="20"/>
                                <w:sz w:val="36"/>
                                <w:szCs w:val="36"/>
                              </w:rPr>
                              <w:instrText xml:space="preserve"> PAGE   \* MERGEFORMAT </w:instrText>
                            </w:r>
                            <w:r>
                              <w:rPr>
                                <w:b/>
                                <w:color w:val="E7E6E6" w:themeColor="background2"/>
                                <w:spacing w:val="20"/>
                                <w:sz w:val="36"/>
                                <w:szCs w:val="36"/>
                              </w:rPr>
                              <w:fldChar w:fldCharType="separate"/>
                            </w:r>
                            <w:r w:rsidR="00253FD1">
                              <w:rPr>
                                <w:b/>
                                <w:noProof/>
                                <w:color w:val="E7E6E6" w:themeColor="background2"/>
                                <w:spacing w:val="20"/>
                                <w:sz w:val="36"/>
                                <w:szCs w:val="36"/>
                              </w:rPr>
                              <w:t>12</w:t>
                            </w:r>
                            <w:r>
                              <w:rPr>
                                <w:b/>
                                <w:noProof/>
                                <w:color w:val="E7E6E6" w:themeColor="background2"/>
                                <w:spacing w:val="20"/>
                                <w:sz w:val="36"/>
                                <w:szCs w:val="36"/>
                              </w:rPr>
                              <w:fldChar w:fldCharType="end"/>
                            </w:r>
                          </w:p>
                        </w:txbxContent>
                      </wps:txbx>
                      <wps:bodyPr vert="horz" wrap="square" lIns="91440" tIns="45720" rIns="91440" bIns="45720" numCol="1" anchor="ctr" anchorCtr="0" compatLnSpc="1">
                        <a:prstTxWarp prst="textNoShape">
                          <a:avLst/>
                        </a:prstTxWarp>
                      </wps:bodyPr>
                    </wps:wsp>
                  </wpg:wgp>
                </a:graphicData>
              </a:graphic>
              <wp14:sizeRelV relativeFrom="margin">
                <wp14:pctHeight>0</wp14:pctHeight>
              </wp14:sizeRelV>
            </wp:anchor>
          </w:drawing>
        </mc:Choice>
        <mc:Fallback>
          <w:pict>
            <v:group w14:anchorId="7C0501A0" id="Group 9" o:spid="_x0000_s1028" style="position:absolute;left:0;text-align:left;margin-left:-231pt;margin-top:743pt;width:79.2pt;height:79.2pt;z-index:251661312;mso-position-horizontal-relative:page;mso-position-vertical-relative:page;mso-height-relative:margin" coordsize="10058,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">
              <v:rect id="Rectangle 49" o:spid="_x0000_s1029" style="position:absolute;width:10058;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" filled="f" stroked="f" strokeweight="1pt"/>
              <v:shape id="Freeform 5" o:spid="_x0000_s1030" style="position:absolute;left:1047;top:1047;width:7874;height:7874;visibility:visible;mso-wrap-style:square;v-text-anchor:middle" coordsize="240,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" adj="-11796480,,5400" path="m240,120v,8,-8,15,-10,22c229,150,233,159,230,166v-3,7,-12,10,-16,17c209,189,210,199,204,205v-5,5,-15,5,-22,9c176,218,173,228,165,231v-6,3,-16,-2,-23,c134,232,127,240,120,240v-8,,-15,-8,-23,-9c90,229,81,234,74,231,67,228,63,218,57,214v-7,-4,-17,-4,-22,-9c29,199,30,189,26,183,21,176,12,173,9,166v-3,-7,1,-16,,-24c7,135,,128,,120,,112,7,105,9,98,10,90,6,81,9,74,12,67,21,64,26,57v4,-6,3,-16,9,-22c40,30,50,30,57,26,63,22,67,12,74,9v7,-3,16,2,23,c105,8,112,,120,v7,,14,8,22,9c149,11,159,6,165,9v8,3,11,13,17,17c189,30,199,30,204,35v6,6,5,16,10,22c218,64,227,67,230,74v3,7,-1,16,,24c232,105,240,112,240,120xe" fillcolor="#5b9bd5 [3204]" stroked="f">
                <v:stroke joinstyle="miter"/>
                <v:formulas/>
                <v:path arrowok="t" o:connecttype="custom" o:connectlocs="787400,393700;754592,465878;754592,544618;702098,600393;669290,672571;597112,702098;541338,757873;465878,757873;393700,787400;318241,757873;242782,757873;187008,702098;114829,672571;85302,600393;29528,544618;29528,465878;0,393700;29528,321522;29528,242782;85302,187008;114829,114829;187008,85302;242782,29528;318241,29528;393700,0;465878,29528;541338,29528;597112,85302;669290,114829;702098,187008;754592,242782;754592,321522;787400,393700" o:connectangles="0,0,0,0,0,0,0,0,0,0,0,0,0,0,0,0,0,0,0,0,0,0,0,0,0,0,0,0,0,0,0,0,0" textboxrect="0,0,240,240"/>
                <v:textbox>
                  <w:txbxContent>
                    <w:p w14:paraId="08A32FC1" w14:textId="77777777" w:rsidR="00D57119" w:rsidRDefault="00D57119">
                      <w:pPr>
                        <w:pStyle w:val="Sansinterligne"/>
                        <w:jc w:val="center"/>
                        <w:rPr>
                          <w:b/>
                          <w:color w:val="E7E6E6" w:themeColor="background2"/>
                          <w:spacing w:val="20"/>
                          <w:sz w:val="36"/>
                          <w:szCs w:val="36"/>
                        </w:rPr>
                      </w:pPr>
                      <w:r>
                        <w:rPr>
                          <w:b/>
                          <w:color w:val="E7E6E6" w:themeColor="background2"/>
                          <w:spacing w:val="20"/>
                          <w:sz w:val="36"/>
                          <w:szCs w:val="36"/>
                        </w:rPr>
                        <w:fldChar w:fldCharType="begin"/>
                      </w:r>
                      <w:r>
                        <w:rPr>
                          <w:b/>
                          <w:color w:val="E7E6E6" w:themeColor="background2"/>
                          <w:spacing w:val="20"/>
                          <w:sz w:val="36"/>
                          <w:szCs w:val="36"/>
                        </w:rPr>
                        <w:instrText xml:space="preserve"> PAGE   \* MERGEFORMAT </w:instrText>
                      </w:r>
                      <w:r>
                        <w:rPr>
                          <w:b/>
                          <w:color w:val="E7E6E6" w:themeColor="background2"/>
                          <w:spacing w:val="20"/>
                          <w:sz w:val="36"/>
                          <w:szCs w:val="36"/>
                        </w:rPr>
                        <w:fldChar w:fldCharType="separate"/>
                      </w:r>
                      <w:r w:rsidR="00253FD1">
                        <w:rPr>
                          <w:b/>
                          <w:noProof/>
                          <w:color w:val="E7E6E6" w:themeColor="background2"/>
                          <w:spacing w:val="20"/>
                          <w:sz w:val="36"/>
                          <w:szCs w:val="36"/>
                        </w:rPr>
                        <w:t>12</w:t>
                      </w:r>
                      <w:r>
                        <w:rPr>
                          <w:b/>
                          <w:noProof/>
                          <w:color w:val="E7E6E6" w:themeColor="background2"/>
                          <w:spacing w:val="20"/>
                          <w:sz w:val="36"/>
                          <w:szCs w:val="36"/>
                        </w:rPr>
                        <w:fldChar w:fldCharType="end"/>
                      </w:r>
                    </w:p>
                  </w:txbxContent>
                </v:textbox>
              </v:shape>
              <w10:wrap anchorx="page" anchory="page"/>
            </v:group>
          </w:pict>
        </mc:Fallback>
      </mc:AlternateContent>
    </w:r>
    <w:r>
      <w:tab/>
    </w:r>
    <w:r>
      <w:tab/>
    </w:r>
  </w:p>
  <w:p w14:paraId="5F65EFC1" w14:textId="0E21E01D" w:rsidR="00D57119" w:rsidRDefault="00D57119" w:rsidP="008E548D">
    <w:pPr>
      <w:jc w:val="center"/>
    </w:pPr>
    <w:r>
      <w:rPr>
        <w:noProof/>
      </w:rPr>
      <w:drawing>
        <wp:anchor distT="0" distB="0" distL="114300" distR="114300" simplePos="0" relativeHeight="251662336" behindDoc="1" locked="0" layoutInCell="1" allowOverlap="1" wp14:anchorId="3A3984D6" wp14:editId="4B89501E">
          <wp:simplePos x="0" y="0"/>
          <wp:positionH relativeFrom="column">
            <wp:posOffset>2239010</wp:posOffset>
          </wp:positionH>
          <wp:positionV relativeFrom="paragraph">
            <wp:posOffset>-355600</wp:posOffset>
          </wp:positionV>
          <wp:extent cx="1466491" cy="509211"/>
          <wp:effectExtent l="0" t="0" r="635" b="5715"/>
          <wp:wrapTight wrapText="bothSides">
            <wp:wrapPolygon edited="0">
              <wp:start x="0" y="0"/>
              <wp:lineTo x="0" y="21034"/>
              <wp:lineTo x="21329" y="21034"/>
              <wp:lineTo x="21329" y="0"/>
              <wp:lineTo x="0" y="0"/>
            </wp:wrapPolygon>
          </wp:wrapTight>
          <wp:docPr id="46" name="Picture 170683276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02788" name="Picture 7" descr="A picture containing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6491" cy="509211"/>
                  </a:xfrm>
                  <a:prstGeom prst="rect">
                    <a:avLst/>
                  </a:prstGeom>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fldChar w:fldCharType="begin"/>
    </w:r>
    <w:r>
      <w:instrText>PAGE   \* MERGEFORMAT</w:instrText>
    </w:r>
    <w:r>
      <w:fldChar w:fldCharType="separate"/>
    </w:r>
    <w:r w:rsidR="00253FD1" w:rsidRPr="00253FD1">
      <w:rPr>
        <w:noProof/>
        <w:lang w:val="fr-FR"/>
      </w:rPr>
      <w:t>12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9DFAF" w14:textId="6C72DB87" w:rsidR="00D57119" w:rsidRDefault="00D57119" w:rsidP="00187DD5">
    <w:pPr>
      <w:pStyle w:val="Pieddepage"/>
      <w:tabs>
        <w:tab w:val="left" w:pos="3410"/>
        <w:tab w:val="center" w:pos="4677"/>
      </w:tabs>
      <w:jc w:val="left"/>
    </w:pP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7A457" w14:textId="77777777" w:rsidR="00D57119" w:rsidRDefault="00D57119" w:rsidP="00187DD5">
    <w:pPr>
      <w:pStyle w:val="Pieddepage"/>
      <w:tabs>
        <w:tab w:val="left" w:pos="3410"/>
        <w:tab w:val="center" w:pos="4677"/>
      </w:tabs>
      <w:jc w:val="left"/>
    </w:pPr>
    <w:r>
      <w:tab/>
    </w:r>
    <w:r>
      <w:tab/>
    </w:r>
    <w:r>
      <w:rPr>
        <w:noProof/>
      </w:rPr>
      <w:drawing>
        <wp:inline distT="0" distB="0" distL="0" distR="0" wp14:anchorId="134871D4" wp14:editId="5D438BC9">
          <wp:extent cx="1466491" cy="509211"/>
          <wp:effectExtent l="0" t="0" r="0" b="0"/>
          <wp:docPr id="15"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02788" name="Picture 7"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14043" cy="52572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A3A47" w14:textId="77777777" w:rsidR="00CD0795" w:rsidRDefault="00CD0795">
      <w:pPr>
        <w:rPr>
          <w:sz w:val="12"/>
        </w:rPr>
      </w:pPr>
      <w:r>
        <w:separator/>
      </w:r>
    </w:p>
  </w:footnote>
  <w:footnote w:type="continuationSeparator" w:id="0">
    <w:p w14:paraId="4E8CDDE3" w14:textId="77777777" w:rsidR="00CD0795" w:rsidRDefault="00CD0795">
      <w:pPr>
        <w:rPr>
          <w:sz w:val="12"/>
        </w:rPr>
      </w:pPr>
      <w:r>
        <w:continuationSeparator/>
      </w:r>
    </w:p>
  </w:footnote>
  <w:footnote w:id="1">
    <w:p w14:paraId="0C37F3BB" w14:textId="77777777" w:rsidR="00D57119" w:rsidRDefault="00D57119">
      <w:pPr>
        <w:pStyle w:val="Notedebasdepage"/>
        <w:rPr>
          <w:rFonts w:asciiTheme="minorHAnsi" w:hAnsiTheme="minorHAnsi"/>
          <w:color w:val="0070C0"/>
          <w:sz w:val="18"/>
          <w:szCs w:val="18"/>
        </w:rPr>
      </w:pPr>
      <w:r>
        <w:rPr>
          <w:rStyle w:val="FootnoteCharacters"/>
        </w:rPr>
        <w:footnoteRef/>
      </w:r>
      <w:r>
        <w:rPr>
          <w:rFonts w:asciiTheme="minorHAnsi" w:hAnsiTheme="minorHAnsi"/>
          <w:color w:val="4472C4" w:themeColor="accent5"/>
          <w:sz w:val="18"/>
          <w:szCs w:val="18"/>
        </w:rPr>
        <w:t xml:space="preserve"> </w:t>
      </w:r>
      <w:r>
        <w:rPr>
          <w:rFonts w:asciiTheme="minorHAnsi" w:hAnsiTheme="minorHAnsi"/>
          <w:color w:val="0070C0"/>
          <w:sz w:val="18"/>
          <w:szCs w:val="18"/>
        </w:rPr>
        <w:t xml:space="preserve">Procédure envisagée quel que soit le montant </w:t>
      </w:r>
    </w:p>
  </w:footnote>
  <w:footnote w:id="2">
    <w:p w14:paraId="598E03C8" w14:textId="77777777" w:rsidR="00D57119" w:rsidRDefault="00D57119">
      <w:pPr>
        <w:pStyle w:val="Notedebasdepage"/>
        <w:rPr>
          <w:rFonts w:asciiTheme="minorHAnsi" w:hAnsiTheme="minorHAnsi"/>
          <w:color w:val="0070C0"/>
          <w:sz w:val="18"/>
          <w:szCs w:val="18"/>
        </w:rPr>
      </w:pPr>
      <w:r>
        <w:rPr>
          <w:rStyle w:val="FootnoteCharacters"/>
        </w:rPr>
        <w:footnoteRef/>
      </w:r>
      <w:r>
        <w:rPr>
          <w:rStyle w:val="FootnoteCharacters"/>
          <w:rFonts w:asciiTheme="minorHAnsi" w:hAnsiTheme="minorHAnsi"/>
          <w:color w:val="0070C0"/>
        </w:rPr>
        <w:t xml:space="preserve"> </w:t>
      </w:r>
      <w:r>
        <w:rPr>
          <w:rFonts w:asciiTheme="minorHAnsi" w:hAnsiTheme="minorHAnsi"/>
          <w:color w:val="0070C0"/>
          <w:sz w:val="18"/>
          <w:szCs w:val="18"/>
        </w:rPr>
        <w:t>Possible si le montant estimé du marché est &lt; 750.000 euros HTVA</w:t>
      </w:r>
    </w:p>
  </w:footnote>
  <w:footnote w:id="3">
    <w:p w14:paraId="784B0B4F" w14:textId="3A2C925A" w:rsidR="00D57119" w:rsidRPr="00C0711A" w:rsidRDefault="00D57119">
      <w:pPr>
        <w:pStyle w:val="Notedebasdepage"/>
        <w:rPr>
          <w:rFonts w:asciiTheme="minorHAnsi" w:hAnsiTheme="minorHAnsi"/>
          <w:sz w:val="18"/>
          <w:szCs w:val="18"/>
        </w:rPr>
      </w:pPr>
      <w:r>
        <w:rPr>
          <w:rStyle w:val="Appelnotedebasdep"/>
        </w:rPr>
        <w:footnoteRef/>
      </w:r>
      <w:r>
        <w:t xml:space="preserve"> </w:t>
      </w:r>
      <w:r w:rsidRPr="00C0711A">
        <w:rPr>
          <w:rFonts w:asciiTheme="minorHAnsi" w:hAnsiTheme="minorHAnsi"/>
          <w:sz w:val="18"/>
          <w:szCs w:val="18"/>
        </w:rPr>
        <w:t>Entre 3 et 18 ans</w:t>
      </w:r>
    </w:p>
  </w:footnote>
  <w:footnote w:id="4">
    <w:p w14:paraId="3833E7FF" w14:textId="77777777" w:rsidR="00D57119" w:rsidRDefault="00D57119" w:rsidP="00FF366A">
      <w:pPr>
        <w:pStyle w:val="Notedebasdepage"/>
        <w:rPr>
          <w:rFonts w:asciiTheme="minorHAnsi" w:hAnsiTheme="minorHAnsi"/>
          <w:color w:val="0070C0"/>
          <w:sz w:val="18"/>
          <w:szCs w:val="18"/>
          <w:lang w:val="fr-BE"/>
        </w:rPr>
      </w:pPr>
      <w:r>
        <w:rPr>
          <w:rStyle w:val="FootnoteCharacters"/>
        </w:rPr>
        <w:footnoteRef/>
      </w:r>
      <w:r>
        <w:rPr>
          <w:rFonts w:asciiTheme="minorHAnsi" w:hAnsiTheme="minorHAnsi"/>
          <w:color w:val="0070C0"/>
          <w:sz w:val="18"/>
          <w:szCs w:val="18"/>
        </w:rPr>
        <w:t xml:space="preserve"> Les soumissionnaires peuvent, s’ils le souhaitent, obtenir plus d’informations sur la Commission des repas et notamment sur son but et sa composition auprès du Pouvoir adjudicateur sur simple demande.</w:t>
      </w:r>
    </w:p>
  </w:footnote>
  <w:footnote w:id="5">
    <w:p w14:paraId="38773501" w14:textId="29AAD09C" w:rsidR="00D57119" w:rsidRDefault="00D57119">
      <w:pPr>
        <w:pStyle w:val="Notedebasdepage"/>
        <w:rPr>
          <w:rFonts w:asciiTheme="minorHAnsi" w:hAnsiTheme="minorHAnsi"/>
          <w:sz w:val="18"/>
          <w:szCs w:val="18"/>
          <w:lang w:val="fr-BE"/>
        </w:rPr>
      </w:pPr>
      <w:r>
        <w:rPr>
          <w:rStyle w:val="FootnoteCharacters"/>
        </w:rPr>
        <w:footnoteRef/>
      </w:r>
      <w:r>
        <w:rPr>
          <w:rFonts w:asciiTheme="minorHAnsi" w:hAnsiTheme="minorHAnsi"/>
          <w:sz w:val="18"/>
          <w:szCs w:val="18"/>
        </w:rPr>
        <w:t xml:space="preserve"> </w:t>
      </w:r>
      <w:r>
        <w:rPr>
          <w:rFonts w:asciiTheme="minorHAnsi" w:hAnsiTheme="minorHAnsi"/>
          <w:sz w:val="18"/>
          <w:szCs w:val="18"/>
          <w:lang w:val="fr-BE"/>
        </w:rPr>
        <w:t xml:space="preserve">Les labels suivants sont acceptés comme preuve : </w:t>
      </w:r>
      <w:r w:rsidRPr="00253FD1">
        <w:rPr>
          <w:rFonts w:asciiTheme="minorHAnsi" w:hAnsiTheme="minorHAnsi"/>
          <w:i/>
          <w:sz w:val="18"/>
          <w:szCs w:val="18"/>
          <w:lang w:val="fr-BE"/>
        </w:rPr>
        <w:t>Ange bleu</w:t>
      </w:r>
      <w:r>
        <w:rPr>
          <w:rFonts w:asciiTheme="minorHAnsi" w:hAnsiTheme="minorHAnsi"/>
          <w:sz w:val="18"/>
          <w:szCs w:val="18"/>
          <w:lang w:val="fr-BE"/>
        </w:rPr>
        <w:t xml:space="preserve">, </w:t>
      </w:r>
      <w:r w:rsidRPr="00253FD1">
        <w:rPr>
          <w:rFonts w:asciiTheme="minorHAnsi" w:hAnsiTheme="minorHAnsi"/>
          <w:i/>
          <w:sz w:val="18"/>
          <w:szCs w:val="18"/>
          <w:lang w:val="fr-BE"/>
        </w:rPr>
        <w:t>100% Recyclé FSC</w:t>
      </w:r>
      <w:r>
        <w:rPr>
          <w:rFonts w:asciiTheme="minorHAnsi" w:hAnsiTheme="minorHAnsi"/>
          <w:sz w:val="18"/>
          <w:szCs w:val="18"/>
          <w:lang w:val="fr-BE"/>
        </w:rPr>
        <w:t xml:space="preserve">, </w:t>
      </w:r>
      <w:r w:rsidRPr="00253FD1">
        <w:rPr>
          <w:rFonts w:asciiTheme="minorHAnsi" w:hAnsiTheme="minorHAnsi"/>
          <w:i/>
          <w:sz w:val="18"/>
          <w:szCs w:val="18"/>
          <w:lang w:val="fr-BE"/>
        </w:rPr>
        <w:t>100% recyclé PEFC</w:t>
      </w:r>
    </w:p>
  </w:footnote>
  <w:footnote w:id="6">
    <w:p w14:paraId="50392973" w14:textId="36BB13DD" w:rsidR="00D57119" w:rsidRDefault="00D57119">
      <w:pPr>
        <w:pStyle w:val="Notedebasdepage"/>
        <w:ind w:left="142" w:hanging="142"/>
        <w:rPr>
          <w:rFonts w:asciiTheme="minorHAnsi" w:hAnsiTheme="minorHAnsi"/>
          <w:spacing w:val="-4"/>
          <w:sz w:val="18"/>
          <w:szCs w:val="18"/>
        </w:rPr>
      </w:pPr>
      <w:r>
        <w:rPr>
          <w:rStyle w:val="FootnoteCharacters"/>
        </w:rPr>
        <w:footnoteRef/>
      </w:r>
      <w:r>
        <w:rPr>
          <w:rFonts w:asciiTheme="minorHAnsi" w:hAnsiTheme="minorHAnsi"/>
          <w:spacing w:val="-4"/>
          <w:sz w:val="18"/>
          <w:szCs w:val="18"/>
        </w:rPr>
        <w:t xml:space="preserve">Cet extrait doit dater de </w:t>
      </w:r>
      <w:r>
        <w:rPr>
          <w:rFonts w:asciiTheme="minorHAnsi" w:hAnsiTheme="minorHAnsi"/>
          <w:spacing w:val="-4"/>
          <w:sz w:val="18"/>
          <w:szCs w:val="18"/>
          <w:u w:val="single"/>
        </w:rPr>
        <w:t>moins de trois mois</w:t>
      </w:r>
      <w:r>
        <w:rPr>
          <w:rFonts w:asciiTheme="minorHAnsi" w:hAnsiTheme="minorHAnsi"/>
          <w:spacing w:val="-4"/>
          <w:sz w:val="18"/>
          <w:szCs w:val="18"/>
        </w:rPr>
        <w:t xml:space="preserve"> par rapport à la demande formulée par le Pouvoir adjudicateur. Pour obtenir ce document : </w:t>
      </w:r>
    </w:p>
    <w:p w14:paraId="3BF8028F" w14:textId="77777777" w:rsidR="00D57119" w:rsidRDefault="00000000">
      <w:pPr>
        <w:pStyle w:val="Notedebasdepage"/>
        <w:rPr>
          <w:sz w:val="18"/>
          <w:szCs w:val="18"/>
          <w:lang w:val="fr-BE"/>
        </w:rPr>
      </w:pPr>
      <w:hyperlink r:id="rId1">
        <w:r w:rsidR="00D57119">
          <w:rPr>
            <w:rStyle w:val="Lienhypertexte"/>
            <w:rFonts w:asciiTheme="minorHAnsi" w:eastAsia="Calibri" w:hAnsiTheme="minorHAnsi"/>
            <w:color w:val="auto"/>
            <w:spacing w:val="-4"/>
            <w:sz w:val="18"/>
            <w:szCs w:val="18"/>
          </w:rPr>
          <w:t>https://justice.belgium.be/fr/themes_et_dossiers/documents/demander_des_documents/extrait_de_casier_judiciaire</w:t>
        </w:r>
      </w:hyperlink>
      <w:r w:rsidR="00D57119">
        <w:rPr>
          <w:rStyle w:val="Lienhypertexte"/>
          <w:rFonts w:asciiTheme="minorHAnsi" w:eastAsia="Calibri" w:hAnsiTheme="minorHAnsi"/>
          <w:color w:val="auto"/>
          <w:spacing w:val="-4"/>
          <w:sz w:val="18"/>
          <w:szCs w:val="18"/>
        </w:rPr>
        <w:t>.</w:t>
      </w:r>
    </w:p>
  </w:footnote>
  <w:footnote w:id="7">
    <w:p w14:paraId="3487035D" w14:textId="77777777" w:rsidR="00D57119" w:rsidRDefault="00D57119">
      <w:pPr>
        <w:pStyle w:val="Notedebasdepage"/>
        <w:rPr>
          <w:rFonts w:asciiTheme="minorHAnsi" w:hAnsiTheme="minorHAnsi"/>
          <w:sz w:val="18"/>
          <w:szCs w:val="18"/>
          <w:lang w:val="fr-BE"/>
        </w:rPr>
      </w:pPr>
      <w:r>
        <w:rPr>
          <w:rStyle w:val="FootnoteCharacters"/>
        </w:rPr>
        <w:footnoteRef/>
      </w:r>
      <w:r>
        <w:rPr>
          <w:rFonts w:asciiTheme="minorHAnsi" w:hAnsiTheme="minorHAnsi"/>
          <w:vertAlign w:val="superscript"/>
          <w:lang w:val="fr-BE"/>
        </w:rPr>
        <w:t xml:space="preserve"> </w:t>
      </w:r>
      <w:r>
        <w:rPr>
          <w:rFonts w:asciiTheme="minorHAnsi" w:hAnsiTheme="minorHAnsi"/>
          <w:sz w:val="18"/>
          <w:szCs w:val="18"/>
          <w:lang w:val="fr-BE"/>
        </w:rPr>
        <w:t>Si PNSPP, les motifs d’exclusion facultative ne sont pas obligatoires.</w:t>
      </w:r>
    </w:p>
  </w:footnote>
  <w:footnote w:id="8">
    <w:p w14:paraId="7DC3CC00" w14:textId="6389360A" w:rsidR="00D57119" w:rsidRPr="00841C49" w:rsidRDefault="00D57119">
      <w:pPr>
        <w:pStyle w:val="Notedebasdepage"/>
        <w:rPr>
          <w:lang w:val="fr-BE"/>
        </w:rPr>
      </w:pPr>
      <w:r>
        <w:rPr>
          <w:rStyle w:val="Appelnotedebasdep"/>
        </w:rPr>
        <w:footnoteRef/>
      </w:r>
      <w:r>
        <w:t xml:space="preserve"> </w:t>
      </w:r>
      <w:r>
        <w:rPr>
          <w:rFonts w:asciiTheme="minorHAnsi" w:hAnsiTheme="minorHAnsi"/>
          <w:sz w:val="18"/>
          <w:szCs w:val="18"/>
          <w:lang w:val="fr-BE"/>
        </w:rPr>
        <w:t>Si PNSPP, les critères de sélection ne sont pas obligatoires.</w:t>
      </w:r>
    </w:p>
  </w:footnote>
  <w:footnote w:id="9">
    <w:p w14:paraId="3A98D157" w14:textId="77777777" w:rsidR="00D57119" w:rsidRDefault="00D57119">
      <w:pPr>
        <w:pStyle w:val="Notedebasdepage"/>
        <w:rPr>
          <w:rFonts w:asciiTheme="minorHAnsi" w:hAnsiTheme="minorHAnsi"/>
          <w:color w:val="4472C4" w:themeColor="accent5"/>
          <w:sz w:val="18"/>
          <w:szCs w:val="18"/>
          <w:lang w:val="fr-BE"/>
        </w:rPr>
      </w:pPr>
      <w:r>
        <w:rPr>
          <w:rStyle w:val="FootnoteCharacters"/>
        </w:rPr>
        <w:footnoteRef/>
      </w:r>
      <w:r>
        <w:rPr>
          <w:rFonts w:asciiTheme="minorHAnsi" w:hAnsiTheme="minorHAnsi"/>
          <w:color w:val="4472C4" w:themeColor="accent5"/>
        </w:rPr>
        <w:t xml:space="preserve"> </w:t>
      </w:r>
      <w:r>
        <w:rPr>
          <w:rFonts w:asciiTheme="minorHAnsi" w:hAnsiTheme="minorHAnsi"/>
          <w:color w:val="4472C4" w:themeColor="accent5"/>
          <w:sz w:val="18"/>
          <w:szCs w:val="18"/>
          <w:lang w:val="fr-BE"/>
        </w:rPr>
        <w:t>Il s’agit d’un maximum. Autrement dit, il ne vous est pas possible d’exiger un chiffre d’affaires (par domaine d’activité) minimum, par année, sur plus que les trois dernières années.</w:t>
      </w:r>
    </w:p>
  </w:footnote>
  <w:footnote w:id="10">
    <w:p w14:paraId="13A3C62F" w14:textId="77777777" w:rsidR="00D57119" w:rsidRDefault="00D57119">
      <w:pPr>
        <w:pStyle w:val="Notedebasdepage"/>
        <w:rPr>
          <w:rFonts w:asciiTheme="minorHAnsi" w:hAnsiTheme="minorHAnsi"/>
          <w:color w:val="4472C4" w:themeColor="accent5"/>
          <w:sz w:val="18"/>
          <w:szCs w:val="18"/>
          <w:lang w:val="fr-BE"/>
        </w:rPr>
      </w:pPr>
      <w:r>
        <w:rPr>
          <w:rStyle w:val="FootnoteCharacters"/>
        </w:rPr>
        <w:footnoteRef/>
      </w:r>
      <w:r>
        <w:rPr>
          <w:rFonts w:asciiTheme="minorHAnsi" w:hAnsiTheme="minorHAnsi"/>
          <w:color w:val="4472C4" w:themeColor="accent5"/>
          <w:sz w:val="18"/>
          <w:szCs w:val="18"/>
        </w:rPr>
        <w:t xml:space="preserve"> </w:t>
      </w:r>
      <w:r>
        <w:rPr>
          <w:rFonts w:asciiTheme="minorHAnsi" w:hAnsiTheme="minorHAnsi"/>
          <w:color w:val="4472C4" w:themeColor="accent5"/>
          <w:sz w:val="18"/>
          <w:szCs w:val="18"/>
          <w:lang w:val="fr-BE"/>
        </w:rPr>
        <w:t>Le chiffre d’affaires annuel minimal (global ou par domaine d’activité) que vous pouvez exiger ne peut pas dépasser le double de la valeur estimée du marché, sauf dans des cas dûment justifiés.</w:t>
      </w:r>
    </w:p>
  </w:footnote>
  <w:footnote w:id="11">
    <w:p w14:paraId="0CF6A8CF" w14:textId="1D80A289" w:rsidR="00D57119" w:rsidRDefault="00D57119">
      <w:pPr>
        <w:pStyle w:val="Notedebasdepage"/>
        <w:ind w:left="142" w:hanging="142"/>
        <w:rPr>
          <w:color w:val="4472C4" w:themeColor="accent5"/>
          <w:sz w:val="18"/>
          <w:szCs w:val="18"/>
          <w:lang w:val="fr-BE"/>
        </w:rPr>
      </w:pPr>
      <w:r>
        <w:rPr>
          <w:rStyle w:val="FootnoteCharacters"/>
        </w:rPr>
        <w:footnoteRef/>
      </w:r>
      <w:r>
        <w:rPr>
          <w:rFonts w:asciiTheme="minorHAnsi" w:hAnsiTheme="minorHAnsi"/>
          <w:color w:val="4472C4" w:themeColor="accent5"/>
          <w:sz w:val="18"/>
          <w:szCs w:val="18"/>
        </w:rPr>
        <w:t xml:space="preserve"> </w:t>
      </w:r>
      <w:r>
        <w:rPr>
          <w:rFonts w:asciiTheme="minorHAnsi" w:hAnsiTheme="minorHAnsi"/>
          <w:color w:val="4472C4" w:themeColor="accent5"/>
          <w:sz w:val="18"/>
          <w:szCs w:val="18"/>
          <w:lang w:val="fr-BE"/>
        </w:rPr>
        <w:t>Il s’agit d’un maximum. Autrement dit, il ne vous est pas possible de demander des références sur plus de 3 années.</w:t>
      </w:r>
    </w:p>
  </w:footnote>
  <w:footnote w:id="12">
    <w:p w14:paraId="6DB6B55C" w14:textId="77777777" w:rsidR="00D57119" w:rsidRDefault="00D57119">
      <w:pPr>
        <w:pStyle w:val="Notedebasdepage"/>
        <w:rPr>
          <w:rFonts w:asciiTheme="minorHAnsi" w:hAnsiTheme="minorHAnsi"/>
          <w:color w:val="0070C0"/>
          <w:sz w:val="18"/>
          <w:szCs w:val="18"/>
          <w:lang w:val="fr-BE"/>
        </w:rPr>
      </w:pPr>
      <w:r>
        <w:rPr>
          <w:rStyle w:val="FootnoteCharacters"/>
        </w:rPr>
        <w:footnoteRef/>
      </w:r>
      <w:r>
        <w:rPr>
          <w:rFonts w:asciiTheme="minorHAnsi" w:hAnsiTheme="minorHAnsi"/>
          <w:color w:val="0070C0"/>
        </w:rPr>
        <w:t xml:space="preserve"> </w:t>
      </w:r>
      <w:r>
        <w:rPr>
          <w:rFonts w:asciiTheme="minorHAnsi" w:hAnsiTheme="minorHAnsi"/>
          <w:color w:val="0070C0"/>
          <w:sz w:val="18"/>
          <w:szCs w:val="18"/>
        </w:rPr>
        <w:t>Agriculture biologique au sens du règlement (CE) n° 834/2007</w:t>
      </w:r>
    </w:p>
  </w:footnote>
  <w:footnote w:id="13">
    <w:p w14:paraId="1558720D" w14:textId="77777777" w:rsidR="00D57119" w:rsidRDefault="00D57119">
      <w:pPr>
        <w:pStyle w:val="Notedebasdepage"/>
        <w:rPr>
          <w:rFonts w:asciiTheme="minorHAnsi" w:hAnsiTheme="minorHAnsi"/>
          <w:color w:val="0070C0"/>
          <w:sz w:val="18"/>
          <w:szCs w:val="18"/>
          <w:lang w:val="fr-BE"/>
        </w:rPr>
      </w:pPr>
      <w:r>
        <w:rPr>
          <w:rStyle w:val="FootnoteCharacters"/>
        </w:rPr>
        <w:footnoteRef/>
      </w:r>
      <w:r>
        <w:rPr>
          <w:rFonts w:asciiTheme="minorHAnsi" w:hAnsiTheme="minorHAnsi"/>
          <w:color w:val="0070C0"/>
        </w:rPr>
        <w:t xml:space="preserve"> </w:t>
      </w:r>
      <w:r>
        <w:rPr>
          <w:rFonts w:asciiTheme="minorHAnsi" w:hAnsiTheme="minorHAnsi"/>
          <w:color w:val="0070C0"/>
          <w:sz w:val="18"/>
          <w:szCs w:val="18"/>
          <w:lang w:val="fr-BE"/>
        </w:rPr>
        <w:t>Adapter le cas échéant le nombre dans les clauses techniques</w:t>
      </w:r>
    </w:p>
  </w:footnote>
  <w:footnote w:id="14">
    <w:p w14:paraId="7D1C184A" w14:textId="77777777" w:rsidR="00D57119" w:rsidRDefault="00D57119">
      <w:pPr>
        <w:pStyle w:val="Notedebasdepage"/>
        <w:rPr>
          <w:rFonts w:asciiTheme="minorHAnsi" w:hAnsiTheme="minorHAnsi"/>
          <w:color w:val="0070C0"/>
          <w:sz w:val="18"/>
          <w:szCs w:val="18"/>
          <w:lang w:val="fr-BE"/>
        </w:rPr>
      </w:pPr>
      <w:r>
        <w:rPr>
          <w:rStyle w:val="FootnoteCharacters"/>
        </w:rPr>
        <w:footnoteRef/>
      </w:r>
      <w:r>
        <w:rPr>
          <w:rFonts w:asciiTheme="minorHAnsi" w:hAnsiTheme="minorHAnsi"/>
          <w:color w:val="0070C0"/>
        </w:rPr>
        <w:t xml:space="preserve"> </w:t>
      </w:r>
      <w:r>
        <w:rPr>
          <w:rFonts w:asciiTheme="minorHAnsi" w:hAnsiTheme="minorHAnsi"/>
          <w:color w:val="0070C0"/>
          <w:sz w:val="18"/>
          <w:szCs w:val="18"/>
          <w:lang w:val="fr-BE"/>
        </w:rPr>
        <w:t>Adapter le cas échéant le nombre dans les clauses techniques</w:t>
      </w:r>
    </w:p>
  </w:footnote>
  <w:footnote w:id="15">
    <w:p w14:paraId="39DCB83C" w14:textId="77777777" w:rsidR="00D57119" w:rsidRDefault="00D57119">
      <w:pPr>
        <w:pStyle w:val="Notedebasdepage"/>
        <w:rPr>
          <w:rFonts w:asciiTheme="minorHAnsi" w:hAnsiTheme="minorHAnsi"/>
          <w:color w:val="0070C0"/>
          <w:sz w:val="18"/>
          <w:szCs w:val="18"/>
          <w:lang w:val="fr-BE"/>
        </w:rPr>
      </w:pPr>
      <w:r>
        <w:rPr>
          <w:rStyle w:val="FootnoteCharacters"/>
        </w:rPr>
        <w:footnoteRef/>
      </w:r>
      <w:r>
        <w:rPr>
          <w:rFonts w:asciiTheme="minorHAnsi" w:hAnsiTheme="minorHAnsi"/>
          <w:color w:val="0070C0"/>
          <w:sz w:val="18"/>
          <w:szCs w:val="18"/>
        </w:rPr>
        <w:t xml:space="preserve"> </w:t>
      </w:r>
      <w:r>
        <w:rPr>
          <w:rFonts w:asciiTheme="minorHAnsi" w:hAnsiTheme="minorHAnsi"/>
          <w:color w:val="0070C0"/>
          <w:sz w:val="18"/>
          <w:szCs w:val="18"/>
          <w:lang w:val="fr-BE"/>
        </w:rPr>
        <w:t>Adapter le cas échéant le nombre dans les clauses techniques</w:t>
      </w:r>
    </w:p>
  </w:footnote>
  <w:footnote w:id="16">
    <w:p w14:paraId="63949842" w14:textId="77777777" w:rsidR="00D57119" w:rsidRDefault="00D57119">
      <w:pPr>
        <w:pStyle w:val="Notedebasdepage"/>
        <w:rPr>
          <w:rFonts w:asciiTheme="minorHAnsi" w:hAnsiTheme="minorHAnsi"/>
          <w:color w:val="0070C0"/>
          <w:sz w:val="18"/>
          <w:szCs w:val="18"/>
          <w:lang w:val="fr-BE"/>
        </w:rPr>
      </w:pPr>
      <w:r>
        <w:rPr>
          <w:rStyle w:val="FootnoteCharacters"/>
        </w:rPr>
        <w:footnoteRef/>
      </w:r>
      <w:r>
        <w:rPr>
          <w:rFonts w:asciiTheme="minorHAnsi" w:hAnsiTheme="minorHAnsi"/>
          <w:color w:val="0070C0"/>
          <w:sz w:val="18"/>
          <w:szCs w:val="18"/>
        </w:rPr>
        <w:t xml:space="preserve"> Minimum obligatoire : 3</w:t>
      </w:r>
    </w:p>
  </w:footnote>
  <w:footnote w:id="17">
    <w:p w14:paraId="56A1FA3C" w14:textId="77777777" w:rsidR="00D57119" w:rsidRDefault="00D57119">
      <w:pPr>
        <w:pStyle w:val="Notedebasdepage"/>
        <w:rPr>
          <w:rFonts w:asciiTheme="minorHAnsi" w:hAnsiTheme="minorHAnsi"/>
          <w:color w:val="0070C0"/>
          <w:sz w:val="18"/>
          <w:szCs w:val="18"/>
        </w:rPr>
      </w:pPr>
      <w:r>
        <w:rPr>
          <w:rStyle w:val="FootnoteCharacters"/>
        </w:rPr>
        <w:footnoteRef/>
      </w:r>
      <w:r>
        <w:rPr>
          <w:color w:val="0070C0"/>
        </w:rPr>
        <w:t xml:space="preserve"> </w:t>
      </w:r>
      <w:r>
        <w:rPr>
          <w:rFonts w:asciiTheme="minorHAnsi" w:hAnsiTheme="minorHAnsi"/>
          <w:color w:val="0070C0"/>
          <w:sz w:val="18"/>
          <w:szCs w:val="18"/>
        </w:rPr>
        <w:t>Le cautionnement n’est obligatoire qu’en cas de marché &gt; 50.000 euros HTVA.</w:t>
      </w:r>
    </w:p>
  </w:footnote>
  <w:footnote w:id="18">
    <w:p w14:paraId="1F09BCF8" w14:textId="77777777" w:rsidR="00D57119" w:rsidRDefault="00D57119">
      <w:pPr>
        <w:pStyle w:val="Notedebasdepage"/>
        <w:rPr>
          <w:rFonts w:asciiTheme="minorHAnsi" w:eastAsia="Times" w:hAnsiTheme="minorHAnsi"/>
          <w:sz w:val="18"/>
          <w:szCs w:val="18"/>
        </w:rPr>
      </w:pPr>
      <w:r>
        <w:rPr>
          <w:rStyle w:val="FootnoteCharacters"/>
        </w:rPr>
        <w:footnoteRef/>
      </w:r>
      <w:r>
        <w:rPr>
          <w:rFonts w:asciiTheme="minorHAnsi" w:hAnsiTheme="minorHAnsi"/>
          <w:sz w:val="18"/>
          <w:szCs w:val="18"/>
        </w:rPr>
        <w:t xml:space="preserve"> </w:t>
      </w:r>
      <w:r>
        <w:rPr>
          <w:rFonts w:asciiTheme="minorHAnsi" w:eastAsia="Times" w:hAnsiTheme="minorHAnsi"/>
          <w:sz w:val="18"/>
          <w:szCs w:val="18"/>
        </w:rPr>
        <w:t>Conseil Supérieur de la Santé. Recommandations nutritionnelles pour la Belgique - 2016. Bruxelles: CSS; 2016. Avis n° 9285.</w:t>
      </w:r>
    </w:p>
  </w:footnote>
  <w:footnote w:id="19">
    <w:p w14:paraId="53A34285" w14:textId="77777777" w:rsidR="00D57119" w:rsidRDefault="00D57119">
      <w:pPr>
        <w:pStyle w:val="Notedebasdepage"/>
        <w:rPr>
          <w:rFonts w:asciiTheme="minorHAnsi" w:hAnsiTheme="minorHAnsi"/>
          <w:sz w:val="18"/>
          <w:szCs w:val="18"/>
          <w:lang w:val="fr-BE"/>
        </w:rPr>
      </w:pPr>
      <w:r>
        <w:rPr>
          <w:rStyle w:val="FootnoteCharacters"/>
        </w:rPr>
        <w:footnoteRef/>
      </w:r>
      <w:r>
        <w:rPr>
          <w:rFonts w:asciiTheme="minorHAnsi" w:hAnsiTheme="minorHAnsi"/>
        </w:rPr>
        <w:t xml:space="preserve"> </w:t>
      </w:r>
      <w:r>
        <w:rPr>
          <w:rFonts w:asciiTheme="minorHAnsi" w:eastAsia="Times" w:hAnsiTheme="minorHAnsi"/>
          <w:sz w:val="18"/>
          <w:szCs w:val="18"/>
        </w:rPr>
        <w:t>Dans le cas d’une cantine scolaire, en plus des informations obligatoires destinées aux « clients » (donc ici, les enfants), des mentions à l’attention des parents (par exemple un menu avec les allergènes dans le local d’accueil où les parents déposent leurs enfants) seront affichées.</w:t>
      </w:r>
    </w:p>
  </w:footnote>
  <w:footnote w:id="20">
    <w:p w14:paraId="06282084" w14:textId="626A4442" w:rsidR="00D57119" w:rsidRDefault="00D57119" w:rsidP="00B96171">
      <w:pPr>
        <w:pStyle w:val="Notedebasdepage"/>
        <w:rPr>
          <w:rFonts w:asciiTheme="minorHAnsi" w:hAnsiTheme="minorHAnsi"/>
          <w:sz w:val="18"/>
          <w:szCs w:val="18"/>
        </w:rPr>
      </w:pPr>
      <w:r>
        <w:rPr>
          <w:rStyle w:val="FootnoteCharacters"/>
        </w:rPr>
        <w:footnoteRef/>
      </w:r>
      <w:r>
        <w:rPr>
          <w:rFonts w:asciiTheme="minorHAnsi" w:hAnsiTheme="minorHAnsi"/>
          <w:sz w:val="18"/>
          <w:szCs w:val="18"/>
          <w:vertAlign w:val="superscript"/>
        </w:rPr>
        <w:t xml:space="preserve"> </w:t>
      </w:r>
      <w:r>
        <w:rPr>
          <w:rFonts w:asciiTheme="minorHAnsi" w:hAnsiTheme="minorHAnsi"/>
          <w:sz w:val="18"/>
          <w:szCs w:val="18"/>
        </w:rPr>
        <w:t>Cette certification doit être réalisée conformément au cahier des charges de l’asbl Biogarantie « Règles et normes pour le contrôle et la certification Bio de l’HORECA et des collectivités », approuvé par arrêté ministériel le 26 juin 2012. Actuellement, les organismes certificateurs reconnus sont : Certisys, Tüv-Nord Integra, Quality Partner et Comité du lait (ce dernier ne couvre toutefois qu’une gamme restreinte de produits).</w:t>
      </w:r>
    </w:p>
  </w:footnote>
  <w:footnote w:id="21">
    <w:p w14:paraId="4626B819" w14:textId="77777777" w:rsidR="00D57119" w:rsidRDefault="00D57119">
      <w:pPr>
        <w:pStyle w:val="Notedebasdepage"/>
        <w:rPr>
          <w:rFonts w:asciiTheme="minorHAnsi" w:hAnsiTheme="minorHAnsi"/>
          <w:sz w:val="18"/>
          <w:szCs w:val="18"/>
        </w:rPr>
      </w:pPr>
      <w:r>
        <w:rPr>
          <w:rStyle w:val="FootnoteCharacters"/>
        </w:rPr>
        <w:footnoteRef/>
      </w:r>
      <w:r>
        <w:rPr>
          <w:rFonts w:asciiTheme="minorHAnsi" w:hAnsiTheme="minorHAnsi"/>
        </w:rPr>
        <w:t xml:space="preserve"> </w:t>
      </w:r>
      <w:r>
        <w:rPr>
          <w:rFonts w:asciiTheme="minorHAnsi" w:hAnsiTheme="minorHAnsi"/>
          <w:sz w:val="18"/>
          <w:szCs w:val="18"/>
        </w:rPr>
        <w:t>Apports énergétiques totaux</w:t>
      </w:r>
    </w:p>
  </w:footnote>
  <w:footnote w:id="22">
    <w:p w14:paraId="56716EF9" w14:textId="77777777" w:rsidR="00D57119" w:rsidRDefault="00D57119">
      <w:pPr>
        <w:pStyle w:val="Notedebasdepage"/>
        <w:rPr>
          <w:rFonts w:asciiTheme="minorHAnsi" w:eastAsia="Times" w:hAnsiTheme="minorHAnsi"/>
          <w:sz w:val="18"/>
          <w:szCs w:val="18"/>
        </w:rPr>
      </w:pPr>
      <w:r>
        <w:rPr>
          <w:rStyle w:val="FootnoteCharacters"/>
        </w:rPr>
        <w:footnoteRef/>
      </w:r>
      <w:r>
        <w:rPr>
          <w:rStyle w:val="FootnoteCharacters"/>
          <w:rFonts w:asciiTheme="minorHAnsi" w:hAnsiTheme="minorHAnsi"/>
        </w:rPr>
        <w:t xml:space="preserve"> </w:t>
      </w:r>
      <w:r>
        <w:rPr>
          <w:rFonts w:asciiTheme="minorHAnsi" w:eastAsia="Times" w:hAnsiTheme="minorHAnsi"/>
          <w:sz w:val="18"/>
          <w:szCs w:val="18"/>
        </w:rPr>
        <w:t>À base de farine de froment (T80, T110, T150), multi-céréales, d’épeautre, de seigle, d’avoine…</w:t>
      </w:r>
    </w:p>
  </w:footnote>
  <w:footnote w:id="23">
    <w:p w14:paraId="1E31B104" w14:textId="77777777" w:rsidR="00D57119" w:rsidRDefault="00D57119">
      <w:pPr>
        <w:pStyle w:val="Notedebasdepage"/>
        <w:rPr>
          <w:lang w:val="fr-BE"/>
        </w:rPr>
      </w:pPr>
      <w:r>
        <w:rPr>
          <w:rStyle w:val="FootnoteCharacters"/>
        </w:rPr>
        <w:footnoteRef/>
      </w:r>
      <w:r>
        <w:rPr>
          <w:rFonts w:eastAsia="Times" w:cs="Arial"/>
          <w:sz w:val="18"/>
          <w:szCs w:val="18"/>
          <w:vertAlign w:val="superscript"/>
        </w:rPr>
        <w:t xml:space="preserve"> </w:t>
      </w:r>
      <w:r>
        <w:rPr>
          <w:rFonts w:asciiTheme="minorHAnsi" w:eastAsia="Times" w:hAnsiTheme="minorHAnsi"/>
          <w:sz w:val="18"/>
          <w:szCs w:val="18"/>
        </w:rPr>
        <w:t>Conformément à la réglementation européenne (RÈGLEMENT (CE) N o 1924/2006 DU PARLEMENT EUROPÉEN ET DU CONSEIL du 20 décembre 2006 concernant les allégations nutritionnelles et de santé portant sur les denrées alimentaires) : une denrée alimentaire ne peut être considérée comme pauvre en sodium ou en sel que si le produit ne contient pas plus de 0,12 g de sodium ou de l'équivalent en sel par 100 g ou par 100 ml. Pour convertir la teneur de sel de cuisine en sodium, il y a lieu de diviser la valeur par 2,5.</w:t>
      </w:r>
    </w:p>
  </w:footnote>
  <w:footnote w:id="24">
    <w:p w14:paraId="464D2369" w14:textId="10A1A528" w:rsidR="00D57119" w:rsidRPr="00D306A0" w:rsidRDefault="00D57119">
      <w:pPr>
        <w:pStyle w:val="Notedebasdepage"/>
        <w:rPr>
          <w:rFonts w:asciiTheme="minorHAnsi" w:eastAsia="SimSun" w:hAnsiTheme="minorHAnsi"/>
          <w:bCs/>
          <w:color w:val="00000A"/>
          <w:sz w:val="18"/>
          <w:szCs w:val="18"/>
          <w:lang w:val="fr-BE" w:eastAsia="zh-CN" w:bidi="hi-IN"/>
        </w:rPr>
      </w:pPr>
      <w:r>
        <w:rPr>
          <w:rStyle w:val="Appelnotedebasdep"/>
        </w:rPr>
        <w:footnoteRef/>
      </w:r>
      <w:r>
        <w:t xml:space="preserve"> </w:t>
      </w:r>
      <w:r w:rsidRPr="00D306A0">
        <w:rPr>
          <w:rFonts w:asciiTheme="minorHAnsi" w:eastAsia="SimSun" w:hAnsiTheme="minorHAnsi"/>
          <w:bCs/>
          <w:color w:val="00000A"/>
          <w:sz w:val="18"/>
          <w:szCs w:val="18"/>
          <w:lang w:val="fr-BE" w:eastAsia="zh-CN" w:bidi="hi-IN"/>
        </w:rPr>
        <w:t>Age à titre indicatif</w:t>
      </w:r>
    </w:p>
  </w:footnote>
  <w:footnote w:id="25">
    <w:p w14:paraId="5E8A93C6" w14:textId="77777777" w:rsidR="00D57119" w:rsidRDefault="00D57119">
      <w:pPr>
        <w:pStyle w:val="Notedebasdepage"/>
        <w:rPr>
          <w:rFonts w:asciiTheme="minorHAnsi" w:hAnsiTheme="minorHAnsi"/>
          <w:sz w:val="18"/>
          <w:szCs w:val="18"/>
          <w:lang w:val="fr-BE"/>
        </w:rPr>
      </w:pPr>
      <w:r>
        <w:rPr>
          <w:rStyle w:val="FootnoteCharacters"/>
        </w:rPr>
        <w:footnoteRef/>
      </w:r>
      <w:r>
        <w:rPr>
          <w:rFonts w:asciiTheme="minorHAnsi" w:hAnsiTheme="minorHAnsi"/>
        </w:rPr>
        <w:t xml:space="preserve"> </w:t>
      </w:r>
      <w:r>
        <w:rPr>
          <w:rFonts w:asciiTheme="minorHAnsi" w:hAnsiTheme="minorHAnsi"/>
          <w:sz w:val="18"/>
          <w:szCs w:val="18"/>
          <w:lang w:val="fr-BE"/>
        </w:rPr>
        <w:t>Viandes, volailles, poissons, œufs, alternatives végétariennes</w:t>
      </w:r>
    </w:p>
  </w:footnote>
  <w:footnote w:id="26">
    <w:p w14:paraId="143C3162" w14:textId="06E75F68" w:rsidR="00D57119" w:rsidRPr="00CE2A8B" w:rsidRDefault="00D57119">
      <w:pPr>
        <w:pStyle w:val="Notedebasdepage"/>
        <w:rPr>
          <w:rFonts w:asciiTheme="minorHAnsi" w:hAnsiTheme="minorHAnsi"/>
          <w:sz w:val="18"/>
          <w:szCs w:val="18"/>
          <w:lang w:val="fr-BE"/>
        </w:rPr>
      </w:pPr>
      <w:r>
        <w:rPr>
          <w:rStyle w:val="Appelnotedebasdep"/>
        </w:rPr>
        <w:footnoteRef/>
      </w:r>
      <w:r>
        <w:t xml:space="preserve"> </w:t>
      </w:r>
      <w:r w:rsidRPr="00CE2A8B">
        <w:rPr>
          <w:rFonts w:asciiTheme="minorHAnsi" w:hAnsiTheme="minorHAnsi"/>
          <w:sz w:val="18"/>
          <w:szCs w:val="18"/>
          <w:lang w:val="fr-BE"/>
        </w:rPr>
        <w:t xml:space="preserve">Les </w:t>
      </w:r>
      <w:r>
        <w:rPr>
          <w:rFonts w:asciiTheme="minorHAnsi" w:hAnsiTheme="minorHAnsi"/>
          <w:sz w:val="18"/>
          <w:szCs w:val="18"/>
          <w:lang w:val="fr-BE"/>
        </w:rPr>
        <w:t xml:space="preserve">quantités prévues dans ce tableau permettent d’atteindre un grammage </w:t>
      </w:r>
      <w:r w:rsidRPr="004B7C4A">
        <w:rPr>
          <w:rFonts w:asciiTheme="minorHAnsi" w:hAnsiTheme="minorHAnsi"/>
          <w:b/>
          <w:sz w:val="18"/>
          <w:szCs w:val="18"/>
          <w:lang w:val="fr-BE"/>
        </w:rPr>
        <w:t>final</w:t>
      </w:r>
      <w:r>
        <w:rPr>
          <w:rFonts w:asciiTheme="minorHAnsi" w:hAnsiTheme="minorHAnsi"/>
          <w:sz w:val="18"/>
          <w:szCs w:val="18"/>
          <w:lang w:val="fr-BE"/>
        </w:rPr>
        <w:t xml:space="preserve"> plus ou moins comparable à celui des viandes/volailles/poissons.</w:t>
      </w:r>
    </w:p>
  </w:footnote>
  <w:footnote w:id="27">
    <w:p w14:paraId="05540400" w14:textId="77777777" w:rsidR="00D57119" w:rsidRDefault="00D57119">
      <w:pPr>
        <w:pStyle w:val="Notedebasdepage"/>
        <w:rPr>
          <w:rFonts w:asciiTheme="minorHAnsi" w:hAnsiTheme="minorHAnsi"/>
          <w:sz w:val="18"/>
          <w:szCs w:val="18"/>
          <w:lang w:val="fr-BE"/>
        </w:rPr>
      </w:pPr>
      <w:r>
        <w:rPr>
          <w:rStyle w:val="FootnoteCharacters"/>
        </w:rPr>
        <w:footnoteRef/>
      </w:r>
      <w:r>
        <w:rPr>
          <w:rFonts w:asciiTheme="minorHAnsi" w:hAnsiTheme="minorHAnsi"/>
          <w:sz w:val="18"/>
          <w:szCs w:val="18"/>
        </w:rPr>
        <w:t xml:space="preserve"> Légumes cuits consommés froids</w:t>
      </w:r>
    </w:p>
  </w:footnote>
  <w:footnote w:id="28">
    <w:p w14:paraId="032A2B27" w14:textId="77777777" w:rsidR="00D57119" w:rsidRDefault="00D57119">
      <w:pPr>
        <w:pStyle w:val="Notedebasdepage"/>
        <w:rPr>
          <w:rFonts w:asciiTheme="minorHAnsi" w:hAnsiTheme="minorHAnsi"/>
          <w:sz w:val="18"/>
          <w:szCs w:val="18"/>
          <w:lang w:val="fr-BE"/>
        </w:rPr>
      </w:pPr>
      <w:r>
        <w:rPr>
          <w:rStyle w:val="FootnoteCharacters"/>
        </w:rPr>
        <w:footnoteRef/>
      </w:r>
      <w:r>
        <w:rPr>
          <w:rFonts w:asciiTheme="minorHAnsi" w:hAnsiTheme="minorHAnsi"/>
          <w:sz w:val="18"/>
          <w:szCs w:val="18"/>
        </w:rPr>
        <w:t xml:space="preserve"> </w:t>
      </w:r>
      <w:r>
        <w:rPr>
          <w:rFonts w:asciiTheme="minorHAnsi" w:eastAsia="Times" w:hAnsiTheme="minorHAnsi"/>
          <w:sz w:val="18"/>
          <w:szCs w:val="18"/>
        </w:rPr>
        <w:t>À base de farine de froment (T80, T110, T150), multi-céréales, d’épeautre, de seigle, d’avoine…</w:t>
      </w:r>
    </w:p>
  </w:footnote>
  <w:footnote w:id="29">
    <w:p w14:paraId="03C61EA9" w14:textId="77777777" w:rsidR="00D57119" w:rsidRDefault="00D57119">
      <w:pPr>
        <w:pStyle w:val="Notedebasdepage"/>
        <w:rPr>
          <w:rFonts w:asciiTheme="minorHAnsi" w:hAnsiTheme="minorHAnsi"/>
          <w:sz w:val="18"/>
          <w:szCs w:val="18"/>
        </w:rPr>
      </w:pPr>
      <w:r>
        <w:rPr>
          <w:rStyle w:val="FootnoteCharacters"/>
        </w:rPr>
        <w:footnoteRef/>
      </w:r>
      <w:r>
        <w:rPr>
          <w:rFonts w:asciiTheme="minorHAnsi" w:hAnsiTheme="minorHAnsi"/>
          <w:sz w:val="18"/>
          <w:szCs w:val="18"/>
          <w:vertAlign w:val="superscript"/>
        </w:rPr>
        <w:t xml:space="preserve"> </w:t>
      </w:r>
      <w:r>
        <w:rPr>
          <w:rFonts w:asciiTheme="minorHAnsi" w:hAnsiTheme="minorHAnsi"/>
          <w:sz w:val="18"/>
          <w:szCs w:val="18"/>
        </w:rPr>
        <w:t>Légumes cuits consommés froids</w:t>
      </w:r>
    </w:p>
  </w:footnote>
  <w:footnote w:id="30">
    <w:p w14:paraId="6292E24E" w14:textId="77777777" w:rsidR="00D57119" w:rsidRDefault="00D57119">
      <w:pPr>
        <w:pStyle w:val="Notedebasdepage"/>
        <w:rPr>
          <w:color w:val="0070C0"/>
          <w:sz w:val="18"/>
          <w:szCs w:val="18"/>
          <w:lang w:val="fr-BE"/>
        </w:rPr>
      </w:pPr>
      <w:r>
        <w:rPr>
          <w:rStyle w:val="FootnoteCharacters"/>
        </w:rPr>
        <w:footnoteRef/>
      </w:r>
      <w:r>
        <w:rPr>
          <w:rFonts w:asciiTheme="minorHAnsi" w:hAnsiTheme="minorHAnsi"/>
          <w:color w:val="0070C0"/>
          <w:sz w:val="18"/>
          <w:szCs w:val="18"/>
        </w:rPr>
        <w:t xml:space="preserve"> Agriculture biologique au sens du règlement (CE) n° 834/2007</w:t>
      </w:r>
    </w:p>
  </w:footnote>
  <w:footnote w:id="31">
    <w:p w14:paraId="101BF4AB" w14:textId="198F3D7C" w:rsidR="00D57119" w:rsidRDefault="00D57119">
      <w:pPr>
        <w:pStyle w:val="Notedebasdepage"/>
        <w:rPr>
          <w:rFonts w:asciiTheme="minorHAnsi" w:hAnsiTheme="minorHAnsi"/>
          <w:sz w:val="18"/>
          <w:szCs w:val="18"/>
        </w:rPr>
      </w:pPr>
      <w:r>
        <w:rPr>
          <w:rStyle w:val="FootnoteCharacters"/>
        </w:rPr>
        <w:footnoteRef/>
      </w:r>
      <w:r>
        <w:rPr>
          <w:rFonts w:asciiTheme="minorHAnsi" w:hAnsiTheme="minorHAnsi"/>
          <w:sz w:val="18"/>
          <w:szCs w:val="18"/>
          <w:vertAlign w:val="superscript"/>
        </w:rPr>
        <w:t xml:space="preserve"> </w:t>
      </w:r>
      <w:r>
        <w:rPr>
          <w:rFonts w:asciiTheme="minorHAnsi" w:hAnsiTheme="minorHAnsi"/>
          <w:sz w:val="18"/>
          <w:szCs w:val="18"/>
        </w:rPr>
        <w:t>Cette certification doit être réalisée conformément au cahier des charges de l’asbl Biogarantie « Règles et normes pour le contrôle et la certification Bio de l’HORECA et des collectivités », approuvé par arrêté ministériel le 26 juin 2012. Actuellement, les organismes certificateurs reconnus sont : Certisys, Tüv-Nord Integra, Quality Partner et Comité du lait (ce dernier ne couvre toutefois qu’une gamme restreinte de produits).</w:t>
      </w:r>
    </w:p>
  </w:footnote>
  <w:footnote w:id="32">
    <w:p w14:paraId="7F1F073D" w14:textId="77777777" w:rsidR="00D57119" w:rsidRDefault="00D57119">
      <w:pPr>
        <w:spacing w:after="120"/>
        <w:rPr>
          <w:rFonts w:asciiTheme="minorHAnsi" w:eastAsia="Times" w:hAnsiTheme="minorHAnsi"/>
          <w:color w:val="231F20"/>
          <w:sz w:val="18"/>
          <w:szCs w:val="18"/>
        </w:rPr>
      </w:pPr>
      <w:r>
        <w:rPr>
          <w:rStyle w:val="FootnoteCharacters"/>
        </w:rPr>
        <w:footnoteRef/>
      </w:r>
      <w:r>
        <w:rPr>
          <w:rFonts w:eastAsia="Times"/>
          <w:color w:val="231F20"/>
          <w:sz w:val="18"/>
          <w:szCs w:val="18"/>
        </w:rPr>
        <w:t xml:space="preserve"> Conformément à la réglementation européenne (RÈGLEMENT (CE) N o 1924/2006 DU PARLEMENT EUROPÉEN ET DU CONSEIL du 20 décembre 2006 concernant les allégations nutritionnelles et de santé portant sur les denrées alimentaires) : une denrée alimentaire ne peut être considérée comme pauvre en sodium ou en sel que si le produit ne contient pas plus de 0,12 g de sodium ou de l'équivalent en sel par 100 g ou par 100 ml. Pour convertir la teneur de sel de cuisine en sodium, il y a lieu de diviser la valeur par 2,5.</w:t>
      </w:r>
    </w:p>
  </w:footnote>
  <w:footnote w:id="33">
    <w:p w14:paraId="6465B6EE" w14:textId="77777777" w:rsidR="00D57119" w:rsidRDefault="00D57119">
      <w:pPr>
        <w:pStyle w:val="Notedebasdepage"/>
        <w:rPr>
          <w:rFonts w:asciiTheme="minorHAnsi" w:hAnsiTheme="minorHAnsi"/>
          <w:sz w:val="18"/>
          <w:szCs w:val="18"/>
          <w:lang w:val="fr-BE"/>
        </w:rPr>
      </w:pPr>
      <w:r>
        <w:rPr>
          <w:rStyle w:val="FootnoteCharacters"/>
        </w:rPr>
        <w:footnoteRef/>
      </w:r>
      <w:r>
        <w:rPr>
          <w:rFonts w:asciiTheme="minorHAnsi" w:hAnsiTheme="minorHAnsi"/>
        </w:rPr>
        <w:t xml:space="preserve"> </w:t>
      </w:r>
      <w:r>
        <w:rPr>
          <w:rFonts w:asciiTheme="minorHAnsi" w:hAnsiTheme="minorHAnsi"/>
          <w:sz w:val="18"/>
          <w:szCs w:val="18"/>
        </w:rPr>
        <w:t>Agriculture biologique au sens du règlement (CE) n° 834/2007</w:t>
      </w:r>
    </w:p>
  </w:footnote>
  <w:footnote w:id="34">
    <w:p w14:paraId="654DACD9" w14:textId="704C80CF" w:rsidR="00D57119" w:rsidRDefault="00D57119">
      <w:pPr>
        <w:pStyle w:val="Notedebasdepage"/>
        <w:ind w:left="142" w:hanging="142"/>
        <w:rPr>
          <w:rFonts w:asciiTheme="minorHAnsi" w:hAnsiTheme="minorHAnsi"/>
          <w:color w:val="0070C0"/>
          <w:sz w:val="18"/>
          <w:szCs w:val="18"/>
          <w:lang w:val="fr-BE"/>
        </w:rPr>
      </w:pPr>
      <w:r>
        <w:rPr>
          <w:rStyle w:val="FootnoteCharacters"/>
        </w:rPr>
        <w:footnoteRef/>
      </w:r>
      <w:r>
        <w:rPr>
          <w:rFonts w:asciiTheme="minorHAnsi" w:hAnsiTheme="minorHAnsi"/>
          <w:color w:val="0070C0"/>
          <w:sz w:val="18"/>
          <w:szCs w:val="18"/>
        </w:rPr>
        <w:t xml:space="preserve"> </w:t>
      </w:r>
      <w:r>
        <w:rPr>
          <w:rFonts w:asciiTheme="minorHAnsi" w:hAnsiTheme="minorHAnsi"/>
          <w:color w:val="0070C0"/>
          <w:sz w:val="18"/>
          <w:szCs w:val="18"/>
          <w:lang w:val="fr-BE"/>
        </w:rPr>
        <w:t>Le Pouvoir adjudicateur peut mettre sa cuisine à disposition de l’adjudicataire. Si tel n’est pas le cas, cette partie doit être supprimée.</w:t>
      </w:r>
    </w:p>
  </w:footnote>
  <w:footnote w:id="35">
    <w:p w14:paraId="6FECF4E5" w14:textId="1F61B21D" w:rsidR="00D57119" w:rsidRDefault="00D57119">
      <w:pPr>
        <w:pStyle w:val="Notedebasdepage"/>
        <w:rPr>
          <w:rFonts w:asciiTheme="minorHAnsi" w:hAnsiTheme="minorHAnsi"/>
          <w:color w:val="0070C0"/>
          <w:sz w:val="18"/>
          <w:szCs w:val="18"/>
        </w:rPr>
      </w:pPr>
      <w:r>
        <w:rPr>
          <w:rStyle w:val="FootnoteCharacters"/>
        </w:rPr>
        <w:footnoteRef/>
      </w:r>
      <w:r>
        <w:rPr>
          <w:rFonts w:asciiTheme="minorHAnsi" w:hAnsiTheme="minorHAnsi"/>
          <w:color w:val="0070C0"/>
        </w:rPr>
        <w:t xml:space="preserve"> </w:t>
      </w:r>
      <w:r>
        <w:rPr>
          <w:rFonts w:asciiTheme="minorHAnsi" w:hAnsiTheme="minorHAnsi"/>
          <w:color w:val="0070C0"/>
          <w:sz w:val="18"/>
          <w:szCs w:val="18"/>
          <w:lang w:val="fr-BE"/>
        </w:rPr>
        <w:t>Par produits d’entretien certifiés écologiques, il y a lieu d’entendre les produits conformes aux critères retenus dans les décisions UE 2017/1216 pour les détergents pour lave-vaisselle ; UE 2017/1217 pour les produits de nettoyage de surfaces dures ; UE 2017/1215 pour les détergents pour lave-vaisselle industriel ou destiné aux collectivités ; UE 2017/1214 p</w:t>
      </w:r>
      <w:r>
        <w:rPr>
          <w:rFonts w:asciiTheme="minorHAnsi" w:hAnsiTheme="minorHAnsi"/>
          <w:color w:val="0070C0"/>
          <w:sz w:val="18"/>
          <w:szCs w:val="18"/>
        </w:rPr>
        <w:t>our les détergents pour vaisselle à la main. Sont réputés conformes les produits porteurs d’un des labels suivants :</w:t>
      </w:r>
    </w:p>
    <w:p w14:paraId="707BDCE4" w14:textId="77777777" w:rsidR="00D57119" w:rsidRDefault="00D57119">
      <w:pPr>
        <w:pStyle w:val="Notedebasdepage"/>
        <w:rPr>
          <w:rFonts w:asciiTheme="minorHAnsi" w:hAnsiTheme="minorHAnsi"/>
          <w:color w:val="4472C4" w:themeColor="accent5"/>
          <w:sz w:val="18"/>
          <w:szCs w:val="18"/>
        </w:rPr>
      </w:pPr>
    </w:p>
    <w:p w14:paraId="5AD5FFA7" w14:textId="5BB6DADB" w:rsidR="00D57119" w:rsidRDefault="00D57119">
      <w:pPr>
        <w:pStyle w:val="Notedebasdepage"/>
        <w:ind w:left="284" w:hanging="284"/>
        <w:jc w:val="center"/>
        <w:rPr>
          <w:rFonts w:asciiTheme="minorHAnsi" w:hAnsiTheme="minorHAnsi"/>
          <w:color w:val="4472C4" w:themeColor="accent5"/>
          <w:sz w:val="18"/>
          <w:szCs w:val="18"/>
        </w:rPr>
      </w:pPr>
      <w:r>
        <w:rPr>
          <w:noProof/>
          <w:lang w:val="fr-BE" w:eastAsia="fr-BE"/>
        </w:rPr>
        <w:drawing>
          <wp:inline distT="0" distB="0" distL="0" distR="0" wp14:anchorId="16F5C71C" wp14:editId="6D1C7DD4">
            <wp:extent cx="632558" cy="632558"/>
            <wp:effectExtent l="0" t="0" r="0" b="0"/>
            <wp:docPr id="1428310666" name="Picture 1428310666" descr="https://www.infolabel.be/sites/default/files/label/eu_ecolabel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42" descr="https://www.infolabel.be/sites/default/files/label/eu_ecolabel_4.png"/>
                    <pic:cNvPicPr>
                      <a:picLocks noChangeAspect="1" noChangeArrowheads="1"/>
                    </pic:cNvPicPr>
                  </pic:nvPicPr>
                  <pic:blipFill>
                    <a:blip r:embed="rId2"/>
                    <a:stretch>
                      <a:fillRect/>
                    </a:stretch>
                  </pic:blipFill>
                  <pic:spPr bwMode="auto">
                    <a:xfrm>
                      <a:off x="0" y="0"/>
                      <a:ext cx="634835" cy="634835"/>
                    </a:xfrm>
                    <a:prstGeom prst="rect">
                      <a:avLst/>
                    </a:prstGeom>
                  </pic:spPr>
                </pic:pic>
              </a:graphicData>
            </a:graphic>
          </wp:inline>
        </w:drawing>
      </w:r>
      <w:r>
        <w:rPr>
          <w:noProof/>
          <w:lang w:val="fr-BE" w:eastAsia="fr-BE"/>
        </w:rPr>
        <w:drawing>
          <wp:inline distT="0" distB="0" distL="0" distR="0" wp14:anchorId="67C06FBD" wp14:editId="5C8B9FDE">
            <wp:extent cx="723900" cy="723900"/>
            <wp:effectExtent l="0" t="0" r="0" b="0"/>
            <wp:docPr id="367323407" name="Picture 367323407" descr="https://www.infolabel.be/sites/default/files/label/ecogaranti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43" descr="https://www.infolabel.be/sites/default/files/label/ecogarantie_0.png"/>
                    <pic:cNvPicPr>
                      <a:picLocks noChangeAspect="1" noChangeArrowheads="1"/>
                    </pic:cNvPicPr>
                  </pic:nvPicPr>
                  <pic:blipFill>
                    <a:blip r:embed="rId3"/>
                    <a:stretch>
                      <a:fillRect/>
                    </a:stretch>
                  </pic:blipFill>
                  <pic:spPr bwMode="auto">
                    <a:xfrm>
                      <a:off x="0" y="0"/>
                      <a:ext cx="723900" cy="723900"/>
                    </a:xfrm>
                    <a:prstGeom prst="rect">
                      <a:avLst/>
                    </a:prstGeom>
                  </pic:spPr>
                </pic:pic>
              </a:graphicData>
            </a:graphic>
          </wp:inline>
        </w:drawing>
      </w:r>
      <w:r>
        <w:rPr>
          <w:noProof/>
          <w:lang w:val="fr-BE" w:eastAsia="fr-BE"/>
        </w:rPr>
        <w:drawing>
          <wp:inline distT="0" distB="0" distL="0" distR="0" wp14:anchorId="2A280964" wp14:editId="1F3F27D3">
            <wp:extent cx="820616" cy="787527"/>
            <wp:effectExtent l="0" t="0" r="0" b="0"/>
            <wp:docPr id="1706215215" name="Picture 170621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825289" cy="792012"/>
                    </a:xfrm>
                    <a:prstGeom prst="rect">
                      <a:avLst/>
                    </a:prstGeom>
                  </pic:spPr>
                </pic:pic>
              </a:graphicData>
            </a:graphic>
          </wp:inline>
        </w:drawing>
      </w:r>
      <w:r>
        <w:rPr>
          <w:noProof/>
          <w:lang w:val="fr-BE" w:eastAsia="fr-BE"/>
        </w:rPr>
        <w:drawing>
          <wp:inline distT="0" distB="0" distL="0" distR="0" wp14:anchorId="0F1960A1" wp14:editId="681814F8">
            <wp:extent cx="861646" cy="661263"/>
            <wp:effectExtent l="0" t="0" r="0" b="5715"/>
            <wp:docPr id="874002810" name="Picture 87400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66644" cy="665099"/>
                    </a:xfrm>
                    <a:prstGeom prst="rect">
                      <a:avLst/>
                    </a:prstGeom>
                  </pic:spPr>
                </pic:pic>
              </a:graphicData>
            </a:graphic>
          </wp:inline>
        </w:drawing>
      </w:r>
      <w:r>
        <w:rPr>
          <w:noProof/>
          <w:lang w:val="fr-BE" w:eastAsia="fr-BE"/>
        </w:rPr>
        <w:drawing>
          <wp:inline distT="0" distB="0" distL="0" distR="0" wp14:anchorId="59C5ACB7" wp14:editId="732E1AB5">
            <wp:extent cx="697523" cy="697523"/>
            <wp:effectExtent l="0" t="0" r="7620" b="7620"/>
            <wp:docPr id="862044208" name="Picture 86204420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0109" cy="710109"/>
                    </a:xfrm>
                    <a:prstGeom prst="rect">
                      <a:avLst/>
                    </a:prstGeom>
                    <a:noFill/>
                    <a:ln>
                      <a:noFill/>
                    </a:ln>
                  </pic:spPr>
                </pic:pic>
              </a:graphicData>
            </a:graphic>
          </wp:inline>
        </w:drawing>
      </w:r>
      <w:r>
        <w:rPr>
          <w:noProof/>
          <w:lang w:val="fr-BE" w:eastAsia="fr-BE"/>
        </w:rPr>
        <w:drawing>
          <wp:inline distT="0" distB="0" distL="0" distR="0" wp14:anchorId="1E128B12" wp14:editId="42459DDA">
            <wp:extent cx="782502" cy="581904"/>
            <wp:effectExtent l="0" t="0" r="0" b="8890"/>
            <wp:docPr id="1087690249" name="Picture 108769024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6356" cy="592206"/>
                    </a:xfrm>
                    <a:prstGeom prst="rect">
                      <a:avLst/>
                    </a:prstGeom>
                    <a:noFill/>
                    <a:ln>
                      <a:noFill/>
                    </a:ln>
                  </pic:spPr>
                </pic:pic>
              </a:graphicData>
            </a:graphic>
          </wp:inline>
        </w:drawing>
      </w:r>
      <w:r>
        <w:rPr>
          <w:noProof/>
          <w:lang w:val="fr-BE" w:eastAsia="fr-BE"/>
        </w:rPr>
        <w:drawing>
          <wp:inline distT="0" distB="0" distL="0" distR="0" wp14:anchorId="10F6FD9F" wp14:editId="6E6C6C1D">
            <wp:extent cx="728787" cy="714817"/>
            <wp:effectExtent l="0" t="0" r="0" b="9525"/>
            <wp:docPr id="1080555329" name="Picture 108055532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8">
                      <a:extLst>
                        <a:ext uri="{28A0092B-C50C-407E-A947-70E740481C1C}">
                          <a14:useLocalDpi xmlns:a14="http://schemas.microsoft.com/office/drawing/2010/main" val="0"/>
                        </a:ext>
                      </a:extLst>
                    </a:blip>
                    <a:srcRect l="16365" r="15718"/>
                    <a:stretch/>
                  </pic:blipFill>
                  <pic:spPr bwMode="auto">
                    <a:xfrm>
                      <a:off x="0" y="0"/>
                      <a:ext cx="740538" cy="726343"/>
                    </a:xfrm>
                    <a:prstGeom prst="rect">
                      <a:avLst/>
                    </a:prstGeom>
                    <a:noFill/>
                    <a:ln>
                      <a:noFill/>
                    </a:ln>
                    <a:extLst>
                      <a:ext uri="{53640926-AAD7-44D8-BBD7-CCE9431645EC}">
                        <a14:shadowObscured xmlns:a14="http://schemas.microsoft.com/office/drawing/2010/main"/>
                      </a:ext>
                    </a:extLst>
                  </pic:spPr>
                </pic:pic>
              </a:graphicData>
            </a:graphic>
          </wp:inline>
        </w:drawing>
      </w:r>
    </w:p>
    <w:p w14:paraId="71854009" w14:textId="69016A37" w:rsidR="00D57119" w:rsidRDefault="00D57119">
      <w:pPr>
        <w:pStyle w:val="Notedebasdepage"/>
        <w:ind w:left="284" w:hanging="284"/>
        <w:jc w:val="center"/>
        <w:rPr>
          <w:rFonts w:asciiTheme="minorHAnsi" w:hAnsiTheme="minorHAnsi"/>
          <w:color w:val="4472C4" w:themeColor="accent5"/>
          <w:sz w:val="18"/>
          <w:szCs w:val="18"/>
        </w:rPr>
      </w:pPr>
    </w:p>
    <w:p w14:paraId="5EBD8800" w14:textId="77777777" w:rsidR="00D57119" w:rsidRDefault="00D57119">
      <w:pPr>
        <w:spacing w:after="0"/>
        <w:rPr>
          <w:rFonts w:asciiTheme="minorHAnsi" w:hAnsiTheme="minorHAnsi"/>
          <w:color w:val="0070C0"/>
          <w:sz w:val="18"/>
          <w:szCs w:val="18"/>
        </w:rPr>
      </w:pPr>
    </w:p>
    <w:p w14:paraId="28175C24" w14:textId="77777777" w:rsidR="00D57119" w:rsidRDefault="00D57119">
      <w:pPr>
        <w:spacing w:after="0"/>
        <w:rPr>
          <w:rFonts w:asciiTheme="minorHAnsi" w:hAnsiTheme="minorHAnsi"/>
          <w:color w:val="0070C0"/>
          <w:sz w:val="18"/>
          <w:szCs w:val="18"/>
          <w:lang w:val="fr-FR"/>
        </w:rPr>
      </w:pPr>
      <w:r>
        <w:rPr>
          <w:rFonts w:asciiTheme="minorHAnsi" w:hAnsiTheme="minorHAnsi"/>
          <w:color w:val="0070C0"/>
          <w:sz w:val="18"/>
          <w:szCs w:val="18"/>
        </w:rPr>
        <w:t>Est aussi autorisée toute autre garantie ou certification rencontrant les mêmes objectifs et dont les conditions de production fixées par les décisions citées supra (suivant la catégorie de produit) sont respectées.</w:t>
      </w:r>
      <w:r>
        <w:rPr>
          <w:rFonts w:asciiTheme="minorHAnsi" w:hAnsiTheme="minorHAnsi"/>
          <w:color w:val="0070C0"/>
          <w:sz w:val="18"/>
          <w:szCs w:val="18"/>
          <w:lang w:val="fr-FR"/>
        </w:rPr>
        <w:t xml:space="preserve"> </w:t>
      </w:r>
    </w:p>
    <w:p w14:paraId="23369963" w14:textId="4E2F00EA" w:rsidR="00D57119" w:rsidRDefault="00D57119">
      <w:pPr>
        <w:pStyle w:val="Notedebasdepage"/>
        <w:rPr>
          <w:rFonts w:asciiTheme="minorHAnsi" w:hAnsiTheme="minorHAnsi"/>
          <w:color w:val="0070C0"/>
          <w:sz w:val="18"/>
          <w:szCs w:val="18"/>
          <w:lang w:val="fr-BE"/>
        </w:rPr>
      </w:pPr>
      <w:r>
        <w:rPr>
          <w:rFonts w:asciiTheme="minorHAnsi" w:hAnsiTheme="minorHAnsi"/>
          <w:color w:val="0070C0"/>
          <w:sz w:val="18"/>
          <w:szCs w:val="18"/>
        </w:rPr>
        <w:t>Si le soumissionnaire propose un produit disposant d’un autre label que l’un de ceux mentionnés supra, il devra apporter la preuve, par tout document utile, que les conditions rattachées à l’obtention du label remplissent les conditions fixées par les décisions citées supra (suivant la catégorie de produit).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7537F" w14:textId="7FAAF2CB" w:rsidR="00D57119" w:rsidRDefault="00D57119">
    <w:pPr>
      <w:pStyle w:val="En-tte"/>
    </w:pPr>
    <w:r>
      <w:rPr>
        <w:rFonts w:ascii="Verdana" w:hAnsi="Verdana"/>
        <w:noProof/>
        <w:sz w:val="36"/>
        <w:szCs w:val="36"/>
      </w:rPr>
      <w:drawing>
        <wp:anchor distT="0" distB="0" distL="114300" distR="114300" simplePos="0" relativeHeight="251659264" behindDoc="0" locked="0" layoutInCell="1" allowOverlap="1" wp14:anchorId="5C3156C5" wp14:editId="59BE77BC">
          <wp:simplePos x="0" y="0"/>
          <wp:positionH relativeFrom="column">
            <wp:posOffset>-69011</wp:posOffset>
          </wp:positionH>
          <wp:positionV relativeFrom="paragraph">
            <wp:posOffset>-971</wp:posOffset>
          </wp:positionV>
          <wp:extent cx="1764665" cy="612775"/>
          <wp:effectExtent l="0" t="0" r="635" b="0"/>
          <wp:wrapThrough wrapText="bothSides">
            <wp:wrapPolygon edited="0">
              <wp:start x="0" y="0"/>
              <wp:lineTo x="0" y="21040"/>
              <wp:lineTo x="21452" y="21040"/>
              <wp:lineTo x="21452" y="0"/>
              <wp:lineTo x="0" y="0"/>
            </wp:wrapPolygon>
          </wp:wrapThrough>
          <wp:docPr id="1709869188" name="Picture 170986918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38705"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64665" cy="6127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60B33" w14:textId="77777777" w:rsidR="00D57119" w:rsidRDefault="00D5711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2B71" w14:textId="77777777" w:rsidR="00D57119" w:rsidRDefault="00D5711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E722B3"/>
    <w:multiLevelType w:val="multilevel"/>
    <w:tmpl w:val="C4160AC8"/>
    <w:lvl w:ilvl="0">
      <w:start w:val="1"/>
      <w:numFmt w:val="decimal"/>
      <w:lvlText w:val="%1."/>
      <w:lvlJc w:val="left"/>
      <w:pPr>
        <w:tabs>
          <w:tab w:val="num" w:pos="0"/>
        </w:tabs>
        <w:ind w:left="36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3C0C4604"/>
    <w:multiLevelType w:val="multilevel"/>
    <w:tmpl w:val="7280323C"/>
    <w:lvl w:ilvl="0">
      <w:start w:val="1700"/>
      <w:numFmt w:val="bullet"/>
      <w:lvlText w:val="-"/>
      <w:lvlJc w:val="left"/>
      <w:pPr>
        <w:tabs>
          <w:tab w:val="num" w:pos="0"/>
        </w:tabs>
        <w:ind w:left="794" w:hanging="434"/>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3EB86805"/>
    <w:multiLevelType w:val="multilevel"/>
    <w:tmpl w:val="904C4052"/>
    <w:lvl w:ilvl="0">
      <w:start w:val="1"/>
      <w:numFmt w:val="upperRoman"/>
      <w:lvlText w:val="%1."/>
      <w:lvlJc w:val="left"/>
      <w:pPr>
        <w:tabs>
          <w:tab w:val="num" w:pos="1080"/>
        </w:tabs>
        <w:ind w:left="1080" w:hanging="720"/>
      </w:pPr>
      <w:rPr>
        <w:i w:val="0"/>
      </w:rPr>
    </w:lvl>
    <w:lvl w:ilvl="1">
      <w:numFmt w:val="bullet"/>
      <w:lvlText w:val="-"/>
      <w:lvlJc w:val="left"/>
      <w:pPr>
        <w:tabs>
          <w:tab w:val="num" w:pos="1440"/>
        </w:tabs>
        <w:ind w:left="1440" w:hanging="360"/>
      </w:pPr>
      <w:rPr>
        <w:rFonts w:ascii="Old English Text MT" w:hAnsi="Old English Text MT" w:cs="Old English Text MT"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3EEE6B49"/>
    <w:multiLevelType w:val="multilevel"/>
    <w:tmpl w:val="2BE08FF6"/>
    <w:lvl w:ilvl="0">
      <w:start w:val="1"/>
      <w:numFmt w:val="lowerLetter"/>
      <w:pStyle w:val="Titre3"/>
      <w:lvlText w:val="%1)"/>
      <w:lvlJc w:val="left"/>
      <w:pPr>
        <w:tabs>
          <w:tab w:val="num" w:pos="0"/>
        </w:tabs>
        <w:ind w:left="1800" w:hanging="36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47E90082"/>
    <w:multiLevelType w:val="multilevel"/>
    <w:tmpl w:val="6DE2007C"/>
    <w:lvl w:ilvl="0">
      <w:start w:val="1"/>
      <w:numFmt w:val="lowerLetter"/>
      <w:lvlText w:val="%1)"/>
      <w:lvlJc w:val="left"/>
      <w:pPr>
        <w:tabs>
          <w:tab w:val="num" w:pos="0"/>
        </w:tabs>
        <w:ind w:left="1800" w:hanging="360"/>
      </w:pPr>
    </w:lvl>
    <w:lvl w:ilvl="1">
      <w:start w:val="1"/>
      <w:numFmt w:val="lowerLetter"/>
      <w:lvlText w:val="%2."/>
      <w:lvlJc w:val="left"/>
      <w:pPr>
        <w:tabs>
          <w:tab w:val="num" w:pos="0"/>
        </w:tabs>
        <w:ind w:left="2520" w:hanging="360"/>
      </w:pPr>
    </w:lvl>
    <w:lvl w:ilvl="2">
      <w:start w:val="1"/>
      <w:numFmt w:val="lowerRoman"/>
      <w:lvlText w:val="%3."/>
      <w:lvlJc w:val="right"/>
      <w:pPr>
        <w:tabs>
          <w:tab w:val="num" w:pos="0"/>
        </w:tabs>
        <w:ind w:left="3240" w:hanging="180"/>
      </w:pPr>
    </w:lvl>
    <w:lvl w:ilvl="3">
      <w:start w:val="1"/>
      <w:numFmt w:val="decimal"/>
      <w:lvlText w:val="%4."/>
      <w:lvlJc w:val="left"/>
      <w:pPr>
        <w:tabs>
          <w:tab w:val="num" w:pos="0"/>
        </w:tabs>
        <w:ind w:left="3960" w:hanging="360"/>
      </w:pPr>
    </w:lvl>
    <w:lvl w:ilvl="4">
      <w:start w:val="1"/>
      <w:numFmt w:val="lowerLetter"/>
      <w:lvlText w:val="%5."/>
      <w:lvlJc w:val="left"/>
      <w:pPr>
        <w:tabs>
          <w:tab w:val="num" w:pos="0"/>
        </w:tabs>
        <w:ind w:left="4680" w:hanging="360"/>
      </w:pPr>
    </w:lvl>
    <w:lvl w:ilvl="5">
      <w:start w:val="1"/>
      <w:numFmt w:val="lowerRoman"/>
      <w:lvlText w:val="%6."/>
      <w:lvlJc w:val="right"/>
      <w:pPr>
        <w:tabs>
          <w:tab w:val="num" w:pos="0"/>
        </w:tabs>
        <w:ind w:left="5400" w:hanging="180"/>
      </w:pPr>
    </w:lvl>
    <w:lvl w:ilvl="6">
      <w:start w:val="1"/>
      <w:numFmt w:val="decimal"/>
      <w:lvlText w:val="%7."/>
      <w:lvlJc w:val="left"/>
      <w:pPr>
        <w:tabs>
          <w:tab w:val="num" w:pos="0"/>
        </w:tabs>
        <w:ind w:left="6120" w:hanging="360"/>
      </w:pPr>
    </w:lvl>
    <w:lvl w:ilvl="7">
      <w:start w:val="1"/>
      <w:numFmt w:val="lowerLetter"/>
      <w:lvlText w:val="%8."/>
      <w:lvlJc w:val="left"/>
      <w:pPr>
        <w:tabs>
          <w:tab w:val="num" w:pos="0"/>
        </w:tabs>
        <w:ind w:left="6840" w:hanging="360"/>
      </w:pPr>
    </w:lvl>
    <w:lvl w:ilvl="8">
      <w:start w:val="1"/>
      <w:numFmt w:val="lowerRoman"/>
      <w:lvlText w:val="%9."/>
      <w:lvlJc w:val="right"/>
      <w:pPr>
        <w:tabs>
          <w:tab w:val="num" w:pos="0"/>
        </w:tabs>
        <w:ind w:left="7560" w:hanging="180"/>
      </w:pPr>
    </w:lvl>
  </w:abstractNum>
  <w:abstractNum w:abstractNumId="5" w15:restartNumberingAfterBreak="0">
    <w:nsid w:val="6DD14C21"/>
    <w:multiLevelType w:val="multilevel"/>
    <w:tmpl w:val="8B500C5C"/>
    <w:lvl w:ilvl="0">
      <w:start w:val="1"/>
      <w:numFmt w:val="decimal"/>
      <w:lvlText w:val="%1)"/>
      <w:lvlJc w:val="left"/>
      <w:pPr>
        <w:tabs>
          <w:tab w:val="num" w:pos="0"/>
        </w:tabs>
        <w:ind w:left="1737" w:hanging="360"/>
      </w:pPr>
    </w:lvl>
    <w:lvl w:ilvl="1">
      <w:start w:val="1"/>
      <w:numFmt w:val="lowerLetter"/>
      <w:lvlText w:val="%2."/>
      <w:lvlJc w:val="left"/>
      <w:pPr>
        <w:tabs>
          <w:tab w:val="num" w:pos="0"/>
        </w:tabs>
        <w:ind w:left="2457" w:hanging="360"/>
      </w:pPr>
    </w:lvl>
    <w:lvl w:ilvl="2">
      <w:start w:val="1"/>
      <w:numFmt w:val="lowerRoman"/>
      <w:lvlText w:val="%3."/>
      <w:lvlJc w:val="right"/>
      <w:pPr>
        <w:tabs>
          <w:tab w:val="num" w:pos="0"/>
        </w:tabs>
        <w:ind w:left="3177" w:hanging="180"/>
      </w:pPr>
    </w:lvl>
    <w:lvl w:ilvl="3">
      <w:start w:val="1"/>
      <w:numFmt w:val="decimal"/>
      <w:lvlText w:val="%4."/>
      <w:lvlJc w:val="left"/>
      <w:pPr>
        <w:tabs>
          <w:tab w:val="num" w:pos="0"/>
        </w:tabs>
        <w:ind w:left="3897" w:hanging="360"/>
      </w:pPr>
    </w:lvl>
    <w:lvl w:ilvl="4">
      <w:start w:val="1"/>
      <w:numFmt w:val="lowerLetter"/>
      <w:lvlText w:val="%5."/>
      <w:lvlJc w:val="left"/>
      <w:pPr>
        <w:tabs>
          <w:tab w:val="num" w:pos="0"/>
        </w:tabs>
        <w:ind w:left="4617" w:hanging="360"/>
      </w:pPr>
    </w:lvl>
    <w:lvl w:ilvl="5">
      <w:start w:val="1"/>
      <w:numFmt w:val="lowerRoman"/>
      <w:lvlText w:val="%6."/>
      <w:lvlJc w:val="right"/>
      <w:pPr>
        <w:tabs>
          <w:tab w:val="num" w:pos="0"/>
        </w:tabs>
        <w:ind w:left="5337" w:hanging="180"/>
      </w:pPr>
    </w:lvl>
    <w:lvl w:ilvl="6">
      <w:start w:val="1"/>
      <w:numFmt w:val="decimal"/>
      <w:lvlText w:val="%7."/>
      <w:lvlJc w:val="left"/>
      <w:pPr>
        <w:tabs>
          <w:tab w:val="num" w:pos="0"/>
        </w:tabs>
        <w:ind w:left="6057" w:hanging="360"/>
      </w:pPr>
    </w:lvl>
    <w:lvl w:ilvl="7">
      <w:start w:val="1"/>
      <w:numFmt w:val="lowerLetter"/>
      <w:lvlText w:val="%8."/>
      <w:lvlJc w:val="left"/>
      <w:pPr>
        <w:tabs>
          <w:tab w:val="num" w:pos="0"/>
        </w:tabs>
        <w:ind w:left="6777" w:hanging="360"/>
      </w:pPr>
    </w:lvl>
    <w:lvl w:ilvl="8">
      <w:start w:val="1"/>
      <w:numFmt w:val="lowerRoman"/>
      <w:lvlText w:val="%9."/>
      <w:lvlJc w:val="right"/>
      <w:pPr>
        <w:tabs>
          <w:tab w:val="num" w:pos="0"/>
        </w:tabs>
        <w:ind w:left="7497" w:hanging="180"/>
      </w:pPr>
    </w:lvl>
  </w:abstractNum>
  <w:abstractNum w:abstractNumId="6" w15:restartNumberingAfterBreak="0">
    <w:nsid w:val="6DF10AEF"/>
    <w:multiLevelType w:val="multilevel"/>
    <w:tmpl w:val="2BF24466"/>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7D4B7C1C"/>
    <w:multiLevelType w:val="multilevel"/>
    <w:tmpl w:val="174032B0"/>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2025813892">
    <w:abstractNumId w:val="3"/>
  </w:num>
  <w:num w:numId="2" w16cid:durableId="1918662993">
    <w:abstractNumId w:val="0"/>
  </w:num>
  <w:num w:numId="3" w16cid:durableId="163861932">
    <w:abstractNumId w:val="5"/>
  </w:num>
  <w:num w:numId="4" w16cid:durableId="548494829">
    <w:abstractNumId w:val="2"/>
  </w:num>
  <w:num w:numId="5" w16cid:durableId="21057635">
    <w:abstractNumId w:val="7"/>
  </w:num>
  <w:num w:numId="6" w16cid:durableId="1060250089">
    <w:abstractNumId w:val="6"/>
  </w:num>
  <w:num w:numId="7" w16cid:durableId="2080592578">
    <w:abstractNumId w:val="1"/>
  </w:num>
  <w:num w:numId="8" w16cid:durableId="673266633">
    <w:abstractNumId w:val="4"/>
  </w:num>
  <w:num w:numId="9" w16cid:durableId="912080974">
    <w:abstractNumId w:val="4"/>
    <w:lvlOverride w:ilvl="0">
      <w:startOverride w:val="1"/>
    </w:lvlOverride>
  </w:num>
  <w:num w:numId="10" w16cid:durableId="489712630">
    <w:abstractNumId w:val="4"/>
  </w:num>
  <w:num w:numId="11" w16cid:durableId="272984710">
    <w:abstractNumId w:val="4"/>
  </w:num>
  <w:num w:numId="12" w16cid:durableId="479925093">
    <w:abstractNumId w:val="4"/>
    <w:lvlOverride w:ilvl="0">
      <w:startOverride w:val="1"/>
    </w:lvlOverride>
  </w:num>
  <w:num w:numId="13" w16cid:durableId="427041862">
    <w:abstractNumId w:val="4"/>
  </w:num>
  <w:num w:numId="14" w16cid:durableId="120539005">
    <w:abstractNumId w:val="4"/>
  </w:num>
  <w:num w:numId="15" w16cid:durableId="150606179">
    <w:abstractNumId w:val="4"/>
  </w:num>
  <w:num w:numId="16" w16cid:durableId="1805586197">
    <w:abstractNumId w:val="4"/>
  </w:num>
  <w:num w:numId="17" w16cid:durableId="501822712">
    <w:abstractNumId w:val="4"/>
  </w:num>
  <w:num w:numId="18" w16cid:durableId="1678969397">
    <w:abstractNumId w:val="5"/>
    <w:lvlOverride w:ilvl="0">
      <w:startOverride w:val="1"/>
    </w:lvlOverride>
  </w:num>
  <w:num w:numId="19" w16cid:durableId="1495411711">
    <w:abstractNumId w:val="5"/>
  </w:num>
  <w:num w:numId="20" w16cid:durableId="1389114283">
    <w:abstractNumId w:val="4"/>
  </w:num>
  <w:num w:numId="21" w16cid:durableId="2101637999">
    <w:abstractNumId w:val="4"/>
    <w:lvlOverride w:ilvl="0">
      <w:startOverride w:val="1"/>
    </w:lvlOverride>
  </w:num>
  <w:num w:numId="22" w16cid:durableId="493104586">
    <w:abstractNumId w:val="4"/>
  </w:num>
  <w:num w:numId="23" w16cid:durableId="1270507453">
    <w:abstractNumId w:val="5"/>
    <w:lvlOverride w:ilvl="0">
      <w:startOverride w:val="1"/>
    </w:lvlOverride>
  </w:num>
  <w:num w:numId="24" w16cid:durableId="2112313667">
    <w:abstractNumId w:val="4"/>
  </w:num>
  <w:num w:numId="25" w16cid:durableId="790590445">
    <w:abstractNumId w:val="4"/>
  </w:num>
  <w:num w:numId="26" w16cid:durableId="1951817907">
    <w:abstractNumId w:val="4"/>
  </w:num>
  <w:num w:numId="27" w16cid:durableId="661007250">
    <w:abstractNumId w:val="4"/>
    <w:lvlOverride w:ilvl="0">
      <w:startOverride w:val="1"/>
    </w:lvlOverride>
  </w:num>
  <w:num w:numId="28" w16cid:durableId="2113744681">
    <w:abstractNumId w:val="4"/>
  </w:num>
  <w:num w:numId="29" w16cid:durableId="109521339">
    <w:abstractNumId w:val="4"/>
  </w:num>
  <w:num w:numId="30" w16cid:durableId="1317493711">
    <w:abstractNumId w:val="4"/>
  </w:num>
  <w:num w:numId="31" w16cid:durableId="964114103">
    <w:abstractNumId w:val="4"/>
    <w:lvlOverride w:ilvl="0">
      <w:startOverride w:val="1"/>
    </w:lvlOverride>
  </w:num>
  <w:num w:numId="32" w16cid:durableId="526452562">
    <w:abstractNumId w:val="4"/>
  </w:num>
  <w:num w:numId="33" w16cid:durableId="6175591">
    <w:abstractNumId w:val="0"/>
    <w:lvlOverride w:ilvl="0">
      <w:startOverride w:val="1"/>
    </w:lvlOverride>
  </w:num>
  <w:num w:numId="34" w16cid:durableId="1027020801">
    <w:abstractNumId w:val="4"/>
    <w:lvlOverride w:ilvl="0">
      <w:startOverride w:val="1"/>
    </w:lvlOverride>
  </w:num>
  <w:num w:numId="35" w16cid:durableId="660936366">
    <w:abstractNumId w:val="4"/>
  </w:num>
  <w:num w:numId="36" w16cid:durableId="816045">
    <w:abstractNumId w:val="4"/>
  </w:num>
  <w:num w:numId="37" w16cid:durableId="1427578412">
    <w:abstractNumId w:val="4"/>
  </w:num>
  <w:num w:numId="38" w16cid:durableId="1423643791">
    <w:abstractNumId w:val="4"/>
  </w:num>
  <w:num w:numId="39" w16cid:durableId="845635425">
    <w:abstractNumId w:val="4"/>
  </w:num>
  <w:num w:numId="40" w16cid:durableId="1588880180">
    <w:abstractNumId w:val="4"/>
  </w:num>
  <w:num w:numId="41" w16cid:durableId="67655729">
    <w:abstractNumId w:val="4"/>
  </w:num>
  <w:num w:numId="42" w16cid:durableId="402459005">
    <w:abstractNumId w:val="4"/>
    <w:lvlOverride w:ilvl="0">
      <w:startOverride w:val="1"/>
    </w:lvlOverride>
  </w:num>
  <w:num w:numId="43" w16cid:durableId="1272125878">
    <w:abstractNumId w:val="4"/>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THIAS Caroline">
    <w15:presenceInfo w15:providerId="AD" w15:userId="S::caroline.mathias@spw.wallonie.be::a15a35f3-169e-49f0-9173-bdac17ef9a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58F"/>
    <w:rsid w:val="00014169"/>
    <w:rsid w:val="00015D07"/>
    <w:rsid w:val="00027A47"/>
    <w:rsid w:val="00044783"/>
    <w:rsid w:val="00074430"/>
    <w:rsid w:val="00082590"/>
    <w:rsid w:val="00085FE4"/>
    <w:rsid w:val="0009158F"/>
    <w:rsid w:val="00095CC2"/>
    <w:rsid w:val="000962D3"/>
    <w:rsid w:val="0009788F"/>
    <w:rsid w:val="000A34A6"/>
    <w:rsid w:val="000B1CDC"/>
    <w:rsid w:val="000C0A4F"/>
    <w:rsid w:val="000C1179"/>
    <w:rsid w:val="000D6DCD"/>
    <w:rsid w:val="000E09FB"/>
    <w:rsid w:val="000F1141"/>
    <w:rsid w:val="000F4776"/>
    <w:rsid w:val="00102B72"/>
    <w:rsid w:val="0014098B"/>
    <w:rsid w:val="00140FBD"/>
    <w:rsid w:val="00187DD5"/>
    <w:rsid w:val="00195597"/>
    <w:rsid w:val="001973C3"/>
    <w:rsid w:val="001A40E1"/>
    <w:rsid w:val="001D3107"/>
    <w:rsid w:val="001F395B"/>
    <w:rsid w:val="0021578B"/>
    <w:rsid w:val="00216D7A"/>
    <w:rsid w:val="0023712D"/>
    <w:rsid w:val="0025006D"/>
    <w:rsid w:val="00253FD1"/>
    <w:rsid w:val="002905BE"/>
    <w:rsid w:val="002942AD"/>
    <w:rsid w:val="00297EFD"/>
    <w:rsid w:val="002A2BA8"/>
    <w:rsid w:val="002B7220"/>
    <w:rsid w:val="002C0BAB"/>
    <w:rsid w:val="002D7EAA"/>
    <w:rsid w:val="002F43AA"/>
    <w:rsid w:val="00322A8C"/>
    <w:rsid w:val="00351B0E"/>
    <w:rsid w:val="003669AD"/>
    <w:rsid w:val="00372179"/>
    <w:rsid w:val="003A2CF2"/>
    <w:rsid w:val="003A578C"/>
    <w:rsid w:val="003B74C3"/>
    <w:rsid w:val="003C62BC"/>
    <w:rsid w:val="003E2D57"/>
    <w:rsid w:val="00410AB8"/>
    <w:rsid w:val="004228C9"/>
    <w:rsid w:val="0042567D"/>
    <w:rsid w:val="004440DE"/>
    <w:rsid w:val="004444C9"/>
    <w:rsid w:val="00446E94"/>
    <w:rsid w:val="00465E7D"/>
    <w:rsid w:val="004673F9"/>
    <w:rsid w:val="00473B69"/>
    <w:rsid w:val="0047660A"/>
    <w:rsid w:val="00486A9B"/>
    <w:rsid w:val="004900B3"/>
    <w:rsid w:val="004A735C"/>
    <w:rsid w:val="004B1ED9"/>
    <w:rsid w:val="004B58AB"/>
    <w:rsid w:val="004B7C4A"/>
    <w:rsid w:val="004F1466"/>
    <w:rsid w:val="004F3B00"/>
    <w:rsid w:val="0050395B"/>
    <w:rsid w:val="005232B6"/>
    <w:rsid w:val="005239C2"/>
    <w:rsid w:val="00537B9A"/>
    <w:rsid w:val="00541135"/>
    <w:rsid w:val="00541210"/>
    <w:rsid w:val="005413A3"/>
    <w:rsid w:val="00545BEC"/>
    <w:rsid w:val="005528AE"/>
    <w:rsid w:val="005568E2"/>
    <w:rsid w:val="0056483A"/>
    <w:rsid w:val="00580393"/>
    <w:rsid w:val="005B4C4A"/>
    <w:rsid w:val="005C35F0"/>
    <w:rsid w:val="005C511F"/>
    <w:rsid w:val="005D302C"/>
    <w:rsid w:val="005D3DFB"/>
    <w:rsid w:val="005D596C"/>
    <w:rsid w:val="005F72F6"/>
    <w:rsid w:val="0060400F"/>
    <w:rsid w:val="0060499F"/>
    <w:rsid w:val="00614395"/>
    <w:rsid w:val="00630477"/>
    <w:rsid w:val="00635F9A"/>
    <w:rsid w:val="0064675A"/>
    <w:rsid w:val="00672B6F"/>
    <w:rsid w:val="006870D0"/>
    <w:rsid w:val="006A0639"/>
    <w:rsid w:val="006A24B9"/>
    <w:rsid w:val="006A3FEB"/>
    <w:rsid w:val="006B435D"/>
    <w:rsid w:val="006B6C76"/>
    <w:rsid w:val="006C62AB"/>
    <w:rsid w:val="006D0C0E"/>
    <w:rsid w:val="006D36CF"/>
    <w:rsid w:val="006E211A"/>
    <w:rsid w:val="006F6E03"/>
    <w:rsid w:val="0070014D"/>
    <w:rsid w:val="00723588"/>
    <w:rsid w:val="00734720"/>
    <w:rsid w:val="00744F8B"/>
    <w:rsid w:val="0075650D"/>
    <w:rsid w:val="0076211D"/>
    <w:rsid w:val="00773F7D"/>
    <w:rsid w:val="0079061A"/>
    <w:rsid w:val="00795B24"/>
    <w:rsid w:val="007B477B"/>
    <w:rsid w:val="007C064E"/>
    <w:rsid w:val="007C3DDC"/>
    <w:rsid w:val="007C61F6"/>
    <w:rsid w:val="007D12A1"/>
    <w:rsid w:val="007E0706"/>
    <w:rsid w:val="007E42BD"/>
    <w:rsid w:val="007F0BBF"/>
    <w:rsid w:val="007F1042"/>
    <w:rsid w:val="008002DB"/>
    <w:rsid w:val="008129BA"/>
    <w:rsid w:val="008272CE"/>
    <w:rsid w:val="00837C81"/>
    <w:rsid w:val="00841C49"/>
    <w:rsid w:val="00842B1A"/>
    <w:rsid w:val="008449D0"/>
    <w:rsid w:val="00856827"/>
    <w:rsid w:val="00871395"/>
    <w:rsid w:val="00872B50"/>
    <w:rsid w:val="0089222E"/>
    <w:rsid w:val="008A51F5"/>
    <w:rsid w:val="008B4D06"/>
    <w:rsid w:val="008B4FEC"/>
    <w:rsid w:val="008B6074"/>
    <w:rsid w:val="008C061B"/>
    <w:rsid w:val="008C1555"/>
    <w:rsid w:val="008C1820"/>
    <w:rsid w:val="008C29DE"/>
    <w:rsid w:val="008C5A5F"/>
    <w:rsid w:val="008D4EED"/>
    <w:rsid w:val="008D72CA"/>
    <w:rsid w:val="008E548D"/>
    <w:rsid w:val="008E5D96"/>
    <w:rsid w:val="008F127F"/>
    <w:rsid w:val="008F7865"/>
    <w:rsid w:val="00904C5B"/>
    <w:rsid w:val="0091539B"/>
    <w:rsid w:val="009171BF"/>
    <w:rsid w:val="009208FC"/>
    <w:rsid w:val="00922D0D"/>
    <w:rsid w:val="009449EA"/>
    <w:rsid w:val="009551CC"/>
    <w:rsid w:val="009826E0"/>
    <w:rsid w:val="00984FCE"/>
    <w:rsid w:val="0099267F"/>
    <w:rsid w:val="00992C29"/>
    <w:rsid w:val="009B2034"/>
    <w:rsid w:val="009D3AE6"/>
    <w:rsid w:val="009E1842"/>
    <w:rsid w:val="009E247B"/>
    <w:rsid w:val="009F799A"/>
    <w:rsid w:val="00A1161F"/>
    <w:rsid w:val="00A12813"/>
    <w:rsid w:val="00A22DCE"/>
    <w:rsid w:val="00A31280"/>
    <w:rsid w:val="00A34F2F"/>
    <w:rsid w:val="00A528D2"/>
    <w:rsid w:val="00A53E78"/>
    <w:rsid w:val="00A61AD5"/>
    <w:rsid w:val="00A74A6B"/>
    <w:rsid w:val="00A77B5A"/>
    <w:rsid w:val="00A82DAB"/>
    <w:rsid w:val="00AA22E0"/>
    <w:rsid w:val="00AA2EC3"/>
    <w:rsid w:val="00AB5000"/>
    <w:rsid w:val="00AB6B7F"/>
    <w:rsid w:val="00AB75B1"/>
    <w:rsid w:val="00AC1210"/>
    <w:rsid w:val="00AD0AF6"/>
    <w:rsid w:val="00AD1A14"/>
    <w:rsid w:val="00AD251E"/>
    <w:rsid w:val="00AE2EA0"/>
    <w:rsid w:val="00AF6308"/>
    <w:rsid w:val="00B00E52"/>
    <w:rsid w:val="00B07F7C"/>
    <w:rsid w:val="00B13225"/>
    <w:rsid w:val="00B474B5"/>
    <w:rsid w:val="00B57BA4"/>
    <w:rsid w:val="00B624BD"/>
    <w:rsid w:val="00B83C62"/>
    <w:rsid w:val="00B96171"/>
    <w:rsid w:val="00B96966"/>
    <w:rsid w:val="00BA5E3D"/>
    <w:rsid w:val="00BC406C"/>
    <w:rsid w:val="00BD3990"/>
    <w:rsid w:val="00BD3C6F"/>
    <w:rsid w:val="00BD6F87"/>
    <w:rsid w:val="00BE6D1C"/>
    <w:rsid w:val="00BE6ED1"/>
    <w:rsid w:val="00BF2605"/>
    <w:rsid w:val="00BF564E"/>
    <w:rsid w:val="00C03D07"/>
    <w:rsid w:val="00C0711A"/>
    <w:rsid w:val="00C14EEC"/>
    <w:rsid w:val="00C15EDB"/>
    <w:rsid w:val="00C17FF5"/>
    <w:rsid w:val="00C33B30"/>
    <w:rsid w:val="00C34AAB"/>
    <w:rsid w:val="00C61490"/>
    <w:rsid w:val="00C71CA8"/>
    <w:rsid w:val="00C7582F"/>
    <w:rsid w:val="00C81D47"/>
    <w:rsid w:val="00C9478B"/>
    <w:rsid w:val="00C94972"/>
    <w:rsid w:val="00CB07AC"/>
    <w:rsid w:val="00CB3151"/>
    <w:rsid w:val="00CB542D"/>
    <w:rsid w:val="00CB7FFA"/>
    <w:rsid w:val="00CC240D"/>
    <w:rsid w:val="00CD0795"/>
    <w:rsid w:val="00CD3FFC"/>
    <w:rsid w:val="00CE2A8B"/>
    <w:rsid w:val="00D10E80"/>
    <w:rsid w:val="00D17C9F"/>
    <w:rsid w:val="00D306A0"/>
    <w:rsid w:val="00D31A13"/>
    <w:rsid w:val="00D4126B"/>
    <w:rsid w:val="00D41A9D"/>
    <w:rsid w:val="00D57119"/>
    <w:rsid w:val="00D670F5"/>
    <w:rsid w:val="00D81AAE"/>
    <w:rsid w:val="00D91AE5"/>
    <w:rsid w:val="00D926B4"/>
    <w:rsid w:val="00D97935"/>
    <w:rsid w:val="00DA1861"/>
    <w:rsid w:val="00DC2EEA"/>
    <w:rsid w:val="00DC3167"/>
    <w:rsid w:val="00DD156A"/>
    <w:rsid w:val="00DE0FDC"/>
    <w:rsid w:val="00DE1DAC"/>
    <w:rsid w:val="00DE3A9A"/>
    <w:rsid w:val="00DE50C7"/>
    <w:rsid w:val="00DE61B8"/>
    <w:rsid w:val="00E024BC"/>
    <w:rsid w:val="00E16902"/>
    <w:rsid w:val="00E25908"/>
    <w:rsid w:val="00E41A01"/>
    <w:rsid w:val="00E42BC8"/>
    <w:rsid w:val="00E474E9"/>
    <w:rsid w:val="00E53B5D"/>
    <w:rsid w:val="00E54225"/>
    <w:rsid w:val="00E54346"/>
    <w:rsid w:val="00E6190E"/>
    <w:rsid w:val="00E64141"/>
    <w:rsid w:val="00E73193"/>
    <w:rsid w:val="00EA2DE6"/>
    <w:rsid w:val="00EA7495"/>
    <w:rsid w:val="00EB3EB1"/>
    <w:rsid w:val="00EB70B6"/>
    <w:rsid w:val="00EC00CA"/>
    <w:rsid w:val="00ED1A07"/>
    <w:rsid w:val="00EE16F4"/>
    <w:rsid w:val="00EE2EF2"/>
    <w:rsid w:val="00EF4D7E"/>
    <w:rsid w:val="00F00951"/>
    <w:rsid w:val="00F02613"/>
    <w:rsid w:val="00F2359F"/>
    <w:rsid w:val="00F341C2"/>
    <w:rsid w:val="00F40A3F"/>
    <w:rsid w:val="00F42BD7"/>
    <w:rsid w:val="00F63A67"/>
    <w:rsid w:val="00F666C0"/>
    <w:rsid w:val="00F80BA2"/>
    <w:rsid w:val="00FA3293"/>
    <w:rsid w:val="00FB74D7"/>
    <w:rsid w:val="00FE005F"/>
    <w:rsid w:val="00FF1DB9"/>
    <w:rsid w:val="00FF366A"/>
    <w:rsid w:val="00FF6D0B"/>
    <w:rsid w:val="00FF72E0"/>
  </w:rsids>
  <m:mathPr>
    <m:mathFont m:val="Cambria Math"/>
    <m:brkBin m:val="before"/>
    <m:brkBinSub m:val="--"/>
    <m:smallFrac m:val="0"/>
    <m:dispDef/>
    <m:lMargin m:val="0"/>
    <m:rMargin m:val="0"/>
    <m:defJc m:val="centerGroup"/>
    <m:wrapIndent m:val="1440"/>
    <m:intLim m:val="subSup"/>
    <m:naryLim m:val="undOvr"/>
  </m:mathPr>
  <w:themeFontLang w:val="fr-BE" w:eastAsia="" w:bid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EFCECC6"/>
  <w15:docId w15:val="{131CEAC5-CB82-4C69-ACAE-7411B11B0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heme="minorHAnsi"/>
        <w:szCs w:val="22"/>
        <w:lang w:val="fr-BE" w:eastAsia="fr-BE"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1B9"/>
    <w:pPr>
      <w:spacing w:after="240"/>
      <w:jc w:val="both"/>
    </w:pPr>
  </w:style>
  <w:style w:type="paragraph" w:styleId="Titre1">
    <w:name w:val="heading 1"/>
    <w:basedOn w:val="Normal"/>
    <w:next w:val="Normal"/>
    <w:link w:val="Titre1Car"/>
    <w:autoRedefine/>
    <w:uiPriority w:val="9"/>
    <w:qFormat/>
    <w:rsid w:val="00913B69"/>
    <w:pPr>
      <w:keepNext/>
      <w:keepLines/>
      <w:pBdr>
        <w:top w:val="single" w:sz="4" w:space="1" w:color="000000"/>
        <w:left w:val="single" w:sz="4" w:space="16" w:color="000000"/>
        <w:bottom w:val="single" w:sz="4" w:space="1" w:color="000000"/>
        <w:right w:val="single" w:sz="4" w:space="4" w:color="000000"/>
      </w:pBdr>
      <w:spacing w:before="480" w:after="480"/>
      <w:outlineLvl w:val="0"/>
    </w:pPr>
    <w:rPr>
      <w:rFonts w:asciiTheme="minorHAnsi" w:eastAsia="Times New Roman" w:hAnsiTheme="minorHAnsi"/>
      <w:b/>
      <w:bCs/>
      <w:sz w:val="24"/>
      <w:szCs w:val="20"/>
    </w:rPr>
  </w:style>
  <w:style w:type="paragraph" w:styleId="Titre2">
    <w:name w:val="heading 2"/>
    <w:basedOn w:val="Normal"/>
    <w:next w:val="Normal"/>
    <w:link w:val="Titre2Car"/>
    <w:uiPriority w:val="9"/>
    <w:qFormat/>
    <w:rsid w:val="00C90178"/>
    <w:pPr>
      <w:keepNext/>
      <w:keepLines/>
      <w:spacing w:before="360" w:after="120"/>
      <w:outlineLvl w:val="1"/>
    </w:pPr>
    <w:rPr>
      <w:rFonts w:asciiTheme="minorHAnsi" w:eastAsia="Times" w:hAnsiTheme="minorHAnsi"/>
      <w:b/>
      <w:bCs/>
      <w:sz w:val="24"/>
      <w:szCs w:val="20"/>
    </w:rPr>
  </w:style>
  <w:style w:type="paragraph" w:styleId="Titre3">
    <w:name w:val="heading 3"/>
    <w:basedOn w:val="Normal"/>
    <w:next w:val="Normal"/>
    <w:link w:val="Titre3Car"/>
    <w:uiPriority w:val="9"/>
    <w:qFormat/>
    <w:rsid w:val="00B430B0"/>
    <w:pPr>
      <w:keepNext/>
      <w:keepLines/>
      <w:numPr>
        <w:numId w:val="1"/>
      </w:numPr>
      <w:spacing w:before="240"/>
      <w:outlineLvl w:val="2"/>
    </w:pPr>
    <w:rPr>
      <w:rFonts w:eastAsia="Times New Roman"/>
      <w:b/>
      <w:bCs/>
      <w:lang w:val="fr-FR" w:eastAsia="fr-FR"/>
    </w:rPr>
  </w:style>
  <w:style w:type="paragraph" w:styleId="Titre4">
    <w:name w:val="heading 4"/>
    <w:basedOn w:val="Normal"/>
    <w:next w:val="Normal"/>
    <w:link w:val="Titre4Car"/>
    <w:uiPriority w:val="9"/>
    <w:qFormat/>
    <w:rsid w:val="00786575"/>
    <w:pPr>
      <w:keepNext/>
      <w:keepLines/>
      <w:spacing w:before="240"/>
      <w:ind w:left="1735" w:hanging="357"/>
      <w:outlineLvl w:val="3"/>
    </w:pPr>
    <w:rPr>
      <w:rFonts w:eastAsia="Times New Roman"/>
      <w:bCs/>
      <w:i/>
      <w:iCs/>
    </w:rPr>
  </w:style>
  <w:style w:type="paragraph" w:styleId="Titre5">
    <w:name w:val="heading 5"/>
    <w:basedOn w:val="Normal"/>
    <w:next w:val="Normal"/>
    <w:link w:val="Titre5Car"/>
    <w:uiPriority w:val="9"/>
    <w:unhideWhenUsed/>
    <w:qFormat/>
    <w:rsid w:val="00963C6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qFormat/>
    <w:rsid w:val="00913B69"/>
    <w:rPr>
      <w:rFonts w:asciiTheme="minorHAnsi" w:eastAsia="Times New Roman" w:hAnsiTheme="minorHAnsi"/>
      <w:b/>
      <w:bCs/>
      <w:sz w:val="24"/>
      <w:szCs w:val="20"/>
    </w:rPr>
  </w:style>
  <w:style w:type="character" w:customStyle="1" w:styleId="Titre2Car">
    <w:name w:val="Titre 2 Car"/>
    <w:link w:val="Titre2"/>
    <w:uiPriority w:val="9"/>
    <w:qFormat/>
    <w:rsid w:val="00C90178"/>
    <w:rPr>
      <w:rFonts w:asciiTheme="minorHAnsi" w:eastAsia="Times" w:hAnsiTheme="minorHAnsi"/>
      <w:b/>
      <w:bCs/>
      <w:sz w:val="24"/>
      <w:szCs w:val="20"/>
    </w:rPr>
  </w:style>
  <w:style w:type="character" w:styleId="Lienhypertexte">
    <w:name w:val="Hyperlink"/>
    <w:uiPriority w:val="99"/>
    <w:unhideWhenUsed/>
    <w:rPr>
      <w:color w:val="0000FF"/>
      <w:u w:val="single"/>
    </w:rPr>
  </w:style>
  <w:style w:type="character" w:customStyle="1" w:styleId="TextedebullesCar">
    <w:name w:val="Texte de bulles Car"/>
    <w:link w:val="Textedebulles"/>
    <w:uiPriority w:val="99"/>
    <w:semiHidden/>
    <w:qFormat/>
    <w:rPr>
      <w:rFonts w:ascii="Tahoma" w:hAnsi="Tahoma" w:cs="Tahoma"/>
      <w:sz w:val="16"/>
      <w:szCs w:val="16"/>
    </w:rPr>
  </w:style>
  <w:style w:type="character" w:customStyle="1" w:styleId="Titre3Car">
    <w:name w:val="Titre 3 Car"/>
    <w:link w:val="Titre3"/>
    <w:uiPriority w:val="9"/>
    <w:qFormat/>
    <w:rsid w:val="00B430B0"/>
    <w:rPr>
      <w:rFonts w:eastAsia="Times New Roman"/>
      <w:b/>
      <w:bCs/>
      <w:lang w:val="fr-FR" w:eastAsia="fr-FR"/>
    </w:rPr>
  </w:style>
  <w:style w:type="character" w:styleId="Marquedecommentaire">
    <w:name w:val="annotation reference"/>
    <w:uiPriority w:val="99"/>
    <w:semiHidden/>
    <w:unhideWhenUsed/>
    <w:qFormat/>
    <w:rPr>
      <w:sz w:val="16"/>
      <w:szCs w:val="16"/>
    </w:rPr>
  </w:style>
  <w:style w:type="character" w:customStyle="1" w:styleId="CommentaireCar">
    <w:name w:val="Commentaire Car"/>
    <w:link w:val="Commentaire"/>
    <w:uiPriority w:val="99"/>
    <w:qFormat/>
    <w:rPr>
      <w:rFonts w:ascii="Trebuchet MS" w:hAnsi="Trebuchet MS"/>
      <w:sz w:val="20"/>
      <w:szCs w:val="20"/>
    </w:rPr>
  </w:style>
  <w:style w:type="character" w:customStyle="1" w:styleId="ObjetducommentaireCar">
    <w:name w:val="Objet du commentaire Car"/>
    <w:link w:val="Objetducommentaire"/>
    <w:uiPriority w:val="99"/>
    <w:semiHidden/>
    <w:qFormat/>
    <w:rPr>
      <w:rFonts w:ascii="Trebuchet MS" w:hAnsi="Trebuchet MS"/>
      <w:b/>
      <w:bCs/>
      <w:sz w:val="20"/>
      <w:szCs w:val="20"/>
    </w:rPr>
  </w:style>
  <w:style w:type="character" w:customStyle="1" w:styleId="Titre4Car">
    <w:name w:val="Titre 4 Car"/>
    <w:link w:val="Titre4"/>
    <w:uiPriority w:val="9"/>
    <w:qFormat/>
    <w:rsid w:val="00786575"/>
    <w:rPr>
      <w:rFonts w:eastAsia="Times New Roman"/>
      <w:bCs/>
      <w:i/>
      <w:iCs/>
    </w:rPr>
  </w:style>
  <w:style w:type="character" w:customStyle="1" w:styleId="NotedebasdepageCar">
    <w:name w:val="Note de bas de page Car"/>
    <w:link w:val="Notedebasdepage"/>
    <w:uiPriority w:val="99"/>
    <w:qFormat/>
    <w:rPr>
      <w:rFonts w:ascii="Arial" w:eastAsia="Times New Roman" w:hAnsi="Arial" w:cs="Times New Roman"/>
      <w:sz w:val="20"/>
      <w:szCs w:val="20"/>
      <w:lang w:val="fr-FR" w:eastAsia="fr-FR"/>
    </w:rPr>
  </w:style>
  <w:style w:type="character" w:customStyle="1" w:styleId="FootnoteCharacters">
    <w:name w:val="Footnote Characters"/>
    <w:unhideWhenUsed/>
    <w:qFormat/>
    <w:rPr>
      <w:vertAlign w:val="superscript"/>
    </w:rPr>
  </w:style>
  <w:style w:type="character" w:customStyle="1" w:styleId="FootnoteAnchor">
    <w:name w:val="Footnote Anchor"/>
    <w:rPr>
      <w:vertAlign w:val="superscript"/>
    </w:rPr>
  </w:style>
  <w:style w:type="character" w:customStyle="1" w:styleId="En-tteCar">
    <w:name w:val="En-tête Car"/>
    <w:uiPriority w:val="99"/>
    <w:qFormat/>
    <w:rPr>
      <w:rFonts w:ascii="Trebuchet MS" w:hAnsi="Trebuchet MS"/>
      <w:sz w:val="22"/>
      <w:szCs w:val="22"/>
      <w:lang w:eastAsia="en-US"/>
    </w:rPr>
  </w:style>
  <w:style w:type="character" w:customStyle="1" w:styleId="PieddepageCar">
    <w:name w:val="Pied de page Car"/>
    <w:link w:val="Pieddepage"/>
    <w:uiPriority w:val="99"/>
    <w:qFormat/>
    <w:rPr>
      <w:rFonts w:ascii="Trebuchet MS" w:hAnsi="Trebuchet MS"/>
      <w:sz w:val="22"/>
      <w:szCs w:val="22"/>
      <w:lang w:eastAsia="en-US"/>
    </w:rPr>
  </w:style>
  <w:style w:type="character" w:customStyle="1" w:styleId="Retrait1Car">
    <w:name w:val="Retrait 1 Car"/>
    <w:link w:val="Retrait1"/>
    <w:qFormat/>
    <w:rPr>
      <w:rFonts w:ascii="Arial" w:eastAsia="Times New Roman" w:hAnsi="Arial"/>
      <w:sz w:val="22"/>
      <w:szCs w:val="24"/>
      <w:lang w:eastAsia="fr-FR"/>
    </w:rPr>
  </w:style>
  <w:style w:type="character" w:styleId="Textedelespacerserv">
    <w:name w:val="Placeholder Text"/>
    <w:uiPriority w:val="99"/>
    <w:semiHidden/>
    <w:qFormat/>
    <w:rPr>
      <w:color w:val="808080"/>
    </w:rPr>
  </w:style>
  <w:style w:type="character" w:customStyle="1" w:styleId="CorpsdetexteCar">
    <w:name w:val="Corps de texte Car"/>
    <w:qFormat/>
    <w:rPr>
      <w:rFonts w:ascii="Times New Roman" w:eastAsia="Times New Roman" w:hAnsi="Times New Roman"/>
      <w:b/>
      <w:sz w:val="24"/>
      <w:lang w:val="fr-FR" w:eastAsia="fr-FR"/>
    </w:rPr>
  </w:style>
  <w:style w:type="character" w:customStyle="1" w:styleId="Retraitcorpsdetexte2Car">
    <w:name w:val="Retrait corps de texte 2 Car"/>
    <w:link w:val="Retraitcorpsdetexte2"/>
    <w:uiPriority w:val="99"/>
    <w:qFormat/>
    <w:rPr>
      <w:rFonts w:ascii="Trebuchet MS" w:hAnsi="Trebuchet MS"/>
      <w:sz w:val="22"/>
      <w:szCs w:val="22"/>
      <w:lang w:eastAsia="en-US"/>
    </w:rPr>
  </w:style>
  <w:style w:type="character" w:customStyle="1" w:styleId="RetraitcorpsdetexteCar">
    <w:name w:val="Retrait corps de texte Car"/>
    <w:link w:val="Retraitcorpsdetexte"/>
    <w:uiPriority w:val="99"/>
    <w:qFormat/>
    <w:rPr>
      <w:rFonts w:ascii="Trebuchet MS" w:hAnsi="Trebuchet MS"/>
      <w:sz w:val="22"/>
      <w:szCs w:val="22"/>
      <w:lang w:eastAsia="en-US"/>
    </w:rPr>
  </w:style>
  <w:style w:type="character" w:customStyle="1" w:styleId="Style3">
    <w:name w:val="Style3"/>
    <w:uiPriority w:val="1"/>
    <w:qFormat/>
    <w:rPr>
      <w:rFonts w:ascii="Calibri" w:hAnsi="Calibri"/>
      <w:b w:val="0"/>
      <w:i w:val="0"/>
      <w:sz w:val="24"/>
    </w:rPr>
  </w:style>
  <w:style w:type="character" w:styleId="lev">
    <w:name w:val="Strong"/>
    <w:uiPriority w:val="99"/>
    <w:qFormat/>
    <w:rPr>
      <w:rFonts w:cs="Times New Roman"/>
      <w:b/>
      <w:bCs/>
    </w:rPr>
  </w:style>
  <w:style w:type="character" w:customStyle="1" w:styleId="WW8Num1z0">
    <w:name w:val="WW8Num1z0"/>
    <w:qFormat/>
  </w:style>
  <w:style w:type="character" w:styleId="Lienhypertextesuivivisit">
    <w:name w:val="FollowedHyperlink"/>
    <w:basedOn w:val="Policepardfaut"/>
    <w:uiPriority w:val="99"/>
    <w:semiHidden/>
    <w:unhideWhenUsed/>
    <w:rsid w:val="00570465"/>
    <w:rPr>
      <w:color w:val="954F72" w:themeColor="followedHyperlink"/>
      <w:u w:val="single"/>
    </w:rPr>
  </w:style>
  <w:style w:type="character" w:customStyle="1" w:styleId="Titre5Car">
    <w:name w:val="Titre 5 Car"/>
    <w:basedOn w:val="Policepardfaut"/>
    <w:link w:val="Titre5"/>
    <w:uiPriority w:val="9"/>
    <w:qFormat/>
    <w:rsid w:val="00963C67"/>
    <w:rPr>
      <w:rFonts w:asciiTheme="majorHAnsi" w:eastAsiaTheme="majorEastAsia" w:hAnsiTheme="majorHAnsi" w:cstheme="majorBidi"/>
      <w:color w:val="2E74B5" w:themeColor="accent1" w:themeShade="BF"/>
    </w:rPr>
  </w:style>
  <w:style w:type="character" w:customStyle="1" w:styleId="Internetkoppeling">
    <w:name w:val="Internetkoppeling"/>
    <w:basedOn w:val="Policepardfaut"/>
    <w:uiPriority w:val="99"/>
    <w:unhideWhenUsed/>
    <w:qFormat/>
    <w:rsid w:val="007F196D"/>
    <w:rPr>
      <w:color w:val="0563C1" w:themeColor="hyperlink"/>
      <w:u w:val="single"/>
    </w:rPr>
  </w:style>
  <w:style w:type="character" w:customStyle="1" w:styleId="Style3Car">
    <w:name w:val="Style3 Car"/>
    <w:basedOn w:val="Titre3Car"/>
    <w:qFormat/>
    <w:rsid w:val="007F196D"/>
    <w:rPr>
      <w:rFonts w:ascii="Arial" w:eastAsia="Droid Sans Fallback" w:hAnsi="Arial" w:cs="Arial"/>
      <w:b/>
      <w:bCs/>
      <w:color w:val="000000"/>
      <w:sz w:val="22"/>
      <w:szCs w:val="28"/>
      <w:u w:val="single"/>
      <w:lang w:val="en-US" w:eastAsia="zh-CN" w:bidi="hi-IN"/>
    </w:rPr>
  </w:style>
  <w:style w:type="character" w:customStyle="1" w:styleId="UnresolvedMention1">
    <w:name w:val="Unresolved Mention1"/>
    <w:basedOn w:val="Policepardfaut"/>
    <w:uiPriority w:val="99"/>
    <w:semiHidden/>
    <w:unhideWhenUsed/>
    <w:qFormat/>
    <w:rsid w:val="008C1535"/>
    <w:rPr>
      <w:color w:val="605E5C"/>
      <w:shd w:val="clear" w:color="auto" w:fill="E1DFDD"/>
    </w:rPr>
  </w:style>
  <w:style w:type="character" w:customStyle="1" w:styleId="IndexLink">
    <w:name w:val="Index Link"/>
    <w:qFormat/>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Corpsdetexte1"/>
    <w:qFormat/>
    <w:pPr>
      <w:keepNext/>
      <w:spacing w:before="240" w:after="120"/>
    </w:pPr>
    <w:rPr>
      <w:rFonts w:ascii="Liberation Sans" w:eastAsia="Noto Sans CJK SC" w:hAnsi="Liberation Sans" w:cs="Lohit Devanagari"/>
      <w:sz w:val="28"/>
      <w:szCs w:val="28"/>
    </w:rPr>
  </w:style>
  <w:style w:type="paragraph" w:customStyle="1" w:styleId="Corpsdetexte1">
    <w:name w:val="Corps de texte1"/>
    <w:basedOn w:val="Normal"/>
    <w:qFormat/>
    <w:rsid w:val="007F196D"/>
    <w:pPr>
      <w:widowControl w:val="0"/>
      <w:spacing w:after="140" w:line="288" w:lineRule="auto"/>
    </w:pPr>
    <w:rPr>
      <w:rFonts w:ascii="Arial" w:eastAsia="Droid Sans Fallback" w:hAnsi="Arial" w:cs="FreeSans"/>
      <w:szCs w:val="24"/>
      <w:lang w:val="en-US" w:eastAsia="zh-CN" w:bidi="hi-IN"/>
    </w:rPr>
  </w:style>
  <w:style w:type="paragraph" w:styleId="Liste">
    <w:name w:val="List"/>
    <w:basedOn w:val="Corpsdetexte1"/>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Paragraphedeliste">
    <w:name w:val="List Paragraph"/>
    <w:basedOn w:val="Normal"/>
    <w:uiPriority w:val="34"/>
    <w:qFormat/>
    <w:rsid w:val="002877C8"/>
    <w:pPr>
      <w:contextualSpacing/>
    </w:pPr>
  </w:style>
  <w:style w:type="paragraph" w:styleId="En-ttedetabledesmatires">
    <w:name w:val="TOC Heading"/>
    <w:basedOn w:val="Titre1"/>
    <w:next w:val="Normal"/>
    <w:uiPriority w:val="39"/>
    <w:qFormat/>
    <w:pPr>
      <w:pBdr>
        <w:top w:val="nil"/>
        <w:left w:val="nil"/>
        <w:bottom w:val="nil"/>
        <w:right w:val="nil"/>
      </w:pBdr>
      <w:spacing w:after="0"/>
      <w:jc w:val="left"/>
    </w:pPr>
    <w:rPr>
      <w:rFonts w:ascii="Cambria" w:hAnsi="Cambria"/>
      <w:color w:val="365F91"/>
      <w:sz w:val="28"/>
    </w:rPr>
  </w:style>
  <w:style w:type="paragraph" w:styleId="TM1">
    <w:name w:val="toc 1"/>
    <w:basedOn w:val="Normal"/>
    <w:next w:val="Normal"/>
    <w:autoRedefine/>
    <w:uiPriority w:val="39"/>
    <w:unhideWhenUsed/>
    <w:pPr>
      <w:spacing w:after="100"/>
    </w:pPr>
  </w:style>
  <w:style w:type="paragraph" w:styleId="TM2">
    <w:name w:val="toc 2"/>
    <w:basedOn w:val="Normal"/>
    <w:next w:val="Normal"/>
    <w:autoRedefine/>
    <w:uiPriority w:val="39"/>
    <w:unhideWhenUsed/>
    <w:rsid w:val="009B591F"/>
    <w:pPr>
      <w:tabs>
        <w:tab w:val="left" w:pos="709"/>
        <w:tab w:val="right" w:leader="dot" w:pos="9344"/>
      </w:tabs>
      <w:spacing w:after="100"/>
      <w:ind w:left="220"/>
    </w:pPr>
  </w:style>
  <w:style w:type="paragraph" w:styleId="Textedebulles">
    <w:name w:val="Balloon Text"/>
    <w:basedOn w:val="Normal"/>
    <w:link w:val="TextedebullesCar"/>
    <w:uiPriority w:val="99"/>
    <w:semiHidden/>
    <w:unhideWhenUsed/>
    <w:qFormat/>
    <w:pPr>
      <w:spacing w:after="0"/>
    </w:pPr>
    <w:rPr>
      <w:rFonts w:ascii="Tahoma" w:hAnsi="Tahoma" w:cs="Tahoma"/>
      <w:sz w:val="16"/>
      <w:szCs w:val="16"/>
    </w:rPr>
  </w:style>
  <w:style w:type="paragraph" w:styleId="Sansinterligne">
    <w:name w:val="No Spacing"/>
    <w:uiPriority w:val="1"/>
    <w:qFormat/>
    <w:pPr>
      <w:spacing w:before="120" w:after="240"/>
      <w:jc w:val="both"/>
    </w:pPr>
    <w:rPr>
      <w:rFonts w:ascii="Trebuchet MS" w:hAnsi="Trebuchet MS" w:cs="Calibri"/>
      <w:i/>
      <w:vanish/>
      <w:color w:val="00B050"/>
      <w:sz w:val="22"/>
      <w:lang w:eastAsia="en-US"/>
    </w:rPr>
  </w:style>
  <w:style w:type="paragraph" w:styleId="TM3">
    <w:name w:val="toc 3"/>
    <w:basedOn w:val="Normal"/>
    <w:next w:val="Normal"/>
    <w:autoRedefine/>
    <w:uiPriority w:val="39"/>
    <w:unhideWhenUsed/>
    <w:pPr>
      <w:spacing w:after="100"/>
      <w:ind w:left="440"/>
    </w:pPr>
  </w:style>
  <w:style w:type="paragraph" w:styleId="Commentaire">
    <w:name w:val="annotation text"/>
    <w:basedOn w:val="Normal"/>
    <w:link w:val="CommentaireCar"/>
    <w:uiPriority w:val="99"/>
    <w:unhideWhenUsed/>
    <w:qFormat/>
    <w:rPr>
      <w:szCs w:val="20"/>
    </w:rPr>
  </w:style>
  <w:style w:type="paragraph" w:styleId="Objetducommentaire">
    <w:name w:val="annotation subject"/>
    <w:basedOn w:val="Commentaire"/>
    <w:next w:val="Commentaire"/>
    <w:link w:val="ObjetducommentaireCar"/>
    <w:uiPriority w:val="99"/>
    <w:semiHidden/>
    <w:unhideWhenUsed/>
    <w:qFormat/>
    <w:rPr>
      <w:b/>
      <w:bCs/>
    </w:rPr>
  </w:style>
  <w:style w:type="paragraph" w:customStyle="1" w:styleId="Default">
    <w:name w:val="Default"/>
    <w:qFormat/>
    <w:pPr>
      <w:spacing w:after="240"/>
      <w:jc w:val="both"/>
    </w:pPr>
    <w:rPr>
      <w:rFonts w:cs="Calibri"/>
      <w:color w:val="000000"/>
      <w:sz w:val="24"/>
      <w:szCs w:val="24"/>
      <w:lang w:eastAsia="en-US"/>
    </w:rPr>
  </w:style>
  <w:style w:type="paragraph" w:styleId="Notedebasdepage">
    <w:name w:val="footnote text"/>
    <w:basedOn w:val="Normal"/>
    <w:link w:val="NotedebasdepageCar"/>
    <w:uiPriority w:val="99"/>
    <w:unhideWhenUsed/>
    <w:pPr>
      <w:spacing w:after="0"/>
    </w:pPr>
    <w:rPr>
      <w:rFonts w:ascii="Arial" w:eastAsia="Times New Roman" w:hAnsi="Arial"/>
      <w:szCs w:val="20"/>
      <w:lang w:val="fr-FR" w:eastAsia="fr-FR"/>
    </w:rPr>
  </w:style>
  <w:style w:type="paragraph" w:customStyle="1" w:styleId="HeaderandFooter">
    <w:name w:val="Header and Footer"/>
    <w:basedOn w:val="Normal"/>
    <w:qFormat/>
  </w:style>
  <w:style w:type="paragraph" w:styleId="En-tte">
    <w:name w:val="header"/>
    <w:basedOn w:val="Normal"/>
    <w:uiPriority w:val="99"/>
    <w:unhideWhenUsed/>
    <w:pPr>
      <w:tabs>
        <w:tab w:val="center" w:pos="4536"/>
        <w:tab w:val="right" w:pos="9072"/>
      </w:tabs>
    </w:pPr>
  </w:style>
  <w:style w:type="paragraph" w:styleId="Pieddepage">
    <w:name w:val="footer"/>
    <w:basedOn w:val="Normal"/>
    <w:link w:val="PieddepageCar"/>
    <w:uiPriority w:val="99"/>
    <w:unhideWhenUsed/>
    <w:pPr>
      <w:tabs>
        <w:tab w:val="center" w:pos="4536"/>
        <w:tab w:val="right" w:pos="9072"/>
      </w:tabs>
    </w:pPr>
  </w:style>
  <w:style w:type="paragraph" w:customStyle="1" w:styleId="Corpsdetexte31">
    <w:name w:val="Corps de texte 31"/>
    <w:basedOn w:val="Normal"/>
    <w:qFormat/>
    <w:pPr>
      <w:overflowPunct w:val="0"/>
      <w:spacing w:after="0"/>
    </w:pPr>
    <w:rPr>
      <w:rFonts w:ascii="Comic Sans MS" w:eastAsia="Times New Roman" w:hAnsi="Comic Sans MS" w:cs="Comic Sans MS"/>
      <w:color w:val="0000FF"/>
      <w:szCs w:val="24"/>
      <w:lang w:eastAsia="zh-CN"/>
    </w:rPr>
  </w:style>
  <w:style w:type="paragraph" w:customStyle="1" w:styleId="Retrait1">
    <w:name w:val="Retrait 1"/>
    <w:basedOn w:val="Normal"/>
    <w:link w:val="Retrait1Car"/>
    <w:qFormat/>
    <w:pPr>
      <w:spacing w:after="0"/>
      <w:ind w:left="794"/>
    </w:pPr>
    <w:rPr>
      <w:rFonts w:ascii="Arial" w:eastAsia="Times New Roman" w:hAnsi="Arial"/>
      <w:szCs w:val="24"/>
      <w:lang w:eastAsia="fr-FR"/>
    </w:rPr>
  </w:style>
  <w:style w:type="paragraph" w:styleId="Retraitcorpsdetexte2">
    <w:name w:val="Body Text Indent 2"/>
    <w:basedOn w:val="Normal"/>
    <w:link w:val="Retraitcorpsdetexte2Car"/>
    <w:uiPriority w:val="99"/>
    <w:unhideWhenUsed/>
    <w:qFormat/>
    <w:pPr>
      <w:spacing w:after="120" w:line="480" w:lineRule="auto"/>
      <w:ind w:left="283"/>
    </w:pPr>
  </w:style>
  <w:style w:type="paragraph" w:styleId="Retraitcorpsdetexte">
    <w:name w:val="Body Text Indent"/>
    <w:basedOn w:val="Normal"/>
    <w:link w:val="RetraitcorpsdetexteCar"/>
    <w:uiPriority w:val="99"/>
    <w:unhideWhenUsed/>
    <w:pPr>
      <w:spacing w:after="120"/>
      <w:ind w:left="283"/>
    </w:pPr>
  </w:style>
  <w:style w:type="paragraph" w:customStyle="1" w:styleId="Retraitcorpsdetexte31">
    <w:name w:val="Retrait corps de texte 31"/>
    <w:basedOn w:val="Normal"/>
    <w:qFormat/>
    <w:pPr>
      <w:spacing w:after="0"/>
      <w:ind w:firstLine="567"/>
    </w:pPr>
    <w:rPr>
      <w:rFonts w:ascii="Times New Roman" w:eastAsia="Times New Roman" w:hAnsi="Times New Roman"/>
      <w:color w:val="000000"/>
      <w:sz w:val="24"/>
      <w:szCs w:val="20"/>
      <w:lang w:val="fr-FR" w:eastAsia="ar-SA"/>
    </w:rPr>
  </w:style>
  <w:style w:type="paragraph" w:styleId="Rvision">
    <w:name w:val="Revision"/>
    <w:uiPriority w:val="99"/>
    <w:semiHidden/>
    <w:qFormat/>
    <w:pPr>
      <w:spacing w:after="240"/>
      <w:jc w:val="both"/>
    </w:pPr>
    <w:rPr>
      <w:rFonts w:ascii="Trebuchet MS" w:hAnsi="Trebuchet MS"/>
      <w:sz w:val="22"/>
      <w:lang w:eastAsia="en-US"/>
    </w:rPr>
  </w:style>
  <w:style w:type="paragraph" w:customStyle="1" w:styleId="MLY-CSC">
    <w:name w:val="MLY-CSC"/>
    <w:qFormat/>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s>
      <w:spacing w:after="240"/>
      <w:jc w:val="both"/>
    </w:pPr>
    <w:rPr>
      <w:rFonts w:ascii="Univers" w:eastAsia="Times New Roman" w:hAnsi="Univers"/>
      <w:sz w:val="24"/>
      <w:lang w:val="fr-FR" w:eastAsia="ar-SA"/>
    </w:rPr>
  </w:style>
  <w:style w:type="paragraph" w:styleId="Normalcentr">
    <w:name w:val="Block Text"/>
    <w:basedOn w:val="Normal"/>
    <w:semiHidden/>
    <w:unhideWhenUsed/>
    <w:qFormat/>
    <w:pPr>
      <w:spacing w:after="0"/>
      <w:ind w:left="1778" w:right="-142"/>
    </w:pPr>
    <w:rPr>
      <w:rFonts w:ascii="Times" w:eastAsia="Arial Unicode MS" w:hAnsi="Times" w:cs="Arial Unicode MS"/>
      <w:sz w:val="24"/>
      <w:szCs w:val="24"/>
      <w:lang w:val="fr-FR" w:eastAsia="fr-FR"/>
    </w:rPr>
  </w:style>
  <w:style w:type="paragraph" w:customStyle="1" w:styleId="Notedebasdepage1">
    <w:name w:val="Note de bas de page1"/>
    <w:basedOn w:val="Normal"/>
    <w:qFormat/>
    <w:pPr>
      <w:widowControl w:val="0"/>
      <w:spacing w:after="0"/>
      <w:ind w:left="283" w:hanging="283"/>
    </w:pPr>
    <w:rPr>
      <w:rFonts w:ascii="Times New Roman" w:eastAsia="SimSun" w:hAnsi="Times New Roman" w:cs="Mangal"/>
      <w:color w:val="00000A"/>
      <w:szCs w:val="20"/>
      <w:lang w:val="nl-BE" w:eastAsia="zh-CN" w:bidi="hi-IN"/>
    </w:rPr>
  </w:style>
  <w:style w:type="paragraph" w:customStyle="1" w:styleId="FrameContents">
    <w:name w:val="Frame Contents"/>
    <w:basedOn w:val="Normal"/>
    <w:qFormat/>
  </w:style>
  <w:style w:type="numbering" w:customStyle="1" w:styleId="Style1">
    <w:name w:val="Style1"/>
    <w:uiPriority w:val="99"/>
    <w:qFormat/>
    <w:rsid w:val="002877C8"/>
  </w:style>
  <w:style w:type="table" w:styleId="Grilledutableau">
    <w:name w:val="Table Grid"/>
    <w:basedOn w:val="Tableau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semiHidden/>
    <w:unhideWhenUsed/>
    <w:rsid w:val="00CE2A8B"/>
    <w:rPr>
      <w:vertAlign w:val="superscript"/>
    </w:rPr>
  </w:style>
  <w:style w:type="paragraph" w:styleId="NormalWeb">
    <w:name w:val="Normal (Web)"/>
    <w:basedOn w:val="Normal"/>
    <w:uiPriority w:val="99"/>
    <w:semiHidden/>
    <w:unhideWhenUsed/>
    <w:rsid w:val="009E1842"/>
    <w:pPr>
      <w:suppressAutoHyphens w:val="0"/>
      <w:spacing w:before="100" w:beforeAutospacing="1" w:after="100" w:afterAutospacing="1"/>
      <w:jc w:val="left"/>
    </w:pPr>
    <w:rPr>
      <w:rFonts w:ascii="Times New Roman" w:eastAsiaTheme="minorHAnsi" w:hAnsi="Times New Roman" w:cs="Times New Roman"/>
      <w:sz w:val="24"/>
      <w:szCs w:val="24"/>
    </w:rPr>
  </w:style>
  <w:style w:type="paragraph" w:styleId="Corpsdetexte">
    <w:name w:val="Body Text"/>
    <w:basedOn w:val="Normal"/>
    <w:link w:val="CorpsdetexteCar1"/>
    <w:unhideWhenUsed/>
    <w:rsid w:val="00465E7D"/>
    <w:pPr>
      <w:spacing w:after="120"/>
    </w:pPr>
  </w:style>
  <w:style w:type="character" w:customStyle="1" w:styleId="CorpsdetexteCar1">
    <w:name w:val="Corps de texte Car1"/>
    <w:basedOn w:val="Policepardfaut"/>
    <w:link w:val="Corpsdetexte"/>
    <w:rsid w:val="00465E7D"/>
  </w:style>
  <w:style w:type="character" w:styleId="Mentionnonrsolue">
    <w:name w:val="Unresolved Mention"/>
    <w:basedOn w:val="Policepardfaut"/>
    <w:uiPriority w:val="99"/>
    <w:semiHidden/>
    <w:unhideWhenUsed/>
    <w:rsid w:val="00B969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369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eader" Target="header3.xml"/><Relationship Id="rId47" Type="http://schemas.openxmlformats.org/officeDocument/2006/relationships/image" Target="media/image32.wmf"/><Relationship Id="rId63" Type="http://schemas.openxmlformats.org/officeDocument/2006/relationships/image" Target="media/image41.png"/><Relationship Id="rId68" Type="http://schemas.openxmlformats.org/officeDocument/2006/relationships/image" Target="media/image190.png"/><Relationship Id="rId84" Type="http://schemas.microsoft.com/office/2011/relationships/people" Target="peop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footer" Target="footer2.xml"/><Relationship Id="rId37" Type="http://schemas.openxmlformats.org/officeDocument/2006/relationships/image" Target="media/image26.jpeg"/><Relationship Id="rId53" Type="http://schemas.microsoft.com/office/2018/08/relationships/commentsExtensible" Target="commentsExtensible.xml"/><Relationship Id="rId58" Type="http://schemas.openxmlformats.org/officeDocument/2006/relationships/image" Target="media/image36.png"/><Relationship Id="rId74" Type="http://schemas.openxmlformats.org/officeDocument/2006/relationships/image" Target="media/image250.png"/><Relationship Id="rId79" Type="http://schemas.openxmlformats.org/officeDocument/2006/relationships/hyperlink" Target="http://www.mangerdemain.be/outils/" TargetMode="External"/><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image" Target="media/image24.png"/><Relationship Id="rId43" Type="http://schemas.openxmlformats.org/officeDocument/2006/relationships/footer" Target="footer4.xml"/><Relationship Id="rId48" Type="http://schemas.openxmlformats.org/officeDocument/2006/relationships/hyperlink" Target="https://justice.belgium.be/fr/themes_et_dossiers/documents/demander_des_documents/extrait_de_casier_judiciaire" TargetMode="External"/><Relationship Id="rId56" Type="http://schemas.openxmlformats.org/officeDocument/2006/relationships/image" Target="media/image34.png"/><Relationship Id="rId64" Type="http://schemas.openxmlformats.org/officeDocument/2006/relationships/image" Target="media/image42.jpeg"/><Relationship Id="rId69" Type="http://schemas.openxmlformats.org/officeDocument/2006/relationships/image" Target="media/image200.png"/><Relationship Id="rId77" Type="http://schemas.openxmlformats.org/officeDocument/2006/relationships/hyperlink" Target="http://fr.fishguide.be/wwf-recommendations/" TargetMode="External"/><Relationship Id="rId8" Type="http://schemas.openxmlformats.org/officeDocument/2006/relationships/image" Target="media/image1.png"/><Relationship Id="rId51" Type="http://schemas.microsoft.com/office/2011/relationships/commentsExtended" Target="commentsExtended.xml"/><Relationship Id="rId72" Type="http://schemas.openxmlformats.org/officeDocument/2006/relationships/image" Target="media/image44.jpeg"/><Relationship Id="rId80" Type="http://schemas.openxmlformats.org/officeDocument/2006/relationships/hyperlink" Target="https://goodfood.brussels/fr/ressources"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13.jpeg"/><Relationship Id="rId38" Type="http://schemas.openxmlformats.org/officeDocument/2006/relationships/image" Target="cid:image002.jpg@01D994D1.DB88C670" TargetMode="External"/><Relationship Id="rId46" Type="http://schemas.openxmlformats.org/officeDocument/2006/relationships/image" Target="media/image31.wmf"/><Relationship Id="rId59" Type="http://schemas.openxmlformats.org/officeDocument/2006/relationships/image" Target="media/image37.png"/><Relationship Id="rId67" Type="http://schemas.openxmlformats.org/officeDocument/2006/relationships/image" Target="media/image18.jpeg"/><Relationship Id="rId20" Type="http://schemas.openxmlformats.org/officeDocument/2006/relationships/image" Target="media/image13.png"/><Relationship Id="rId41" Type="http://schemas.openxmlformats.org/officeDocument/2006/relationships/footer" Target="footer3.xml"/><Relationship Id="rId54" Type="http://schemas.openxmlformats.org/officeDocument/2006/relationships/hyperlink" Target="https://www.publicprocurement.be/" TargetMode="External"/><Relationship Id="rId62" Type="http://schemas.openxmlformats.org/officeDocument/2006/relationships/image" Target="media/image40.png"/><Relationship Id="rId70" Type="http://schemas.openxmlformats.org/officeDocument/2006/relationships/image" Target="media/image21.jpeg"/><Relationship Id="rId75" Type="http://schemas.openxmlformats.org/officeDocument/2006/relationships/image" Target="media/image260.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jpeg"/><Relationship Id="rId49" Type="http://schemas.openxmlformats.org/officeDocument/2006/relationships/hyperlink" Target="https://ec.europa.eu/tools/espd/filter?lang=fr" TargetMode="External"/><Relationship Id="rId57" Type="http://schemas.openxmlformats.org/officeDocument/2006/relationships/image" Target="media/image35.png"/><Relationship Id="rId10" Type="http://schemas.openxmlformats.org/officeDocument/2006/relationships/image" Target="media/image3.png"/><Relationship Id="rId31" Type="http://schemas.openxmlformats.org/officeDocument/2006/relationships/header" Target="header1.xml"/><Relationship Id="rId44" Type="http://schemas.openxmlformats.org/officeDocument/2006/relationships/image" Target="media/image29.wmf"/><Relationship Id="rId52" Type="http://schemas.microsoft.com/office/2016/09/relationships/commentsIds" Target="commentsIds.xml"/><Relationship Id="rId60" Type="http://schemas.openxmlformats.org/officeDocument/2006/relationships/image" Target="media/image38.png"/><Relationship Id="rId65" Type="http://schemas.openxmlformats.org/officeDocument/2006/relationships/image" Target="media/image160.png"/><Relationship Id="rId73" Type="http://schemas.openxmlformats.org/officeDocument/2006/relationships/image" Target="media/image240.jpeg"/><Relationship Id="rId78" Type="http://schemas.openxmlformats.org/officeDocument/2006/relationships/hyperlink" Target="https://goodfood.brussels/fr/ressources" TargetMode="External"/><Relationship Id="rId81" Type="http://schemas.openxmlformats.org/officeDocument/2006/relationships/hyperlink" Target="http://www.mangerdemain.be/outil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jpeg"/><Relationship Id="rId34" Type="http://schemas.openxmlformats.org/officeDocument/2006/relationships/image" Target="media/image23.png"/><Relationship Id="rId50" Type="http://schemas.openxmlformats.org/officeDocument/2006/relationships/comments" Target="comments.xml"/><Relationship Id="rId55" Type="http://schemas.openxmlformats.org/officeDocument/2006/relationships/image" Target="media/image33.jpeg"/><Relationship Id="rId76" Type="http://schemas.openxmlformats.org/officeDocument/2006/relationships/hyperlink" Target="https://www.msc.org/" TargetMode="External"/><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eader" Target="header2.xml"/><Relationship Id="rId45" Type="http://schemas.openxmlformats.org/officeDocument/2006/relationships/image" Target="media/image30.wmf"/><Relationship Id="rId66" Type="http://schemas.openxmlformats.org/officeDocument/2006/relationships/image" Target="media/image170.png"/><Relationship Id="rId61" Type="http://schemas.openxmlformats.org/officeDocument/2006/relationships/image" Target="media/image39.jpeg"/><Relationship Id="rId82" Type="http://schemas.openxmlformats.org/officeDocument/2006/relationships/footer" Target="footer5.xml"/></Relationships>
</file>

<file path=word/_rels/footer3.xml.rels><?xml version="1.0" encoding="UTF-8" standalone="yes"?>
<Relationships xmlns="http://schemas.openxmlformats.org/package/2006/relationships"><Relationship Id="rId1" Type="http://schemas.openxmlformats.org/officeDocument/2006/relationships/image" Target="media/image28.jpeg"/></Relationships>
</file>

<file path=word/_rels/footer5.xml.rels><?xml version="1.0" encoding="UTF-8" standalone="yes"?>
<Relationships xmlns="http://schemas.openxmlformats.org/package/2006/relationships"><Relationship Id="rId1" Type="http://schemas.openxmlformats.org/officeDocument/2006/relationships/image" Target="media/image12.jpeg"/></Relationships>
</file>

<file path=word/_rels/footnotes.xml.rels><?xml version="1.0" encoding="UTF-8" standalone="yes"?>
<Relationships xmlns="http://schemas.openxmlformats.org/package/2006/relationships"><Relationship Id="rId8" Type="http://schemas.openxmlformats.org/officeDocument/2006/relationships/image" Target="media/image51.jpeg"/><Relationship Id="rId3" Type="http://schemas.openxmlformats.org/officeDocument/2006/relationships/image" Target="media/image46.png"/><Relationship Id="rId7" Type="http://schemas.openxmlformats.org/officeDocument/2006/relationships/image" Target="media/image50.jpeg"/><Relationship Id="rId2" Type="http://schemas.openxmlformats.org/officeDocument/2006/relationships/image" Target="media/image45.png"/><Relationship Id="rId1" Type="http://schemas.openxmlformats.org/officeDocument/2006/relationships/hyperlink" Target="https://justice.belgium.be/fr/themes_et_dossiers/documents/demander_des_documents/extrait_de_casier_judiciaire" TargetMode="External"/><Relationship Id="rId6" Type="http://schemas.openxmlformats.org/officeDocument/2006/relationships/image" Target="media/image49.png"/><Relationship Id="rId5" Type="http://schemas.openxmlformats.org/officeDocument/2006/relationships/image" Target="media/image48.png"/><Relationship Id="rId4"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47AD8-0ADD-4C14-802D-F34E224BE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3</Pages>
  <Words>15358</Words>
  <Characters>84474</Characters>
  <Application>Microsoft Office Word</Application>
  <DocSecurity>0</DocSecurity>
  <Lines>703</Lines>
  <Paragraphs>199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Contenu</vt:lpstr>
      <vt:lpstr>Contenu</vt:lpstr>
    </vt:vector>
  </TitlesOfParts>
  <Company/>
  <LinksUpToDate>false</LinksUpToDate>
  <CharactersWithSpaces>99633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Contenu</dc:title>
  <dc:subject/>
  <dc:creator>CAPRASSE Pierre</dc:creator>
  <dc:description/>
  <cp:lastModifiedBy>JAC Grégory</cp:lastModifiedBy>
  <cp:revision>116</cp:revision>
  <cp:lastPrinted>2024-10-07T10:56:00Z</cp:lastPrinted>
  <dcterms:created xsi:type="dcterms:W3CDTF">2024-04-10T07:16:00Z</dcterms:created>
  <dcterms:modified xsi:type="dcterms:W3CDTF">2024-10-07T10:56:00Z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SIP_Label_97a477d1-147d-4e34-b5e3-7b26d2f44870_ActionId">
    <vt:lpwstr>2091e10c-4ef7-4088-9779-5431d0fb8b1d</vt:lpwstr>
  </property>
  <property fmtid="{D5CDD505-2E9C-101B-9397-08002B2CF9AE}" pid="7" name="MSIP_Label_97a477d1-147d-4e34-b5e3-7b26d2f44870_ContentBits">
    <vt:lpwstr>0</vt:lpwstr>
  </property>
  <property fmtid="{D5CDD505-2E9C-101B-9397-08002B2CF9AE}" pid="8" name="MSIP_Label_97a477d1-147d-4e34-b5e3-7b26d2f44870_Enabled">
    <vt:lpwstr>true</vt:lpwstr>
  </property>
  <property fmtid="{D5CDD505-2E9C-101B-9397-08002B2CF9AE}" pid="9" name="MSIP_Label_97a477d1-147d-4e34-b5e3-7b26d2f44870_Method">
    <vt:lpwstr>Standard</vt:lpwstr>
  </property>
  <property fmtid="{D5CDD505-2E9C-101B-9397-08002B2CF9AE}" pid="10" name="MSIP_Label_97a477d1-147d-4e34-b5e3-7b26d2f44870_Name">
    <vt:lpwstr>97a477d1-147d-4e34-b5e3-7b26d2f44870</vt:lpwstr>
  </property>
  <property fmtid="{D5CDD505-2E9C-101B-9397-08002B2CF9AE}" pid="11" name="MSIP_Label_97a477d1-147d-4e34-b5e3-7b26d2f44870_SetDate">
    <vt:lpwstr>2022-02-08T08:12:01Z</vt:lpwstr>
  </property>
  <property fmtid="{D5CDD505-2E9C-101B-9397-08002B2CF9AE}" pid="12" name="MSIP_Label_97a477d1-147d-4e34-b5e3-7b26d2f44870_SiteId">
    <vt:lpwstr>1f816a84-7aa6-4a56-b22a-7b3452fa8681</vt:lpwstr>
  </property>
  <property fmtid="{D5CDD505-2E9C-101B-9397-08002B2CF9AE}" pid="13" name="ScaleCrop">
    <vt:bool>false</vt:bool>
  </property>
  <property fmtid="{D5CDD505-2E9C-101B-9397-08002B2CF9AE}" pid="14" name="ShareDoc">
    <vt:bool>false</vt:bool>
  </property>
</Properties>
</file>