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911D49" w:rsidRDefault="00C76074">
      <w:pPr>
        <w:widowControl w:val="0"/>
        <w:spacing w:line="240" w:lineRule="auto"/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>
        <w:rPr>
          <w:b/>
          <w:sz w:val="40"/>
          <w:szCs w:val="40"/>
          <w:u w:val="single"/>
        </w:rPr>
        <w:t xml:space="preserve">Framework for the 2 day </w:t>
      </w:r>
      <w:proofErr w:type="spellStart"/>
      <w:r>
        <w:rPr>
          <w:b/>
          <w:sz w:val="40"/>
          <w:szCs w:val="40"/>
          <w:u w:val="single"/>
        </w:rPr>
        <w:t>workshop“Teaching</w:t>
      </w:r>
      <w:proofErr w:type="spellEnd"/>
      <w:r>
        <w:rPr>
          <w:b/>
          <w:sz w:val="40"/>
          <w:szCs w:val="40"/>
          <w:u w:val="single"/>
        </w:rPr>
        <w:t xml:space="preserve"> </w:t>
      </w:r>
      <w:proofErr w:type="spellStart"/>
      <w:r>
        <w:rPr>
          <w:b/>
          <w:sz w:val="40"/>
          <w:szCs w:val="40"/>
          <w:u w:val="single"/>
        </w:rPr>
        <w:t>Pluriliteracy</w:t>
      </w:r>
      <w:proofErr w:type="spellEnd"/>
      <w:r>
        <w:rPr>
          <w:b/>
          <w:sz w:val="40"/>
          <w:szCs w:val="40"/>
          <w:u w:val="single"/>
        </w:rPr>
        <w:t xml:space="preserve"> for Deeper Learning”</w:t>
      </w:r>
    </w:p>
    <w:p w14:paraId="00000002" w14:textId="77777777" w:rsidR="00911D49" w:rsidRDefault="00911D49">
      <w:pPr>
        <w:widowControl w:val="0"/>
        <w:spacing w:line="240" w:lineRule="auto"/>
        <w:jc w:val="center"/>
        <w:rPr>
          <w:b/>
          <w:sz w:val="40"/>
          <w:szCs w:val="40"/>
          <w:u w:val="single"/>
        </w:rPr>
      </w:pPr>
    </w:p>
    <w:p w14:paraId="00000003" w14:textId="75A0145B" w:rsidR="00911D49" w:rsidRPr="006016F6" w:rsidRDefault="00C76074">
      <w:pPr>
        <w:widowControl w:val="0"/>
        <w:spacing w:line="240" w:lineRule="auto"/>
        <w:jc w:val="center"/>
        <w:rPr>
          <w:b/>
          <w:sz w:val="28"/>
          <w:szCs w:val="28"/>
        </w:rPr>
      </w:pPr>
      <w:r w:rsidRPr="006016F6">
        <w:rPr>
          <w:b/>
          <w:sz w:val="28"/>
          <w:szCs w:val="28"/>
        </w:rPr>
        <w:t>Dates: 13-14th November</w:t>
      </w:r>
      <w:r w:rsidR="006016F6">
        <w:rPr>
          <w:b/>
          <w:sz w:val="28"/>
          <w:szCs w:val="28"/>
        </w:rPr>
        <w:t xml:space="preserve"> 2024</w:t>
      </w:r>
    </w:p>
    <w:p w14:paraId="00000004" w14:textId="174AB206" w:rsidR="00911D49" w:rsidRDefault="00C76074">
      <w:pPr>
        <w:widowControl w:val="0"/>
        <w:spacing w:line="240" w:lineRule="auto"/>
        <w:jc w:val="center"/>
        <w:rPr>
          <w:b/>
          <w:sz w:val="28"/>
          <w:szCs w:val="28"/>
          <w:lang w:val="fr-BE"/>
        </w:rPr>
      </w:pPr>
      <w:r w:rsidRPr="006016F6">
        <w:rPr>
          <w:b/>
          <w:sz w:val="28"/>
          <w:szCs w:val="28"/>
          <w:lang w:val="fr-BE"/>
        </w:rPr>
        <w:t>Venue:</w:t>
      </w:r>
      <w:r w:rsidR="006016F6" w:rsidRPr="006016F6">
        <w:rPr>
          <w:b/>
          <w:sz w:val="28"/>
          <w:szCs w:val="28"/>
          <w:lang w:val="fr-BE"/>
        </w:rPr>
        <w:t xml:space="preserve"> Ministère de la Fédération Wallonie-Bruxelles</w:t>
      </w:r>
    </w:p>
    <w:p w14:paraId="1C1ACB4B" w14:textId="77B0AF3D" w:rsidR="00C76074" w:rsidRPr="006016F6" w:rsidRDefault="00C76074">
      <w:pPr>
        <w:widowControl w:val="0"/>
        <w:spacing w:line="240" w:lineRule="auto"/>
        <w:jc w:val="center"/>
        <w:rPr>
          <w:b/>
          <w:sz w:val="28"/>
          <w:szCs w:val="28"/>
          <w:lang w:val="fr-BE"/>
        </w:rPr>
      </w:pPr>
      <w:r>
        <w:rPr>
          <w:b/>
          <w:sz w:val="28"/>
          <w:szCs w:val="28"/>
          <w:lang w:val="fr-BE"/>
        </w:rPr>
        <w:t>Bd Léopold II, 44 1080 Bruxelles</w:t>
      </w:r>
    </w:p>
    <w:p w14:paraId="00000005" w14:textId="77777777" w:rsidR="00911D49" w:rsidRPr="006016F6" w:rsidRDefault="00911D49">
      <w:pPr>
        <w:widowControl w:val="0"/>
        <w:spacing w:line="240" w:lineRule="auto"/>
        <w:jc w:val="center"/>
        <w:rPr>
          <w:b/>
          <w:sz w:val="28"/>
          <w:szCs w:val="28"/>
          <w:lang w:val="fr-BE"/>
        </w:rPr>
      </w:pPr>
    </w:p>
    <w:p w14:paraId="00000006" w14:textId="77777777" w:rsidR="00911D49" w:rsidRDefault="00C76074">
      <w:pPr>
        <w:widowControl w:val="0"/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Day 1: </w:t>
      </w:r>
    </w:p>
    <w:p w14:paraId="00000007" w14:textId="77777777" w:rsidR="00911D49" w:rsidRDefault="00911D49">
      <w:pPr>
        <w:widowControl w:val="0"/>
        <w:spacing w:line="240" w:lineRule="auto"/>
        <w:jc w:val="center"/>
        <w:rPr>
          <w:b/>
          <w:sz w:val="28"/>
          <w:szCs w:val="28"/>
          <w:u w:val="single"/>
        </w:rPr>
      </w:pPr>
    </w:p>
    <w:p w14:paraId="00000008" w14:textId="77777777" w:rsidR="00911D49" w:rsidRDefault="00C76074">
      <w:pPr>
        <w:widowControl w:val="0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9.30 - 10.00 Coffee and registration</w:t>
      </w:r>
    </w:p>
    <w:p w14:paraId="00000009" w14:textId="77777777" w:rsidR="00911D49" w:rsidRDefault="00911D49">
      <w:pPr>
        <w:widowControl w:val="0"/>
        <w:spacing w:line="240" w:lineRule="auto"/>
        <w:jc w:val="center"/>
        <w:rPr>
          <w:b/>
          <w:sz w:val="28"/>
          <w:szCs w:val="28"/>
        </w:rPr>
      </w:pPr>
    </w:p>
    <w:p w14:paraId="0000000A" w14:textId="77777777" w:rsidR="00911D49" w:rsidRDefault="00C76074">
      <w:pPr>
        <w:widowControl w:val="0"/>
        <w:spacing w:line="240" w:lineRule="auto"/>
        <w:ind w:left="21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10.00 - 16h30:</w:t>
      </w:r>
    </w:p>
    <w:p w14:paraId="0000000B" w14:textId="77777777" w:rsidR="00911D49" w:rsidRDefault="00911D49">
      <w:pPr>
        <w:widowControl w:val="0"/>
        <w:spacing w:line="240" w:lineRule="auto"/>
        <w:jc w:val="center"/>
        <w:rPr>
          <w:b/>
          <w:sz w:val="40"/>
          <w:szCs w:val="40"/>
          <w:u w:val="single"/>
        </w:rPr>
      </w:pPr>
    </w:p>
    <w:p w14:paraId="0000000C" w14:textId="77777777" w:rsidR="00911D49" w:rsidRDefault="00C76074">
      <w:pPr>
        <w:widowControl w:val="0"/>
        <w:spacing w:line="240" w:lineRule="auto"/>
        <w:jc w:val="center"/>
        <w:rPr>
          <w:b/>
          <w:color w:val="C0791B"/>
          <w:sz w:val="40"/>
          <w:szCs w:val="40"/>
          <w:u w:val="single"/>
        </w:rPr>
      </w:pPr>
      <w:r>
        <w:rPr>
          <w:b/>
          <w:color w:val="C0791B"/>
          <w:sz w:val="40"/>
          <w:szCs w:val="40"/>
          <w:u w:val="single"/>
        </w:rPr>
        <w:t>I. CLIL</w:t>
      </w:r>
    </w:p>
    <w:p w14:paraId="0000000D" w14:textId="77777777" w:rsidR="00911D49" w:rsidRDefault="00911D49">
      <w:pPr>
        <w:widowControl w:val="0"/>
        <w:spacing w:line="240" w:lineRule="auto"/>
        <w:ind w:left="720"/>
        <w:jc w:val="center"/>
        <w:rPr>
          <w:b/>
          <w:sz w:val="14"/>
          <w:szCs w:val="14"/>
          <w:u w:val="single"/>
        </w:rPr>
      </w:pPr>
    </w:p>
    <w:p w14:paraId="0000000E" w14:textId="77777777" w:rsidR="00911D49" w:rsidRDefault="00C76074">
      <w:pPr>
        <w:widowControl w:val="0"/>
        <w:numPr>
          <w:ilvl w:val="0"/>
          <w:numId w:val="3"/>
        </w:numPr>
        <w:spacing w:before="102" w:line="360" w:lineRule="auto"/>
        <w:rPr>
          <w:rFonts w:ascii="Merriweather" w:eastAsia="Merriweather" w:hAnsi="Merriweather" w:cs="Merriweather"/>
          <w:color w:val="212121"/>
          <w:sz w:val="24"/>
          <w:szCs w:val="24"/>
        </w:rPr>
      </w:pPr>
      <w:r>
        <w:rPr>
          <w:rFonts w:ascii="Merriweather" w:eastAsia="Merriweather" w:hAnsi="Merriweather" w:cs="Merriweather"/>
          <w:color w:val="212121"/>
          <w:sz w:val="24"/>
          <w:szCs w:val="24"/>
        </w:rPr>
        <w:t xml:space="preserve">CLIL definition </w:t>
      </w:r>
    </w:p>
    <w:p w14:paraId="0000000F" w14:textId="77777777" w:rsidR="00911D49" w:rsidRDefault="00C76074">
      <w:pPr>
        <w:widowControl w:val="0"/>
        <w:spacing w:before="50" w:line="360" w:lineRule="auto"/>
        <w:ind w:left="720"/>
        <w:jc w:val="center"/>
        <w:rPr>
          <w:sz w:val="24"/>
          <w:szCs w:val="24"/>
        </w:rPr>
      </w:pPr>
      <w:r>
        <w:rPr>
          <w:rFonts w:ascii="Merriweather" w:eastAsia="Merriweather" w:hAnsi="Merriweather" w:cs="Merriweather"/>
          <w:color w:val="212121"/>
          <w:sz w:val="24"/>
          <w:szCs w:val="24"/>
        </w:rPr>
        <w:t xml:space="preserve">- </w:t>
      </w:r>
      <w:proofErr w:type="gramStart"/>
      <w:r>
        <w:rPr>
          <w:rFonts w:ascii="Merriweather" w:eastAsia="Merriweather" w:hAnsi="Merriweather" w:cs="Merriweather"/>
          <w:color w:val="212121"/>
          <w:sz w:val="24"/>
          <w:szCs w:val="24"/>
        </w:rPr>
        <w:t>the</w:t>
      </w:r>
      <w:proofErr w:type="gramEnd"/>
      <w:r>
        <w:rPr>
          <w:rFonts w:ascii="Merriweather" w:eastAsia="Merriweather" w:hAnsi="Merriweather" w:cs="Merriweather"/>
          <w:color w:val="212121"/>
          <w:sz w:val="24"/>
          <w:szCs w:val="24"/>
        </w:rPr>
        <w:t xml:space="preserve"> 4Cs Conceptual framework </w:t>
      </w:r>
    </w:p>
    <w:p w14:paraId="00000010" w14:textId="77777777" w:rsidR="00911D49" w:rsidRDefault="00911D49">
      <w:pPr>
        <w:widowControl w:val="0"/>
        <w:jc w:val="center"/>
        <w:rPr>
          <w:sz w:val="28"/>
          <w:szCs w:val="28"/>
        </w:rPr>
      </w:pPr>
    </w:p>
    <w:p w14:paraId="00000011" w14:textId="77777777" w:rsidR="00911D49" w:rsidRDefault="00C76074">
      <w:pPr>
        <w:widowControl w:val="0"/>
        <w:spacing w:line="240" w:lineRule="auto"/>
        <w:ind w:left="720"/>
        <w:jc w:val="center"/>
        <w:rPr>
          <w:b/>
          <w:color w:val="C0791B"/>
          <w:sz w:val="40"/>
          <w:szCs w:val="40"/>
          <w:u w:val="single"/>
        </w:rPr>
      </w:pPr>
      <w:r>
        <w:rPr>
          <w:b/>
          <w:color w:val="C0791B"/>
          <w:sz w:val="40"/>
          <w:szCs w:val="40"/>
          <w:u w:val="single"/>
        </w:rPr>
        <w:t xml:space="preserve">II: </w:t>
      </w:r>
      <w:proofErr w:type="spellStart"/>
      <w:r>
        <w:rPr>
          <w:b/>
          <w:color w:val="C0791B"/>
          <w:sz w:val="40"/>
          <w:szCs w:val="40"/>
          <w:u w:val="single"/>
        </w:rPr>
        <w:t>Pluriliteracies</w:t>
      </w:r>
      <w:proofErr w:type="spellEnd"/>
      <w:r>
        <w:rPr>
          <w:b/>
          <w:color w:val="C0791B"/>
          <w:sz w:val="40"/>
          <w:szCs w:val="40"/>
          <w:u w:val="single"/>
        </w:rPr>
        <w:t xml:space="preserve">: (Co-) Constructing </w:t>
      </w:r>
      <w:proofErr w:type="gramStart"/>
      <w:r>
        <w:rPr>
          <w:b/>
          <w:color w:val="C0791B"/>
          <w:sz w:val="40"/>
          <w:szCs w:val="40"/>
          <w:u w:val="single"/>
        </w:rPr>
        <w:t>knowledge</w:t>
      </w:r>
      <w:proofErr w:type="gramEnd"/>
    </w:p>
    <w:p w14:paraId="00000012" w14:textId="77777777" w:rsidR="00911D49" w:rsidRDefault="00911D49">
      <w:pPr>
        <w:widowControl w:val="0"/>
        <w:spacing w:line="240" w:lineRule="auto"/>
        <w:ind w:left="720"/>
        <w:jc w:val="center"/>
        <w:rPr>
          <w:b/>
          <w:sz w:val="14"/>
          <w:szCs w:val="14"/>
          <w:u w:val="single"/>
        </w:rPr>
      </w:pPr>
    </w:p>
    <w:p w14:paraId="00000013" w14:textId="77777777" w:rsidR="00911D49" w:rsidRDefault="00C76074">
      <w:pPr>
        <w:widowControl w:val="0"/>
        <w:numPr>
          <w:ilvl w:val="0"/>
          <w:numId w:val="2"/>
        </w:numPr>
        <w:spacing w:before="102" w:line="360" w:lineRule="auto"/>
        <w:ind w:left="720"/>
        <w:jc w:val="center"/>
        <w:rPr>
          <w:rFonts w:ascii="Merriweather" w:eastAsia="Merriweather" w:hAnsi="Merriweather" w:cs="Merriweather"/>
          <w:color w:val="212121"/>
          <w:sz w:val="24"/>
          <w:szCs w:val="24"/>
        </w:rPr>
      </w:pPr>
      <w:r>
        <w:rPr>
          <w:rFonts w:ascii="Merriweather" w:eastAsia="Merriweather" w:hAnsi="Merriweather" w:cs="Merriweather"/>
          <w:color w:val="212121"/>
          <w:sz w:val="24"/>
          <w:szCs w:val="24"/>
        </w:rPr>
        <w:t xml:space="preserve">What is </w:t>
      </w:r>
      <w:proofErr w:type="spellStart"/>
      <w:r>
        <w:rPr>
          <w:rFonts w:ascii="Merriweather" w:eastAsia="Merriweather" w:hAnsi="Merriweather" w:cs="Merriweather"/>
          <w:color w:val="212121"/>
          <w:sz w:val="24"/>
          <w:szCs w:val="24"/>
        </w:rPr>
        <w:t>pluriliteracy</w:t>
      </w:r>
      <w:proofErr w:type="spellEnd"/>
      <w:r>
        <w:rPr>
          <w:rFonts w:ascii="Merriweather" w:eastAsia="Merriweather" w:hAnsi="Merriweather" w:cs="Merriweather"/>
          <w:color w:val="212121"/>
          <w:sz w:val="24"/>
          <w:szCs w:val="24"/>
        </w:rPr>
        <w:t xml:space="preserve">? </w:t>
      </w:r>
    </w:p>
    <w:p w14:paraId="00000014" w14:textId="77777777" w:rsidR="00911D49" w:rsidRDefault="00C76074">
      <w:pPr>
        <w:widowControl w:val="0"/>
        <w:spacing w:before="50" w:line="360" w:lineRule="auto"/>
        <w:ind w:left="720"/>
        <w:jc w:val="center"/>
        <w:rPr>
          <w:rFonts w:ascii="Merriweather" w:eastAsia="Merriweather" w:hAnsi="Merriweather" w:cs="Merriweather"/>
          <w:color w:val="212121"/>
          <w:sz w:val="24"/>
          <w:szCs w:val="24"/>
        </w:rPr>
      </w:pPr>
      <w:r>
        <w:rPr>
          <w:rFonts w:ascii="Merriweather" w:eastAsia="Merriweather" w:hAnsi="Merriweather" w:cs="Merriweather"/>
          <w:color w:val="212121"/>
          <w:sz w:val="24"/>
          <w:szCs w:val="24"/>
        </w:rPr>
        <w:t xml:space="preserve">- Language </w:t>
      </w:r>
      <w:r>
        <w:rPr>
          <w:rFonts w:ascii="Merriweather" w:eastAsia="Merriweather" w:hAnsi="Merriweather" w:cs="Merriweather"/>
          <w:color w:val="FF9900"/>
          <w:sz w:val="24"/>
          <w:szCs w:val="24"/>
        </w:rPr>
        <w:t xml:space="preserve">OF </w:t>
      </w:r>
      <w:r>
        <w:rPr>
          <w:rFonts w:ascii="Merriweather" w:eastAsia="Merriweather" w:hAnsi="Merriweather" w:cs="Merriweather"/>
          <w:color w:val="212121"/>
          <w:sz w:val="24"/>
          <w:szCs w:val="24"/>
        </w:rPr>
        <w:t xml:space="preserve">learning. </w:t>
      </w:r>
    </w:p>
    <w:p w14:paraId="00000015" w14:textId="77777777" w:rsidR="00911D49" w:rsidRDefault="00C76074">
      <w:pPr>
        <w:widowControl w:val="0"/>
        <w:spacing w:before="50" w:line="360" w:lineRule="auto"/>
        <w:ind w:left="720" w:right="890"/>
        <w:jc w:val="center"/>
        <w:rPr>
          <w:rFonts w:ascii="Merriweather" w:eastAsia="Merriweather" w:hAnsi="Merriweather" w:cs="Merriweather"/>
          <w:color w:val="212121"/>
          <w:sz w:val="24"/>
          <w:szCs w:val="24"/>
        </w:rPr>
      </w:pPr>
      <w:r>
        <w:rPr>
          <w:rFonts w:ascii="Merriweather" w:eastAsia="Merriweather" w:hAnsi="Merriweather" w:cs="Merriweather"/>
          <w:color w:val="212121"/>
          <w:sz w:val="24"/>
          <w:szCs w:val="24"/>
        </w:rPr>
        <w:t xml:space="preserve">- How do you engage students in factual knowledge if they don't know the language 1 or 2 (French, Flemish/Dutch/English)? </w:t>
      </w:r>
    </w:p>
    <w:p w14:paraId="00000016" w14:textId="77777777" w:rsidR="00911D49" w:rsidRDefault="00C76074">
      <w:pPr>
        <w:widowControl w:val="0"/>
        <w:spacing w:before="13" w:line="360" w:lineRule="auto"/>
        <w:ind w:left="720" w:right="444"/>
        <w:jc w:val="center"/>
        <w:rPr>
          <w:rFonts w:ascii="Merriweather" w:eastAsia="Merriweather" w:hAnsi="Merriweather" w:cs="Merriweather"/>
          <w:color w:val="212121"/>
          <w:sz w:val="24"/>
          <w:szCs w:val="24"/>
        </w:rPr>
      </w:pPr>
      <w:r>
        <w:rPr>
          <w:rFonts w:ascii="Merriweather" w:eastAsia="Merriweather" w:hAnsi="Merriweather" w:cs="Merriweather"/>
          <w:color w:val="212121"/>
          <w:sz w:val="24"/>
          <w:szCs w:val="24"/>
        </w:rPr>
        <w:t xml:space="preserve">- What strategies can I use to make procedures more explicit? </w:t>
      </w:r>
    </w:p>
    <w:p w14:paraId="00000017" w14:textId="77777777" w:rsidR="00911D49" w:rsidRDefault="00C76074">
      <w:pPr>
        <w:widowControl w:val="0"/>
        <w:spacing w:before="13" w:line="360" w:lineRule="auto"/>
        <w:ind w:left="720" w:right="444"/>
        <w:jc w:val="center"/>
        <w:rPr>
          <w:rFonts w:ascii="Merriweather" w:eastAsia="Merriweather" w:hAnsi="Merriweather" w:cs="Merriweather"/>
          <w:color w:val="212121"/>
          <w:sz w:val="24"/>
          <w:szCs w:val="24"/>
        </w:rPr>
      </w:pPr>
      <w:r>
        <w:rPr>
          <w:rFonts w:ascii="Merriweather" w:eastAsia="Merriweather" w:hAnsi="Merriweather" w:cs="Merriweather"/>
          <w:color w:val="212121"/>
          <w:sz w:val="24"/>
          <w:szCs w:val="24"/>
        </w:rPr>
        <w:t xml:space="preserve">- How concepts lead to understanding and deep learning? </w:t>
      </w:r>
    </w:p>
    <w:p w14:paraId="00000018" w14:textId="77777777" w:rsidR="00911D49" w:rsidRDefault="00C76074">
      <w:pPr>
        <w:widowControl w:val="0"/>
        <w:spacing w:before="13" w:line="360" w:lineRule="auto"/>
        <w:ind w:left="720" w:right="444"/>
        <w:jc w:val="center"/>
        <w:rPr>
          <w:color w:val="C0791B"/>
          <w:sz w:val="24"/>
          <w:szCs w:val="24"/>
        </w:rPr>
      </w:pPr>
      <w:r>
        <w:rPr>
          <w:rFonts w:ascii="Merriweather" w:eastAsia="Merriweather" w:hAnsi="Merriweather" w:cs="Merriweather"/>
          <w:color w:val="212121"/>
          <w:sz w:val="24"/>
          <w:szCs w:val="24"/>
        </w:rPr>
        <w:t xml:space="preserve">                  -  What teaching strategies can I use to focus on understanding rather than just knowledge?</w:t>
      </w:r>
    </w:p>
    <w:p w14:paraId="4FBFFB76" w14:textId="131ECB0A" w:rsidR="00911D49" w:rsidRDefault="00C76074" w:rsidP="00C76074">
      <w:pPr>
        <w:rPr>
          <w:color w:val="C0791B"/>
          <w:sz w:val="28"/>
          <w:szCs w:val="28"/>
        </w:rPr>
      </w:pPr>
      <w:r>
        <w:rPr>
          <w:color w:val="C0791B"/>
          <w:sz w:val="28"/>
          <w:szCs w:val="28"/>
        </w:rPr>
        <w:br w:type="page"/>
      </w:r>
    </w:p>
    <w:p w14:paraId="0000001A" w14:textId="77777777" w:rsidR="00911D49" w:rsidRDefault="00C76074">
      <w:pPr>
        <w:widowControl w:val="0"/>
        <w:spacing w:line="240" w:lineRule="auto"/>
        <w:ind w:left="720"/>
        <w:jc w:val="center"/>
        <w:rPr>
          <w:b/>
          <w:color w:val="C0791B"/>
          <w:sz w:val="40"/>
          <w:szCs w:val="40"/>
          <w:u w:val="single"/>
        </w:rPr>
      </w:pPr>
      <w:r>
        <w:rPr>
          <w:b/>
          <w:color w:val="C0791B"/>
          <w:sz w:val="40"/>
          <w:szCs w:val="40"/>
          <w:u w:val="single"/>
        </w:rPr>
        <w:lastRenderedPageBreak/>
        <w:t xml:space="preserve">III. </w:t>
      </w:r>
      <w:proofErr w:type="spellStart"/>
      <w:r>
        <w:rPr>
          <w:b/>
          <w:color w:val="C0791B"/>
          <w:sz w:val="40"/>
          <w:szCs w:val="40"/>
          <w:u w:val="single"/>
        </w:rPr>
        <w:t>Pluriliteracies</w:t>
      </w:r>
      <w:proofErr w:type="spellEnd"/>
      <w:r>
        <w:rPr>
          <w:b/>
          <w:color w:val="C0791B"/>
          <w:sz w:val="40"/>
          <w:szCs w:val="40"/>
          <w:u w:val="single"/>
        </w:rPr>
        <w:t>: Learner Mindset</w:t>
      </w:r>
    </w:p>
    <w:p w14:paraId="0000001B" w14:textId="77777777" w:rsidR="00911D49" w:rsidRDefault="00911D49">
      <w:pPr>
        <w:widowControl w:val="0"/>
        <w:rPr>
          <w:b/>
          <w:sz w:val="12"/>
          <w:szCs w:val="12"/>
          <w:u w:val="single"/>
        </w:rPr>
      </w:pPr>
    </w:p>
    <w:p w14:paraId="0000001C" w14:textId="77777777" w:rsidR="00911D49" w:rsidRDefault="00C76074">
      <w:pPr>
        <w:widowControl w:val="0"/>
        <w:spacing w:before="242" w:line="360" w:lineRule="auto"/>
        <w:ind w:left="140"/>
        <w:jc w:val="center"/>
        <w:rPr>
          <w:rFonts w:ascii="Merriweather" w:eastAsia="Merriweather" w:hAnsi="Merriweather" w:cs="Merriweather"/>
          <w:color w:val="212121"/>
          <w:sz w:val="24"/>
          <w:szCs w:val="24"/>
        </w:rPr>
      </w:pPr>
      <w:r>
        <w:rPr>
          <w:rFonts w:ascii="Merriweather" w:eastAsia="Merriweather" w:hAnsi="Merriweather" w:cs="Merriweather"/>
          <w:color w:val="212121"/>
          <w:sz w:val="10"/>
          <w:szCs w:val="10"/>
        </w:rPr>
        <w:t>-</w:t>
      </w:r>
      <w:r>
        <w:rPr>
          <w:rFonts w:ascii="Merriweather" w:eastAsia="Merriweather" w:hAnsi="Merriweather" w:cs="Merriweather"/>
          <w:color w:val="212121"/>
          <w:sz w:val="24"/>
          <w:szCs w:val="24"/>
        </w:rPr>
        <w:t xml:space="preserve"> Language </w:t>
      </w:r>
      <w:r>
        <w:rPr>
          <w:rFonts w:ascii="Merriweather" w:eastAsia="Merriweather" w:hAnsi="Merriweather" w:cs="Merriweather"/>
          <w:b/>
          <w:color w:val="FF9900"/>
          <w:sz w:val="24"/>
          <w:szCs w:val="24"/>
        </w:rPr>
        <w:t xml:space="preserve">THROUGH </w:t>
      </w:r>
      <w:r>
        <w:rPr>
          <w:rFonts w:ascii="Merriweather" w:eastAsia="Merriweather" w:hAnsi="Merriweather" w:cs="Merriweather"/>
          <w:color w:val="212121"/>
          <w:sz w:val="24"/>
          <w:szCs w:val="24"/>
        </w:rPr>
        <w:t xml:space="preserve">learning. </w:t>
      </w:r>
    </w:p>
    <w:p w14:paraId="0000001D" w14:textId="77777777" w:rsidR="00911D49" w:rsidRDefault="00C76074">
      <w:pPr>
        <w:widowControl w:val="0"/>
        <w:spacing w:before="50" w:line="360" w:lineRule="auto"/>
        <w:ind w:left="140"/>
        <w:jc w:val="center"/>
        <w:rPr>
          <w:rFonts w:ascii="Merriweather" w:eastAsia="Merriweather" w:hAnsi="Merriweather" w:cs="Merriweather"/>
          <w:color w:val="212121"/>
          <w:sz w:val="24"/>
          <w:szCs w:val="24"/>
        </w:rPr>
      </w:pPr>
      <w:r>
        <w:rPr>
          <w:rFonts w:ascii="Merriweather" w:eastAsia="Merriweather" w:hAnsi="Merriweather" w:cs="Merriweather"/>
          <w:color w:val="212121"/>
          <w:sz w:val="24"/>
          <w:szCs w:val="24"/>
        </w:rPr>
        <w:t xml:space="preserve">- Create a </w:t>
      </w:r>
      <w:r>
        <w:rPr>
          <w:rFonts w:ascii="Merriweather" w:eastAsia="Merriweather" w:hAnsi="Merriweather" w:cs="Merriweather"/>
          <w:b/>
          <w:color w:val="212121"/>
          <w:sz w:val="24"/>
          <w:szCs w:val="24"/>
        </w:rPr>
        <w:t xml:space="preserve">low anxiety environment </w:t>
      </w:r>
      <w:r>
        <w:rPr>
          <w:rFonts w:ascii="Merriweather" w:eastAsia="Merriweather" w:hAnsi="Merriweather" w:cs="Merriweather"/>
          <w:color w:val="212121"/>
          <w:sz w:val="24"/>
          <w:szCs w:val="24"/>
        </w:rPr>
        <w:t xml:space="preserve">for deep learning. </w:t>
      </w:r>
    </w:p>
    <w:p w14:paraId="0000001E" w14:textId="77777777" w:rsidR="00911D49" w:rsidRDefault="00C76074">
      <w:pPr>
        <w:widowControl w:val="0"/>
        <w:spacing w:before="50" w:line="360" w:lineRule="auto"/>
        <w:ind w:left="140" w:right="1517"/>
        <w:jc w:val="center"/>
        <w:rPr>
          <w:rFonts w:ascii="Merriweather" w:eastAsia="Merriweather" w:hAnsi="Merriweather" w:cs="Merriweather"/>
          <w:color w:val="212121"/>
          <w:sz w:val="24"/>
          <w:szCs w:val="24"/>
        </w:rPr>
      </w:pPr>
      <w:r>
        <w:rPr>
          <w:rFonts w:ascii="Merriweather" w:eastAsia="Merriweather" w:hAnsi="Merriweather" w:cs="Merriweather"/>
          <w:color w:val="212121"/>
          <w:sz w:val="24"/>
          <w:szCs w:val="24"/>
        </w:rPr>
        <w:t xml:space="preserve">- Create </w:t>
      </w:r>
      <w:r>
        <w:rPr>
          <w:rFonts w:ascii="Merriweather" w:eastAsia="Merriweather" w:hAnsi="Merriweather" w:cs="Merriweather"/>
          <w:b/>
          <w:color w:val="212121"/>
          <w:sz w:val="24"/>
          <w:szCs w:val="24"/>
        </w:rPr>
        <w:t xml:space="preserve">student engagement </w:t>
      </w:r>
      <w:r>
        <w:rPr>
          <w:rFonts w:ascii="Merriweather" w:eastAsia="Merriweather" w:hAnsi="Merriweather" w:cs="Merriweather"/>
          <w:color w:val="212121"/>
          <w:sz w:val="24"/>
          <w:szCs w:val="24"/>
        </w:rPr>
        <w:t xml:space="preserve">with positive relationships. </w:t>
      </w:r>
    </w:p>
    <w:p w14:paraId="0000001F" w14:textId="77777777" w:rsidR="00911D49" w:rsidRDefault="00C76074">
      <w:pPr>
        <w:widowControl w:val="0"/>
        <w:spacing w:before="50" w:line="360" w:lineRule="auto"/>
        <w:ind w:left="140" w:right="1517"/>
        <w:jc w:val="center"/>
        <w:rPr>
          <w:rFonts w:ascii="Merriweather" w:eastAsia="Merriweather" w:hAnsi="Merriweather" w:cs="Merriweather"/>
          <w:b/>
          <w:color w:val="212121"/>
          <w:sz w:val="24"/>
          <w:szCs w:val="24"/>
        </w:rPr>
      </w:pPr>
      <w:r>
        <w:rPr>
          <w:rFonts w:ascii="Merriweather" w:eastAsia="Merriweather" w:hAnsi="Merriweather" w:cs="Merriweather"/>
          <w:color w:val="212121"/>
          <w:sz w:val="24"/>
          <w:szCs w:val="24"/>
        </w:rPr>
        <w:t xml:space="preserve">- Enhance language for </w:t>
      </w:r>
      <w:r>
        <w:rPr>
          <w:rFonts w:ascii="Merriweather" w:eastAsia="Merriweather" w:hAnsi="Merriweather" w:cs="Merriweather"/>
          <w:b/>
          <w:color w:val="212121"/>
          <w:sz w:val="24"/>
          <w:szCs w:val="24"/>
        </w:rPr>
        <w:t xml:space="preserve">deep learning / mastery. </w:t>
      </w:r>
    </w:p>
    <w:p w14:paraId="00000020" w14:textId="77777777" w:rsidR="00911D49" w:rsidRDefault="00C76074">
      <w:pPr>
        <w:widowControl w:val="0"/>
        <w:spacing w:line="240" w:lineRule="auto"/>
        <w:jc w:val="center"/>
        <w:rPr>
          <w:rFonts w:ascii="Merriweather" w:eastAsia="Merriweather" w:hAnsi="Merriweather" w:cs="Merriweather"/>
          <w:b/>
          <w:color w:val="212121"/>
          <w:sz w:val="24"/>
          <w:szCs w:val="24"/>
        </w:rPr>
      </w:pPr>
      <w:r>
        <w:rPr>
          <w:rFonts w:ascii="Merriweather" w:eastAsia="Merriweather" w:hAnsi="Merriweather" w:cs="Merriweather"/>
          <w:color w:val="212121"/>
          <w:sz w:val="24"/>
          <w:szCs w:val="24"/>
        </w:rPr>
        <w:t xml:space="preserve">- Promote </w:t>
      </w:r>
      <w:r>
        <w:rPr>
          <w:rFonts w:ascii="Merriweather" w:eastAsia="Merriweather" w:hAnsi="Merriweather" w:cs="Merriweather"/>
          <w:b/>
          <w:color w:val="212121"/>
          <w:sz w:val="24"/>
          <w:szCs w:val="24"/>
        </w:rPr>
        <w:t xml:space="preserve">critical reflection. </w:t>
      </w:r>
    </w:p>
    <w:p w14:paraId="00000022" w14:textId="77777777" w:rsidR="00911D49" w:rsidRDefault="00911D49">
      <w:pPr>
        <w:widowControl w:val="0"/>
        <w:spacing w:line="240" w:lineRule="auto"/>
        <w:jc w:val="center"/>
        <w:rPr>
          <w:b/>
          <w:sz w:val="28"/>
          <w:szCs w:val="28"/>
          <w:u w:val="single"/>
        </w:rPr>
      </w:pPr>
    </w:p>
    <w:p w14:paraId="00000023" w14:textId="77777777" w:rsidR="00911D49" w:rsidRDefault="00C76074">
      <w:pPr>
        <w:widowControl w:val="0"/>
        <w:spacing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Day 2: 9.30-16h00</w:t>
      </w:r>
    </w:p>
    <w:p w14:paraId="00000024" w14:textId="77777777" w:rsidR="00911D49" w:rsidRDefault="00911D49">
      <w:pPr>
        <w:widowControl w:val="0"/>
        <w:spacing w:line="240" w:lineRule="auto"/>
        <w:rPr>
          <w:b/>
          <w:color w:val="C0791B"/>
          <w:sz w:val="40"/>
          <w:szCs w:val="40"/>
          <w:u w:val="single"/>
        </w:rPr>
      </w:pPr>
    </w:p>
    <w:p w14:paraId="00000025" w14:textId="77777777" w:rsidR="00911D49" w:rsidRDefault="00C76074">
      <w:pPr>
        <w:widowControl w:val="0"/>
        <w:spacing w:line="240" w:lineRule="auto"/>
        <w:jc w:val="center"/>
        <w:rPr>
          <w:b/>
          <w:color w:val="C0791B"/>
          <w:sz w:val="40"/>
          <w:szCs w:val="40"/>
          <w:u w:val="single"/>
        </w:rPr>
      </w:pPr>
      <w:r>
        <w:rPr>
          <w:b/>
          <w:color w:val="C0791B"/>
          <w:sz w:val="40"/>
          <w:szCs w:val="40"/>
          <w:u w:val="single"/>
        </w:rPr>
        <w:t xml:space="preserve">IV. </w:t>
      </w:r>
      <w:proofErr w:type="spellStart"/>
      <w:r>
        <w:rPr>
          <w:b/>
          <w:color w:val="C0791B"/>
          <w:sz w:val="40"/>
          <w:szCs w:val="40"/>
          <w:u w:val="single"/>
        </w:rPr>
        <w:t>Pluriliteracies</w:t>
      </w:r>
      <w:proofErr w:type="spellEnd"/>
      <w:r>
        <w:rPr>
          <w:b/>
          <w:color w:val="C0791B"/>
          <w:sz w:val="40"/>
          <w:szCs w:val="40"/>
          <w:u w:val="single"/>
        </w:rPr>
        <w:t>: Demonstrating Understanding</w:t>
      </w:r>
    </w:p>
    <w:p w14:paraId="00000026" w14:textId="77777777" w:rsidR="00911D49" w:rsidRDefault="00911D49">
      <w:pPr>
        <w:widowControl w:val="0"/>
        <w:spacing w:line="240" w:lineRule="auto"/>
        <w:ind w:left="720"/>
        <w:jc w:val="center"/>
        <w:rPr>
          <w:b/>
          <w:color w:val="C0791B"/>
          <w:sz w:val="14"/>
          <w:szCs w:val="14"/>
          <w:u w:val="single"/>
        </w:rPr>
      </w:pPr>
    </w:p>
    <w:p w14:paraId="00000027" w14:textId="77777777" w:rsidR="00911D49" w:rsidRDefault="00C76074">
      <w:pPr>
        <w:widowControl w:val="0"/>
        <w:spacing w:before="102" w:line="360" w:lineRule="auto"/>
        <w:ind w:left="720"/>
        <w:jc w:val="center"/>
        <w:rPr>
          <w:rFonts w:ascii="Merriweather" w:eastAsia="Merriweather" w:hAnsi="Merriweather" w:cs="Merriweather"/>
          <w:color w:val="212121"/>
          <w:sz w:val="24"/>
          <w:szCs w:val="24"/>
        </w:rPr>
      </w:pPr>
      <w:r>
        <w:rPr>
          <w:rFonts w:ascii="Merriweather" w:eastAsia="Merriweather" w:hAnsi="Merriweather" w:cs="Merriweather"/>
          <w:color w:val="212121"/>
          <w:sz w:val="24"/>
          <w:szCs w:val="24"/>
        </w:rPr>
        <w:t xml:space="preserve">- Language </w:t>
      </w:r>
      <w:r>
        <w:rPr>
          <w:rFonts w:ascii="Merriweather" w:eastAsia="Merriweather" w:hAnsi="Merriweather" w:cs="Merriweather"/>
          <w:b/>
          <w:color w:val="FF9900"/>
          <w:sz w:val="24"/>
          <w:szCs w:val="24"/>
        </w:rPr>
        <w:t xml:space="preserve">FOR </w:t>
      </w:r>
      <w:r>
        <w:rPr>
          <w:rFonts w:ascii="Merriweather" w:eastAsia="Merriweather" w:hAnsi="Merriweather" w:cs="Merriweather"/>
          <w:color w:val="212121"/>
          <w:sz w:val="24"/>
          <w:szCs w:val="24"/>
        </w:rPr>
        <w:t xml:space="preserve">learning. </w:t>
      </w:r>
    </w:p>
    <w:p w14:paraId="00000028" w14:textId="77777777" w:rsidR="00911D49" w:rsidRDefault="00C76074">
      <w:pPr>
        <w:widowControl w:val="0"/>
        <w:spacing w:before="50" w:line="360" w:lineRule="auto"/>
        <w:ind w:left="720" w:right="1209"/>
        <w:jc w:val="center"/>
        <w:rPr>
          <w:rFonts w:ascii="Merriweather" w:eastAsia="Merriweather" w:hAnsi="Merriweather" w:cs="Merriweather"/>
          <w:color w:val="212121"/>
          <w:sz w:val="24"/>
          <w:szCs w:val="24"/>
        </w:rPr>
      </w:pPr>
      <w:r>
        <w:rPr>
          <w:rFonts w:ascii="Merriweather" w:eastAsia="Merriweather" w:hAnsi="Merriweather" w:cs="Merriweather"/>
          <w:color w:val="212121"/>
          <w:sz w:val="24"/>
          <w:szCs w:val="24"/>
        </w:rPr>
        <w:t xml:space="preserve">- What is the </w:t>
      </w:r>
      <w:r>
        <w:rPr>
          <w:rFonts w:ascii="Merriweather" w:eastAsia="Merriweather" w:hAnsi="Merriweather" w:cs="Merriweather"/>
          <w:b/>
          <w:color w:val="212121"/>
          <w:sz w:val="24"/>
          <w:szCs w:val="24"/>
        </w:rPr>
        <w:t xml:space="preserve">most appropriate style </w:t>
      </w:r>
      <w:r>
        <w:rPr>
          <w:rFonts w:ascii="Merriweather" w:eastAsia="Merriweather" w:hAnsi="Merriweather" w:cs="Merriweather"/>
          <w:color w:val="212121"/>
          <w:sz w:val="24"/>
          <w:szCs w:val="24"/>
        </w:rPr>
        <w:t xml:space="preserve">for my purpose and my audience? </w:t>
      </w:r>
    </w:p>
    <w:p w14:paraId="00000029" w14:textId="77777777" w:rsidR="00911D49" w:rsidRDefault="00C76074">
      <w:pPr>
        <w:widowControl w:val="0"/>
        <w:spacing w:before="13" w:line="360" w:lineRule="auto"/>
        <w:ind w:left="720" w:right="456"/>
        <w:jc w:val="center"/>
        <w:rPr>
          <w:rFonts w:ascii="Merriweather" w:eastAsia="Merriweather" w:hAnsi="Merriweather" w:cs="Merriweather"/>
          <w:color w:val="212121"/>
          <w:sz w:val="24"/>
          <w:szCs w:val="24"/>
        </w:rPr>
      </w:pPr>
      <w:r>
        <w:rPr>
          <w:rFonts w:ascii="Merriweather" w:eastAsia="Merriweather" w:hAnsi="Merriweather" w:cs="Merriweather"/>
          <w:color w:val="212121"/>
          <w:sz w:val="24"/>
          <w:szCs w:val="24"/>
        </w:rPr>
        <w:t xml:space="preserve">- Which </w:t>
      </w:r>
      <w:r>
        <w:rPr>
          <w:rFonts w:ascii="Merriweather" w:eastAsia="Merriweather" w:hAnsi="Merriweather" w:cs="Merriweather"/>
          <w:b/>
          <w:color w:val="212121"/>
          <w:sz w:val="24"/>
          <w:szCs w:val="24"/>
        </w:rPr>
        <w:t xml:space="preserve">mode of communication </w:t>
      </w:r>
      <w:r>
        <w:rPr>
          <w:rFonts w:ascii="Merriweather" w:eastAsia="Merriweather" w:hAnsi="Merriweather" w:cs="Merriweather"/>
          <w:color w:val="212121"/>
          <w:sz w:val="24"/>
          <w:szCs w:val="24"/>
        </w:rPr>
        <w:t xml:space="preserve">is required to convey my message? </w:t>
      </w:r>
    </w:p>
    <w:p w14:paraId="0000002A" w14:textId="77777777" w:rsidR="00911D49" w:rsidRDefault="00C76074">
      <w:pPr>
        <w:widowControl w:val="0"/>
        <w:spacing w:before="13" w:line="360" w:lineRule="auto"/>
        <w:ind w:left="720" w:right="456"/>
        <w:jc w:val="center"/>
        <w:rPr>
          <w:rFonts w:ascii="Merriweather" w:eastAsia="Merriweather" w:hAnsi="Merriweather" w:cs="Merriweather"/>
          <w:color w:val="212121"/>
          <w:sz w:val="24"/>
          <w:szCs w:val="24"/>
        </w:rPr>
      </w:pPr>
      <w:r>
        <w:rPr>
          <w:rFonts w:ascii="Merriweather" w:eastAsia="Merriweather" w:hAnsi="Merriweather" w:cs="Merriweather"/>
          <w:color w:val="212121"/>
          <w:sz w:val="24"/>
          <w:szCs w:val="24"/>
        </w:rPr>
        <w:t xml:space="preserve">- What are the </w:t>
      </w:r>
      <w:r>
        <w:rPr>
          <w:rFonts w:ascii="Merriweather" w:eastAsia="Merriweather" w:hAnsi="Merriweather" w:cs="Merriweather"/>
          <w:b/>
          <w:color w:val="212121"/>
          <w:sz w:val="24"/>
          <w:szCs w:val="24"/>
        </w:rPr>
        <w:t xml:space="preserve">characteristics of different genres </w:t>
      </w:r>
      <w:r>
        <w:rPr>
          <w:rFonts w:ascii="Merriweather" w:eastAsia="Merriweather" w:hAnsi="Merriweather" w:cs="Merriweather"/>
          <w:color w:val="212121"/>
          <w:sz w:val="24"/>
          <w:szCs w:val="24"/>
        </w:rPr>
        <w:t xml:space="preserve">in different subjects? </w:t>
      </w:r>
    </w:p>
    <w:p w14:paraId="0000002B" w14:textId="77777777" w:rsidR="00911D49" w:rsidRDefault="00C76074">
      <w:pPr>
        <w:widowControl w:val="0"/>
        <w:spacing w:before="13" w:line="360" w:lineRule="auto"/>
        <w:ind w:left="720" w:right="839"/>
        <w:jc w:val="center"/>
        <w:rPr>
          <w:rFonts w:ascii="Merriweather" w:eastAsia="Merriweather" w:hAnsi="Merriweather" w:cs="Merriweather"/>
          <w:color w:val="212121"/>
          <w:sz w:val="24"/>
          <w:szCs w:val="24"/>
        </w:rPr>
      </w:pPr>
      <w:r>
        <w:rPr>
          <w:rFonts w:ascii="Merriweather" w:eastAsia="Merriweather" w:hAnsi="Merriweather" w:cs="Merriweather"/>
          <w:color w:val="212121"/>
          <w:sz w:val="24"/>
          <w:szCs w:val="24"/>
        </w:rPr>
        <w:t xml:space="preserve">- Language functions are the active use of language for a </w:t>
      </w:r>
      <w:r>
        <w:rPr>
          <w:rFonts w:ascii="Merriweather" w:eastAsia="Merriweather" w:hAnsi="Merriweather" w:cs="Merriweather"/>
          <w:b/>
          <w:color w:val="212121"/>
          <w:sz w:val="24"/>
          <w:szCs w:val="24"/>
        </w:rPr>
        <w:t>specific purpose</w:t>
      </w:r>
      <w:r>
        <w:rPr>
          <w:rFonts w:ascii="Merriweather" w:eastAsia="Merriweather" w:hAnsi="Merriweather" w:cs="Merriweather"/>
          <w:color w:val="212121"/>
          <w:sz w:val="24"/>
          <w:szCs w:val="24"/>
        </w:rPr>
        <w:t>.</w:t>
      </w:r>
    </w:p>
    <w:p w14:paraId="0000002C" w14:textId="77777777" w:rsidR="00911D49" w:rsidRDefault="00C76074">
      <w:pPr>
        <w:widowControl w:val="0"/>
        <w:spacing w:line="240" w:lineRule="auto"/>
        <w:ind w:left="720"/>
        <w:jc w:val="center"/>
        <w:rPr>
          <w:b/>
          <w:color w:val="C0791B"/>
          <w:sz w:val="40"/>
          <w:szCs w:val="40"/>
          <w:u w:val="single"/>
        </w:rPr>
      </w:pPr>
      <w:r>
        <w:rPr>
          <w:b/>
          <w:color w:val="C0791B"/>
          <w:sz w:val="40"/>
          <w:szCs w:val="40"/>
          <w:u w:val="single"/>
        </w:rPr>
        <w:t xml:space="preserve">V. </w:t>
      </w:r>
      <w:proofErr w:type="spellStart"/>
      <w:r>
        <w:rPr>
          <w:b/>
          <w:color w:val="C0791B"/>
          <w:sz w:val="40"/>
          <w:szCs w:val="40"/>
          <w:u w:val="single"/>
        </w:rPr>
        <w:t>Pluriliteracies</w:t>
      </w:r>
      <w:proofErr w:type="spellEnd"/>
      <w:r>
        <w:rPr>
          <w:b/>
          <w:color w:val="C0791B"/>
          <w:sz w:val="40"/>
          <w:szCs w:val="40"/>
          <w:u w:val="single"/>
        </w:rPr>
        <w:t>: Mentoring Learning</w:t>
      </w:r>
    </w:p>
    <w:p w14:paraId="0000002D" w14:textId="77777777" w:rsidR="00911D49" w:rsidRDefault="00911D49">
      <w:pPr>
        <w:widowControl w:val="0"/>
        <w:rPr>
          <w:b/>
          <w:sz w:val="14"/>
          <w:szCs w:val="14"/>
          <w:u w:val="single"/>
        </w:rPr>
      </w:pPr>
    </w:p>
    <w:p w14:paraId="0000002E" w14:textId="77777777" w:rsidR="00911D49" w:rsidRDefault="00C76074">
      <w:pPr>
        <w:widowControl w:val="0"/>
        <w:spacing w:before="242" w:line="240" w:lineRule="auto"/>
        <w:ind w:left="720"/>
        <w:jc w:val="center"/>
        <w:rPr>
          <w:rFonts w:ascii="Merriweather" w:eastAsia="Merriweather" w:hAnsi="Merriweather" w:cs="Merriweather"/>
          <w:color w:val="212121"/>
          <w:sz w:val="24"/>
          <w:szCs w:val="24"/>
        </w:rPr>
      </w:pPr>
      <w:r>
        <w:rPr>
          <w:rFonts w:ascii="Merriweather" w:eastAsia="Merriweather" w:hAnsi="Merriweather" w:cs="Merriweather"/>
          <w:color w:val="212121"/>
          <w:sz w:val="24"/>
          <w:szCs w:val="24"/>
        </w:rPr>
        <w:t xml:space="preserve">- Design CLIL / </w:t>
      </w:r>
      <w:proofErr w:type="spellStart"/>
      <w:r>
        <w:rPr>
          <w:rFonts w:ascii="Merriweather" w:eastAsia="Merriweather" w:hAnsi="Merriweather" w:cs="Merriweather"/>
          <w:color w:val="212121"/>
          <w:sz w:val="24"/>
          <w:szCs w:val="24"/>
        </w:rPr>
        <w:t>Pluriliteracy</w:t>
      </w:r>
      <w:proofErr w:type="spellEnd"/>
      <w:r>
        <w:rPr>
          <w:rFonts w:ascii="Merriweather" w:eastAsia="Merriweather" w:hAnsi="Merriweather" w:cs="Merriweather"/>
          <w:color w:val="212121"/>
          <w:sz w:val="24"/>
          <w:szCs w:val="24"/>
        </w:rPr>
        <w:t xml:space="preserve"> units. </w:t>
      </w:r>
    </w:p>
    <w:p w14:paraId="0000002F" w14:textId="77777777" w:rsidR="00911D49" w:rsidRDefault="00C76074">
      <w:pPr>
        <w:widowControl w:val="0"/>
        <w:spacing w:before="50" w:line="240" w:lineRule="auto"/>
        <w:ind w:left="720"/>
        <w:jc w:val="center"/>
        <w:rPr>
          <w:rFonts w:ascii="Merriweather" w:eastAsia="Merriweather" w:hAnsi="Merriweather" w:cs="Merriweather"/>
          <w:color w:val="212121"/>
          <w:sz w:val="24"/>
          <w:szCs w:val="24"/>
        </w:rPr>
      </w:pPr>
      <w:r>
        <w:rPr>
          <w:rFonts w:ascii="Merriweather" w:eastAsia="Merriweather" w:hAnsi="Merriweather" w:cs="Merriweather"/>
          <w:color w:val="212121"/>
          <w:sz w:val="24"/>
          <w:szCs w:val="24"/>
        </w:rPr>
        <w:t xml:space="preserve">- Scaffold language to access content. </w:t>
      </w:r>
    </w:p>
    <w:p w14:paraId="00000030" w14:textId="77777777" w:rsidR="00911D49" w:rsidRDefault="00C76074">
      <w:pPr>
        <w:widowControl w:val="0"/>
        <w:spacing w:before="50" w:line="240" w:lineRule="auto"/>
        <w:ind w:left="720"/>
        <w:jc w:val="center"/>
        <w:rPr>
          <w:rFonts w:ascii="Merriweather" w:eastAsia="Merriweather" w:hAnsi="Merriweather" w:cs="Merriweather"/>
          <w:color w:val="212121"/>
          <w:sz w:val="24"/>
          <w:szCs w:val="24"/>
        </w:rPr>
      </w:pPr>
      <w:r>
        <w:rPr>
          <w:rFonts w:ascii="Merriweather" w:eastAsia="Merriweather" w:hAnsi="Merriweather" w:cs="Merriweather"/>
          <w:color w:val="212121"/>
          <w:sz w:val="24"/>
          <w:szCs w:val="24"/>
        </w:rPr>
        <w:t xml:space="preserve">- Give feedback for a positive impact. </w:t>
      </w:r>
    </w:p>
    <w:p w14:paraId="00000031" w14:textId="77777777" w:rsidR="00911D49" w:rsidRDefault="00C76074">
      <w:pPr>
        <w:widowControl w:val="0"/>
        <w:spacing w:before="50" w:line="240" w:lineRule="auto"/>
        <w:ind w:left="720"/>
        <w:jc w:val="center"/>
        <w:rPr>
          <w:rFonts w:ascii="Merriweather" w:eastAsia="Merriweather" w:hAnsi="Merriweather" w:cs="Merriweather"/>
          <w:color w:val="212121"/>
          <w:sz w:val="24"/>
          <w:szCs w:val="24"/>
        </w:rPr>
      </w:pPr>
      <w:r>
        <w:rPr>
          <w:rFonts w:ascii="Merriweather" w:eastAsia="Merriweather" w:hAnsi="Merriweather" w:cs="Merriweather"/>
          <w:color w:val="212121"/>
          <w:sz w:val="24"/>
          <w:szCs w:val="24"/>
        </w:rPr>
        <w:t xml:space="preserve">- Assessment </w:t>
      </w:r>
      <w:r>
        <w:rPr>
          <w:rFonts w:ascii="Merriweather" w:eastAsia="Merriweather" w:hAnsi="Merriweather" w:cs="Merriweather"/>
          <w:color w:val="FF9900"/>
          <w:sz w:val="24"/>
          <w:szCs w:val="24"/>
        </w:rPr>
        <w:t xml:space="preserve">FOR </w:t>
      </w:r>
      <w:r>
        <w:rPr>
          <w:rFonts w:ascii="Merriweather" w:eastAsia="Merriweather" w:hAnsi="Merriweather" w:cs="Merriweather"/>
          <w:color w:val="212121"/>
          <w:sz w:val="24"/>
          <w:szCs w:val="24"/>
        </w:rPr>
        <w:t>Learning for deep learning.</w:t>
      </w:r>
    </w:p>
    <w:p w14:paraId="00000033" w14:textId="77777777" w:rsidR="00911D49" w:rsidRDefault="00C76074">
      <w:pPr>
        <w:widowControl w:val="0"/>
        <w:spacing w:line="240" w:lineRule="auto"/>
        <w:ind w:left="720"/>
        <w:jc w:val="center"/>
        <w:rPr>
          <w:color w:val="C0791B"/>
          <w:sz w:val="28"/>
          <w:szCs w:val="28"/>
          <w:highlight w:val="yellow"/>
        </w:rPr>
      </w:pPr>
      <w:r>
        <w:rPr>
          <w:b/>
          <w:color w:val="C0791B"/>
          <w:sz w:val="40"/>
          <w:szCs w:val="40"/>
          <w:u w:val="single"/>
        </w:rPr>
        <w:t>VI. Call to action</w:t>
      </w:r>
    </w:p>
    <w:p w14:paraId="00000034" w14:textId="77777777" w:rsidR="00911D49" w:rsidRDefault="00C76074">
      <w:pPr>
        <w:widowControl w:val="0"/>
        <w:numPr>
          <w:ilvl w:val="0"/>
          <w:numId w:val="1"/>
        </w:numPr>
        <w:jc w:val="center"/>
        <w:rPr>
          <w:color w:val="C0791B"/>
        </w:rPr>
      </w:pPr>
      <w:r>
        <w:rPr>
          <w:color w:val="C0791B"/>
          <w:sz w:val="28"/>
          <w:szCs w:val="28"/>
        </w:rPr>
        <w:t>Application / Practice</w:t>
      </w:r>
    </w:p>
    <w:p w14:paraId="64DD6A14" w14:textId="77777777" w:rsidR="00C76074" w:rsidRPr="00C76074" w:rsidRDefault="00C76074" w:rsidP="00C76074">
      <w:pPr>
        <w:widowControl w:val="0"/>
        <w:numPr>
          <w:ilvl w:val="0"/>
          <w:numId w:val="1"/>
        </w:numPr>
        <w:spacing w:before="13" w:line="360" w:lineRule="auto"/>
        <w:ind w:right="839"/>
        <w:jc w:val="center"/>
        <w:rPr>
          <w:rFonts w:ascii="Merriweather" w:eastAsia="Merriweather" w:hAnsi="Merriweather" w:cs="Merriweather"/>
          <w:color w:val="212121"/>
          <w:sz w:val="32"/>
          <w:szCs w:val="32"/>
        </w:rPr>
      </w:pPr>
      <w:r w:rsidRPr="00C76074">
        <w:rPr>
          <w:color w:val="C0791B"/>
          <w:sz w:val="28"/>
          <w:szCs w:val="28"/>
        </w:rPr>
        <w:t>Q &amp; A</w:t>
      </w:r>
    </w:p>
    <w:p w14:paraId="00000038" w14:textId="1D3B6991" w:rsidR="00911D49" w:rsidRPr="00C76074" w:rsidRDefault="00C76074" w:rsidP="00C76074">
      <w:pPr>
        <w:widowControl w:val="0"/>
        <w:numPr>
          <w:ilvl w:val="0"/>
          <w:numId w:val="1"/>
        </w:numPr>
        <w:spacing w:before="13" w:line="360" w:lineRule="auto"/>
        <w:ind w:right="839"/>
        <w:jc w:val="center"/>
        <w:rPr>
          <w:rFonts w:ascii="Merriweather" w:eastAsia="Merriweather" w:hAnsi="Merriweather" w:cs="Merriweather"/>
          <w:color w:val="212121"/>
          <w:sz w:val="32"/>
          <w:szCs w:val="32"/>
        </w:rPr>
      </w:pPr>
      <w:r w:rsidRPr="00C76074">
        <w:rPr>
          <w:color w:val="C0791B"/>
          <w:sz w:val="28"/>
          <w:szCs w:val="28"/>
        </w:rPr>
        <w:t>Glossary of terms</w:t>
      </w:r>
    </w:p>
    <w:sectPr w:rsidR="00911D49" w:rsidRPr="00C76074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21611"/>
    <w:multiLevelType w:val="multilevel"/>
    <w:tmpl w:val="80360042"/>
    <w:lvl w:ilvl="0">
      <w:start w:val="1"/>
      <w:numFmt w:val="bullet"/>
      <w:lvlText w:val="-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-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-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-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-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-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-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-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-"/>
      <w:lvlJc w:val="right"/>
      <w:pPr>
        <w:ind w:left="72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" w15:restartNumberingAfterBreak="0">
    <w:nsid w:val="1F5F264D"/>
    <w:multiLevelType w:val="multilevel"/>
    <w:tmpl w:val="19FAEE50"/>
    <w:lvl w:ilvl="0">
      <w:start w:val="1"/>
      <w:numFmt w:val="bullet"/>
      <w:lvlText w:val="-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" w15:restartNumberingAfterBreak="0">
    <w:nsid w:val="214221FB"/>
    <w:multiLevelType w:val="multilevel"/>
    <w:tmpl w:val="93025BDE"/>
    <w:lvl w:ilvl="0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936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D49"/>
    <w:rsid w:val="00393823"/>
    <w:rsid w:val="006016F6"/>
    <w:rsid w:val="00911D49"/>
    <w:rsid w:val="00C7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3A99F6-2C62-4CE0-8780-27471A876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nl-B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DEKEUKELAERE Karine</dc:creator>
  <cp:lastModifiedBy>DEKEUKELAERE Karine</cp:lastModifiedBy>
  <cp:revision>2</cp:revision>
  <dcterms:created xsi:type="dcterms:W3CDTF">2024-03-28T18:56:00Z</dcterms:created>
  <dcterms:modified xsi:type="dcterms:W3CDTF">2024-03-28T18:56:00Z</dcterms:modified>
</cp:coreProperties>
</file>