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02"/>
      </w:tblGrid>
      <w:tr>
        <w:trPr>
          <w:trHeight w:val="6936"/>
          <w:jc w:val="center"/>
        </w:trPr>
        <w:tc>
          <w:tcPr>
            <w:tcW w:w="8502" w:type="dxa"/>
            <w:vAlign w:val="center"/>
          </w:tcPr>
          <w:p>
            <w:pPr>
              <w:spacing w:after="0" w:line="360" w:lineRule="auto"/>
              <w:jc w:val="center"/>
            </w:pPr>
            <w:bookmarkStart w:id="0" w:name="_GoBack"/>
            <w:bookmarkEnd w:id="0"/>
            <w:r>
              <w:rPr>
                <w:noProof/>
                <w:lang w:eastAsia="fr-BE"/>
              </w:rPr>
              <w:drawing>
                <wp:anchor distT="0" distB="0" distL="114300" distR="114300" simplePos="0" relativeHeight="251660288" behindDoc="0" locked="0" layoutInCell="1" allowOverlap="1">
                  <wp:simplePos x="0" y="0"/>
                  <wp:positionH relativeFrom="column">
                    <wp:posOffset>3314700</wp:posOffset>
                  </wp:positionH>
                  <wp:positionV relativeFrom="paragraph">
                    <wp:posOffset>-9525</wp:posOffset>
                  </wp:positionV>
                  <wp:extent cx="554990" cy="567690"/>
                  <wp:effectExtent l="0" t="0" r="0" b="381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utreTerre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4990" cy="56769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BE"/>
              </w:rPr>
              <w:drawing>
                <wp:anchor distT="0" distB="0" distL="114300" distR="114300" simplePos="0" relativeHeight="251661312" behindDoc="0" locked="0" layoutInCell="1" allowOverlap="1">
                  <wp:simplePos x="0" y="0"/>
                  <wp:positionH relativeFrom="column">
                    <wp:posOffset>1921510</wp:posOffset>
                  </wp:positionH>
                  <wp:positionV relativeFrom="paragraph">
                    <wp:posOffset>3175</wp:posOffset>
                  </wp:positionV>
                  <wp:extent cx="1209675" cy="530225"/>
                  <wp:effectExtent l="0" t="0" r="9525" b="3175"/>
                  <wp:wrapSquare wrapText="bothSides"/>
                  <wp:docPr id="1" name="Image 1" descr="Images intégrée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intégrées 1"/>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209675" cy="53022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pPr>
              <w:spacing w:after="0" w:line="360" w:lineRule="auto"/>
              <w:jc w:val="center"/>
            </w:pPr>
          </w:p>
          <w:p>
            <w:pPr>
              <w:pStyle w:val="Titre"/>
              <w:spacing w:line="360" w:lineRule="auto"/>
              <w:jc w:val="center"/>
              <w:rPr>
                <w:b/>
                <w:noProof/>
                <w:color w:val="2E74B5" w:themeColor="accent1" w:themeShade="BF"/>
                <w:sz w:val="44"/>
                <w:lang w:eastAsia="fr-BE"/>
              </w:rPr>
            </w:pPr>
          </w:p>
          <w:p>
            <w:pPr>
              <w:pStyle w:val="Titre"/>
              <w:spacing w:line="360" w:lineRule="auto"/>
              <w:jc w:val="center"/>
              <w:rPr>
                <w:b/>
                <w:noProof/>
                <w:color w:val="2E74B5" w:themeColor="accent1" w:themeShade="BF"/>
                <w:sz w:val="44"/>
                <w:lang w:eastAsia="fr-BE"/>
              </w:rPr>
            </w:pPr>
            <w:r>
              <w:rPr>
                <w:b/>
                <w:noProof/>
                <w:color w:val="2E74B5" w:themeColor="accent1" w:themeShade="BF"/>
                <w:sz w:val="44"/>
                <w:lang w:eastAsia="fr-BE"/>
              </w:rPr>
              <w:t xml:space="preserve">Mon projet Éco-Solidaire </w:t>
            </w:r>
          </w:p>
          <w:p>
            <w:pPr>
              <w:spacing w:line="360" w:lineRule="auto"/>
              <w:rPr>
                <w:sz w:val="16"/>
                <w:lang w:eastAsia="fr-BE"/>
              </w:rPr>
            </w:pPr>
          </w:p>
          <w:p>
            <w:pPr>
              <w:pStyle w:val="Titre"/>
              <w:spacing w:line="360" w:lineRule="auto"/>
              <w:jc w:val="center"/>
              <w:rPr>
                <w:noProof/>
                <w:sz w:val="32"/>
                <w:lang w:eastAsia="fr-BE"/>
              </w:rPr>
            </w:pPr>
            <w:r>
              <w:rPr>
                <w:noProof/>
                <w:sz w:val="32"/>
                <w:lang w:eastAsia="fr-BE"/>
              </w:rPr>
              <w:t xml:space="preserve">Appel à projets pour les écoles secondaires </w:t>
            </w:r>
          </w:p>
          <w:p>
            <w:pPr>
              <w:pStyle w:val="Titre"/>
              <w:spacing w:line="360" w:lineRule="auto"/>
              <w:jc w:val="center"/>
              <w:rPr>
                <w:noProof/>
                <w:sz w:val="32"/>
                <w:lang w:eastAsia="fr-BE"/>
              </w:rPr>
            </w:pPr>
            <w:r>
              <w:rPr>
                <w:noProof/>
                <w:sz w:val="32"/>
                <w:lang w:eastAsia="fr-BE"/>
              </w:rPr>
              <w:t>de la Région wallonne et de Bruxelles</w:t>
            </w:r>
          </w:p>
          <w:p>
            <w:pPr>
              <w:pStyle w:val="Titre"/>
              <w:spacing w:line="360" w:lineRule="auto"/>
              <w:jc w:val="center"/>
              <w:rPr>
                <w:i/>
                <w:noProof/>
                <w:sz w:val="24"/>
                <w:lang w:eastAsia="fr-BE"/>
              </w:rPr>
            </w:pPr>
            <w:r>
              <w:rPr>
                <w:i/>
                <w:noProof/>
                <w:sz w:val="24"/>
                <w:lang w:eastAsia="fr-BE"/>
              </w:rPr>
              <w:t>Année scolaire 2018-2019</w:t>
            </w:r>
          </w:p>
          <w:p>
            <w:pPr>
              <w:spacing w:line="360" w:lineRule="auto"/>
              <w:rPr>
                <w:lang w:eastAsia="fr-BE"/>
              </w:rPr>
            </w:pPr>
          </w:p>
          <w:p>
            <w:pPr>
              <w:spacing w:line="360" w:lineRule="auto"/>
              <w:jc w:val="center"/>
              <w:rPr>
                <w:rFonts w:asciiTheme="majorHAnsi" w:hAnsiTheme="majorHAnsi"/>
                <w:sz w:val="20"/>
              </w:rPr>
            </w:pPr>
            <w:r>
              <w:rPr>
                <w:rFonts w:asciiTheme="majorHAnsi" w:hAnsiTheme="majorHAnsi"/>
                <w:sz w:val="20"/>
              </w:rPr>
              <w:t>Le projet est réalisé avec le soutien de la Région wallonne (Ministère de l’environnement) et de la Coopération belge au Développement.</w:t>
            </w:r>
          </w:p>
          <w:p>
            <w:pPr>
              <w:spacing w:after="0" w:line="360" w:lineRule="auto"/>
              <w:jc w:val="center"/>
              <w:rPr>
                <w:rFonts w:asciiTheme="majorHAnsi" w:eastAsiaTheme="majorEastAsia" w:hAnsiTheme="majorHAnsi" w:cstheme="majorBidi"/>
                <w:color w:val="2E74B5" w:themeColor="accent1" w:themeShade="BF"/>
                <w:sz w:val="32"/>
                <w:szCs w:val="32"/>
              </w:rPr>
            </w:pPr>
            <w:r>
              <w:rPr>
                <w:rFonts w:asciiTheme="majorHAnsi" w:eastAsiaTheme="majorEastAsia" w:hAnsiTheme="majorHAnsi" w:cstheme="majorBidi"/>
                <w:noProof/>
                <w:color w:val="2E74B5" w:themeColor="accent1" w:themeShade="BF"/>
                <w:sz w:val="32"/>
                <w:szCs w:val="32"/>
                <w:lang w:eastAsia="fr-BE"/>
              </w:rPr>
              <w:drawing>
                <wp:inline distT="0" distB="0" distL="0" distR="0">
                  <wp:extent cx="1825745" cy="443359"/>
                  <wp:effectExtent l="0" t="0" r="3175" b="0"/>
                  <wp:docPr id="8" name="Image 8" descr="F:\Exploitation\Autre Terre\5 Education\5. Outils pédagogiques\nouveaux logos\soutien_h_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xploitation\Autre Terre\5 Education\5. Outils pédagogiques\nouveaux logos\soutien_h_f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2035" cy="452172"/>
                          </a:xfrm>
                          <a:prstGeom prst="rect">
                            <a:avLst/>
                          </a:prstGeom>
                          <a:noFill/>
                          <a:ln>
                            <a:noFill/>
                          </a:ln>
                        </pic:spPr>
                      </pic:pic>
                    </a:graphicData>
                  </a:graphic>
                </wp:inline>
              </w:drawing>
            </w:r>
            <w:r>
              <w:rPr>
                <w:rFonts w:asciiTheme="majorHAnsi" w:eastAsiaTheme="majorEastAsia" w:hAnsiTheme="majorHAnsi" w:cstheme="majorBidi"/>
                <w:color w:val="2E74B5" w:themeColor="accent1" w:themeShade="BF"/>
                <w:sz w:val="32"/>
                <w:szCs w:val="32"/>
              </w:rPr>
              <w:t xml:space="preserve">                 </w:t>
            </w:r>
            <w:r>
              <w:rPr>
                <w:rFonts w:asciiTheme="majorHAnsi" w:eastAsiaTheme="majorEastAsia" w:hAnsiTheme="majorHAnsi" w:cstheme="majorBidi"/>
                <w:noProof/>
                <w:color w:val="2E74B5" w:themeColor="accent1" w:themeShade="BF"/>
                <w:sz w:val="32"/>
                <w:szCs w:val="32"/>
                <w:lang w:eastAsia="fr-BE"/>
              </w:rPr>
              <w:drawing>
                <wp:inline distT="0" distB="0" distL="0" distR="0">
                  <wp:extent cx="1536672" cy="354831"/>
                  <wp:effectExtent l="0" t="0" r="6985" b="7620"/>
                  <wp:docPr id="2" name="Image 2" descr="F:\Exploitation\Autre Terre\5 Education\5. Outils pédagogiques\nouveaux logos\D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xploitation\Autre Terre\5 Education\5. Outils pédagogiques\nouveaux logos\DGD.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82862" cy="388588"/>
                          </a:xfrm>
                          <a:prstGeom prst="rect">
                            <a:avLst/>
                          </a:prstGeom>
                          <a:noFill/>
                          <a:ln>
                            <a:noFill/>
                          </a:ln>
                        </pic:spPr>
                      </pic:pic>
                    </a:graphicData>
                  </a:graphic>
                </wp:inline>
              </w:drawing>
            </w:r>
            <w:r>
              <w:rPr>
                <w:rFonts w:asciiTheme="majorHAnsi" w:eastAsiaTheme="majorEastAsia" w:hAnsiTheme="majorHAnsi" w:cstheme="majorBidi"/>
                <w:color w:val="2E74B5" w:themeColor="accent1" w:themeShade="BF"/>
                <w:sz w:val="32"/>
                <w:szCs w:val="32"/>
              </w:rPr>
              <w:t xml:space="preserve">  </w:t>
            </w:r>
          </w:p>
        </w:tc>
      </w:tr>
    </w:tbl>
    <w:p>
      <w:pPr>
        <w:spacing w:line="360" w:lineRule="auto"/>
        <w:jc w:val="both"/>
        <w:rPr>
          <w:rFonts w:asciiTheme="majorHAnsi" w:hAnsiTheme="majorHAnsi"/>
        </w:rPr>
      </w:pPr>
    </w:p>
    <w:p>
      <w:pPr>
        <w:spacing w:line="360" w:lineRule="auto"/>
        <w:jc w:val="both"/>
        <w:rPr>
          <w:rFonts w:asciiTheme="majorHAnsi" w:hAnsiTheme="majorHAnsi"/>
        </w:rPr>
      </w:pPr>
      <w:r>
        <w:rPr>
          <w:rFonts w:asciiTheme="majorHAnsi" w:hAnsiTheme="majorHAnsi"/>
        </w:rPr>
        <w:t>Vous êtes enseignant ? Vous aimeriez initier</w:t>
      </w:r>
      <w:r>
        <w:rPr>
          <w:rFonts w:asciiTheme="majorHAnsi" w:hAnsiTheme="majorHAnsi" w:cs="Times New Roman"/>
        </w:rPr>
        <w:t xml:space="preserve"> vos élèves la </w:t>
      </w:r>
      <w:r>
        <w:rPr>
          <w:rFonts w:asciiTheme="majorHAnsi" w:hAnsiTheme="majorHAnsi" w:cs="Times New Roman"/>
          <w:b/>
        </w:rPr>
        <w:t>gestion de projets</w:t>
      </w:r>
      <w:r>
        <w:rPr>
          <w:rFonts w:asciiTheme="majorHAnsi" w:hAnsiTheme="majorHAnsi" w:cs="Times New Roman"/>
        </w:rPr>
        <w:t xml:space="preserve"> qui replacent l'</w:t>
      </w:r>
      <w:r>
        <w:rPr>
          <w:rFonts w:asciiTheme="majorHAnsi" w:hAnsiTheme="majorHAnsi" w:cs="Times New Roman"/>
          <w:b/>
        </w:rPr>
        <w:t>Humain</w:t>
      </w:r>
      <w:r>
        <w:rPr>
          <w:rFonts w:asciiTheme="majorHAnsi" w:hAnsiTheme="majorHAnsi" w:cs="Times New Roman"/>
        </w:rPr>
        <w:t xml:space="preserve"> et la </w:t>
      </w:r>
      <w:r>
        <w:rPr>
          <w:rFonts w:asciiTheme="majorHAnsi" w:hAnsiTheme="majorHAnsi" w:cs="Times New Roman"/>
          <w:b/>
        </w:rPr>
        <w:t>Nature</w:t>
      </w:r>
      <w:r>
        <w:rPr>
          <w:rFonts w:asciiTheme="majorHAnsi" w:hAnsiTheme="majorHAnsi" w:cs="Times New Roman"/>
        </w:rPr>
        <w:t xml:space="preserve"> au cœur des préoccupations ?</w:t>
      </w:r>
      <w:r>
        <w:rPr>
          <w:rFonts w:asciiTheme="majorHAnsi" w:hAnsiTheme="majorHAnsi"/>
        </w:rPr>
        <w:t xml:space="preserve"> Vous aimeriez expérimenter la </w:t>
      </w:r>
      <w:r>
        <w:rPr>
          <w:rFonts w:asciiTheme="majorHAnsi" w:hAnsiTheme="majorHAnsi"/>
          <w:b/>
        </w:rPr>
        <w:t>gestion participative et démocratique</w:t>
      </w:r>
      <w:r>
        <w:rPr>
          <w:rFonts w:asciiTheme="majorHAnsi" w:hAnsiTheme="majorHAnsi"/>
        </w:rPr>
        <w:t xml:space="preserve"> avec vos élèves ? …</w:t>
      </w:r>
    </w:p>
    <w:p>
      <w:pPr>
        <w:spacing w:line="360" w:lineRule="auto"/>
        <w:jc w:val="both"/>
        <w:rPr>
          <w:rFonts w:asciiTheme="majorHAnsi" w:hAnsiTheme="majorHAnsi"/>
          <w:b/>
        </w:rPr>
      </w:pPr>
      <w:r>
        <w:rPr>
          <w:rFonts w:asciiTheme="majorHAnsi" w:hAnsiTheme="majorHAnsi"/>
          <w:b/>
        </w:rPr>
        <w:t xml:space="preserve">Le projet Éco-Solidaire est fait pour vous ! </w:t>
      </w:r>
    </w:p>
    <w:p>
      <w:pPr>
        <w:spacing w:line="360" w:lineRule="auto"/>
        <w:jc w:val="both"/>
        <w:rPr>
          <w:rFonts w:asciiTheme="majorHAnsi" w:eastAsia="Calibri" w:hAnsiTheme="majorHAnsi" w:cs="Times New Roman"/>
        </w:rPr>
      </w:pPr>
      <w:r>
        <w:rPr>
          <w:rFonts w:asciiTheme="majorHAnsi" w:eastAsia="Calibri" w:hAnsiTheme="majorHAnsi" w:cs="Times New Roman"/>
        </w:rPr>
        <w:t xml:space="preserve">L’ONG Autre Terre et </w:t>
      </w:r>
      <w:proofErr w:type="spellStart"/>
      <w:r>
        <w:rPr>
          <w:rFonts w:asciiTheme="majorHAnsi" w:eastAsia="Calibri" w:hAnsiTheme="majorHAnsi" w:cs="Times New Roman"/>
        </w:rPr>
        <w:t>l’asbl</w:t>
      </w:r>
      <w:proofErr w:type="spellEnd"/>
      <w:r>
        <w:rPr>
          <w:rFonts w:asciiTheme="majorHAnsi" w:eastAsia="Calibri" w:hAnsiTheme="majorHAnsi" w:cs="Times New Roman"/>
        </w:rPr>
        <w:t xml:space="preserve"> Éducation et Formation au Développement Durable (EFDD) se sont associées pour lancer un appel à projet </w:t>
      </w:r>
      <w:r>
        <w:rPr>
          <w:rFonts w:asciiTheme="majorHAnsi" w:eastAsia="Calibri" w:hAnsiTheme="majorHAnsi" w:cs="Times New Roman"/>
          <w:b/>
        </w:rPr>
        <w:t>d’entrepreneuriat durable, dans le respect des principes du développement durable et</w:t>
      </w:r>
      <w:r>
        <w:rPr>
          <w:rFonts w:asciiTheme="majorHAnsi" w:eastAsia="Calibri" w:hAnsiTheme="majorHAnsi" w:cs="Times New Roman"/>
        </w:rPr>
        <w:t xml:space="preserve"> </w:t>
      </w:r>
      <w:r>
        <w:rPr>
          <w:rFonts w:asciiTheme="majorHAnsi" w:eastAsia="Calibri" w:hAnsiTheme="majorHAnsi" w:cs="Times New Roman"/>
          <w:b/>
        </w:rPr>
        <w:t xml:space="preserve">de l’économie sociale et solidaire </w:t>
      </w:r>
      <w:r>
        <w:rPr>
          <w:rFonts w:asciiTheme="majorHAnsi" w:eastAsia="Calibri" w:hAnsiTheme="majorHAnsi" w:cs="Times New Roman"/>
        </w:rPr>
        <w:t>dans les écoles secondaires dans les Régions wallonne et bruxelloise.</w:t>
      </w:r>
    </w:p>
    <w:p>
      <w:pPr>
        <w:spacing w:line="360" w:lineRule="auto"/>
        <w:jc w:val="both"/>
        <w:rPr>
          <w:rFonts w:asciiTheme="majorHAnsi" w:eastAsia="Calibri" w:hAnsiTheme="majorHAnsi" w:cs="Times New Roman"/>
        </w:rPr>
      </w:pPr>
      <w:r>
        <w:rPr>
          <w:rFonts w:asciiTheme="majorHAnsi" w:eastAsia="Calibri" w:hAnsiTheme="majorHAnsi" w:cs="Times New Roman"/>
        </w:rPr>
        <w:t xml:space="preserve">L’objectif est d’inciter des enseignants et des groupes d’élèves à réaliser des </w:t>
      </w:r>
      <w:r>
        <w:rPr>
          <w:rFonts w:asciiTheme="majorHAnsi" w:eastAsia="Calibri" w:hAnsiTheme="majorHAnsi" w:cs="Times New Roman"/>
          <w:b/>
        </w:rPr>
        <w:t>projets qui respectent les principes du développement durable et de l’économie sociale et solidaire,</w:t>
      </w:r>
      <w:r>
        <w:rPr>
          <w:rFonts w:asciiTheme="majorHAnsi" w:eastAsia="Calibri" w:hAnsiTheme="majorHAnsi" w:cs="Times New Roman"/>
        </w:rPr>
        <w:t xml:space="preserve"> c’est-à-dire des projets qui :</w:t>
      </w:r>
    </w:p>
    <w:p>
      <w:pPr>
        <w:pStyle w:val="Paragraphedeliste"/>
        <w:numPr>
          <w:ilvl w:val="0"/>
          <w:numId w:val="7"/>
        </w:numPr>
        <w:spacing w:line="360" w:lineRule="auto"/>
        <w:jc w:val="both"/>
        <w:rPr>
          <w:rFonts w:asciiTheme="majorHAnsi" w:eastAsia="Calibri" w:hAnsiTheme="majorHAnsi" w:cs="Times New Roman"/>
        </w:rPr>
      </w:pPr>
      <w:r>
        <w:rPr>
          <w:rFonts w:asciiTheme="majorHAnsi" w:eastAsia="Calibri" w:hAnsiTheme="majorHAnsi" w:cs="Times New Roman"/>
        </w:rPr>
        <w:t>répondent à un réel besoin existant dans l’école ou dans son environnement ;</w:t>
      </w:r>
    </w:p>
    <w:p>
      <w:pPr>
        <w:pStyle w:val="Paragraphedeliste"/>
        <w:numPr>
          <w:ilvl w:val="0"/>
          <w:numId w:val="7"/>
        </w:numPr>
        <w:spacing w:line="360" w:lineRule="auto"/>
        <w:jc w:val="both"/>
        <w:rPr>
          <w:rFonts w:asciiTheme="majorHAnsi" w:eastAsia="Calibri" w:hAnsiTheme="majorHAnsi" w:cs="Times New Roman"/>
        </w:rPr>
      </w:pPr>
      <w:r>
        <w:rPr>
          <w:rFonts w:asciiTheme="majorHAnsi" w:eastAsia="Calibri" w:hAnsiTheme="majorHAnsi" w:cs="Times New Roman"/>
        </w:rPr>
        <w:t>respectent ou réparent l’environnement ;</w:t>
      </w:r>
    </w:p>
    <w:p>
      <w:pPr>
        <w:pStyle w:val="Paragraphedeliste"/>
        <w:numPr>
          <w:ilvl w:val="0"/>
          <w:numId w:val="7"/>
        </w:numPr>
        <w:spacing w:line="360" w:lineRule="auto"/>
        <w:jc w:val="both"/>
        <w:rPr>
          <w:rFonts w:asciiTheme="majorHAnsi" w:eastAsia="Calibri" w:hAnsiTheme="majorHAnsi" w:cs="Times New Roman"/>
        </w:rPr>
      </w:pPr>
      <w:r>
        <w:rPr>
          <w:rFonts w:asciiTheme="majorHAnsi" w:eastAsia="Calibri" w:hAnsiTheme="majorHAnsi" w:cs="Times New Roman"/>
        </w:rPr>
        <w:t xml:space="preserve">respectent l’être humain et/ou ont un apport positif sur le bien-être ; </w:t>
      </w:r>
    </w:p>
    <w:p>
      <w:pPr>
        <w:pStyle w:val="Paragraphedeliste"/>
        <w:numPr>
          <w:ilvl w:val="0"/>
          <w:numId w:val="7"/>
        </w:numPr>
        <w:spacing w:line="360" w:lineRule="auto"/>
        <w:jc w:val="both"/>
        <w:rPr>
          <w:rFonts w:asciiTheme="majorHAnsi" w:eastAsia="Calibri" w:hAnsiTheme="majorHAnsi" w:cs="Times New Roman"/>
        </w:rPr>
      </w:pPr>
      <w:r>
        <w:rPr>
          <w:rFonts w:asciiTheme="majorHAnsi" w:eastAsia="Calibri" w:hAnsiTheme="majorHAnsi" w:cs="Times New Roman"/>
        </w:rPr>
        <w:t xml:space="preserve">sont gérés de manière participative et démocratique. </w:t>
      </w:r>
    </w:p>
    <w:p>
      <w:pPr>
        <w:spacing w:after="0" w:line="360" w:lineRule="auto"/>
        <w:jc w:val="both"/>
        <w:rPr>
          <w:rFonts w:asciiTheme="majorHAnsi" w:eastAsia="Calibri" w:hAnsiTheme="majorHAnsi" w:cs="Times New Roman"/>
          <w:b/>
        </w:rPr>
      </w:pPr>
      <w:r>
        <w:rPr>
          <w:rFonts w:asciiTheme="majorHAnsi" w:eastAsia="Calibri" w:hAnsiTheme="majorHAnsi" w:cs="Times New Roman"/>
          <w:b/>
        </w:rPr>
        <w:lastRenderedPageBreak/>
        <w:t xml:space="preserve">Pour vous aider à réaliser ce projet, nous vous proposons : </w:t>
      </w:r>
    </w:p>
    <w:p>
      <w:pPr>
        <w:pStyle w:val="Paragraphedeliste"/>
        <w:numPr>
          <w:ilvl w:val="0"/>
          <w:numId w:val="7"/>
        </w:numPr>
        <w:spacing w:line="360" w:lineRule="auto"/>
        <w:jc w:val="both"/>
        <w:rPr>
          <w:rFonts w:asciiTheme="majorHAnsi" w:eastAsia="Calibri" w:hAnsiTheme="majorHAnsi" w:cs="Times New Roman"/>
        </w:rPr>
      </w:pPr>
      <w:r>
        <w:rPr>
          <w:rFonts w:asciiTheme="majorHAnsi" w:eastAsia="Calibri" w:hAnsiTheme="majorHAnsi" w:cs="Times New Roman"/>
        </w:rPr>
        <w:t xml:space="preserve">un guide méthodologique qui reprend les principes de la gestion de projet durable et participatif ; </w:t>
      </w:r>
    </w:p>
    <w:p>
      <w:pPr>
        <w:pStyle w:val="Paragraphedeliste"/>
        <w:numPr>
          <w:ilvl w:val="0"/>
          <w:numId w:val="7"/>
        </w:numPr>
        <w:spacing w:line="360" w:lineRule="auto"/>
        <w:jc w:val="both"/>
        <w:rPr>
          <w:rFonts w:asciiTheme="majorHAnsi" w:eastAsia="Calibri" w:hAnsiTheme="majorHAnsi" w:cs="Times New Roman"/>
        </w:rPr>
      </w:pPr>
      <w:r>
        <w:rPr>
          <w:rFonts w:asciiTheme="majorHAnsi" w:eastAsia="Calibri" w:hAnsiTheme="majorHAnsi" w:cs="Times New Roman"/>
        </w:rPr>
        <w:t xml:space="preserve">des animations en classe sur le développement durable et l’économie sociale et solidaire ; </w:t>
      </w:r>
    </w:p>
    <w:p>
      <w:pPr>
        <w:pStyle w:val="Paragraphedeliste"/>
        <w:numPr>
          <w:ilvl w:val="0"/>
          <w:numId w:val="7"/>
        </w:numPr>
        <w:spacing w:line="360" w:lineRule="auto"/>
        <w:jc w:val="both"/>
        <w:rPr>
          <w:rFonts w:asciiTheme="majorHAnsi" w:eastAsia="Calibri" w:hAnsiTheme="majorHAnsi" w:cs="Times New Roman"/>
        </w:rPr>
      </w:pPr>
      <w:r>
        <w:rPr>
          <w:rFonts w:asciiTheme="majorHAnsi" w:eastAsia="Calibri" w:hAnsiTheme="majorHAnsi" w:cs="Times New Roman"/>
        </w:rPr>
        <w:t>un accompagnement, afin de vous aider pendant les différents moments clés du projet.</w:t>
      </w:r>
    </w:p>
    <w:p/>
    <w:p>
      <w:pPr>
        <w:pStyle w:val="Titre1"/>
        <w:spacing w:before="0" w:line="360" w:lineRule="auto"/>
      </w:pPr>
      <w:r>
        <w:t>Objectifs de l’appel à projets</w:t>
      </w:r>
    </w:p>
    <w:p>
      <w:pPr>
        <w:spacing w:line="360" w:lineRule="auto"/>
        <w:jc w:val="both"/>
        <w:rPr>
          <w:rFonts w:asciiTheme="majorHAnsi" w:hAnsiTheme="majorHAnsi" w:cs="Times New Roman"/>
        </w:rPr>
      </w:pPr>
      <w:r>
        <w:rPr>
          <w:rFonts w:asciiTheme="majorHAnsi" w:hAnsiTheme="majorHAnsi" w:cs="Times New Roman"/>
        </w:rPr>
        <w:t xml:space="preserve">L’objectif premier du programme « Mon projet Éco-Solidaire » est d’encourager </w:t>
      </w:r>
      <w:r>
        <w:rPr>
          <w:rFonts w:asciiTheme="majorHAnsi" w:eastAsia="Calibri" w:hAnsiTheme="majorHAnsi" w:cs="Times New Roman"/>
          <w:b/>
        </w:rPr>
        <w:t xml:space="preserve">les jeunes à imaginer des projets, se frotter à la réalité lors de leur mise en œuvre, faire appel à leur créativité et à leur imagination, susciter leur envie d’entreprendre, leur montrer qu’il est possible d’entreprendre différemment et de développer des alternatives </w:t>
      </w:r>
      <w:r>
        <w:rPr>
          <w:rFonts w:asciiTheme="majorHAnsi" w:hAnsiTheme="majorHAnsi" w:cs="Times New Roman"/>
          <w:b/>
        </w:rPr>
        <w:t>en y intégrant l’ensemble des aspects du développement durable et de l’économie sociale et solidaire</w:t>
      </w:r>
      <w:r>
        <w:rPr>
          <w:rFonts w:asciiTheme="majorHAnsi" w:hAnsiTheme="majorHAnsi" w:cs="Times New Roman"/>
        </w:rPr>
        <w:t xml:space="preserve">. </w:t>
      </w:r>
    </w:p>
    <w:p>
      <w:pPr>
        <w:spacing w:line="360" w:lineRule="auto"/>
        <w:jc w:val="both"/>
        <w:rPr>
          <w:rFonts w:asciiTheme="majorHAnsi" w:hAnsiTheme="majorHAnsi" w:cs="Times New Roman"/>
        </w:rPr>
      </w:pPr>
      <w:r>
        <w:rPr>
          <w:rFonts w:asciiTheme="majorHAnsi" w:hAnsiTheme="majorHAnsi" w:cs="Times New Roman"/>
        </w:rPr>
        <w:t xml:space="preserve">Développer un projet d’entrepreneuriat durable avec un groupe d’élèves constitue une situation d’apprentissage en lien avec les programmes éducatifs et répond en même temps à des besoins identifiés de l’école, ses membres et/ou son environnement. </w:t>
      </w:r>
    </w:p>
    <w:p>
      <w:pPr>
        <w:spacing w:line="360" w:lineRule="auto"/>
        <w:jc w:val="both"/>
        <w:rPr>
          <w:rFonts w:asciiTheme="majorHAnsi" w:hAnsiTheme="majorHAnsi" w:cs="Times New Roman"/>
        </w:rPr>
      </w:pPr>
      <w:r>
        <w:rPr>
          <w:rFonts w:asciiTheme="majorHAnsi" w:hAnsiTheme="majorHAnsi" w:cs="Times New Roman"/>
        </w:rPr>
        <w:t>Il encourage l’</w:t>
      </w:r>
      <w:r>
        <w:rPr>
          <w:rFonts w:asciiTheme="majorHAnsi" w:hAnsiTheme="majorHAnsi" w:cs="Times New Roman"/>
          <w:b/>
        </w:rPr>
        <w:t xml:space="preserve">esprit d’entreprendre </w:t>
      </w:r>
      <w:r>
        <w:rPr>
          <w:rFonts w:asciiTheme="majorHAnsi" w:hAnsiTheme="majorHAnsi" w:cs="Times New Roman"/>
        </w:rPr>
        <w:t xml:space="preserve">des jeunes, et leur montre comment innover tout en respectant l’Homme et l’Environnement. Les jeunes apprennent à développer des solutions originales afin de répondre aux besoins d’une société de plus en plus complexe et en pleine mutation. </w:t>
      </w:r>
    </w:p>
    <w:p>
      <w:pPr>
        <w:spacing w:line="360" w:lineRule="auto"/>
        <w:jc w:val="both"/>
        <w:rPr>
          <w:rFonts w:asciiTheme="majorHAnsi" w:hAnsiTheme="majorHAnsi" w:cs="Times New Roman"/>
        </w:rPr>
      </w:pPr>
      <w:r>
        <w:rPr>
          <w:rFonts w:asciiTheme="majorHAnsi" w:hAnsiTheme="majorHAnsi" w:cs="Times New Roman"/>
        </w:rPr>
        <w:t xml:space="preserve">Il leur permet de </w:t>
      </w:r>
      <w:r>
        <w:rPr>
          <w:rFonts w:asciiTheme="majorHAnsi" w:hAnsiTheme="majorHAnsi" w:cs="Times New Roman"/>
          <w:b/>
        </w:rPr>
        <w:t>tester leurs idées</w:t>
      </w:r>
      <w:r>
        <w:rPr>
          <w:rFonts w:asciiTheme="majorHAnsi" w:hAnsiTheme="majorHAnsi" w:cs="Times New Roman"/>
        </w:rPr>
        <w:t xml:space="preserve"> et de </w:t>
      </w:r>
      <w:r>
        <w:rPr>
          <w:rFonts w:asciiTheme="majorHAnsi" w:hAnsiTheme="majorHAnsi" w:cs="Times New Roman"/>
          <w:b/>
        </w:rPr>
        <w:t>mettre en pratique</w:t>
      </w:r>
      <w:r>
        <w:rPr>
          <w:rFonts w:asciiTheme="majorHAnsi" w:hAnsiTheme="majorHAnsi" w:cs="Times New Roman"/>
        </w:rPr>
        <w:t xml:space="preserve"> leurs apprentissages dans le cadre d’une action qui a du sens pour eux et pour l’école. </w:t>
      </w:r>
    </w:p>
    <w:p>
      <w:pPr>
        <w:spacing w:line="360" w:lineRule="auto"/>
        <w:jc w:val="both"/>
        <w:rPr>
          <w:rFonts w:asciiTheme="majorHAnsi" w:hAnsiTheme="majorHAnsi" w:cs="Times New Roman"/>
        </w:rPr>
      </w:pPr>
      <w:r>
        <w:rPr>
          <w:rFonts w:asciiTheme="majorHAnsi" w:hAnsiTheme="majorHAnsi" w:cs="Times New Roman"/>
        </w:rPr>
        <w:t xml:space="preserve">Il permet aux jeunes d’apprendre à </w:t>
      </w:r>
      <w:r>
        <w:rPr>
          <w:rFonts w:asciiTheme="majorHAnsi" w:hAnsiTheme="majorHAnsi" w:cs="Times New Roman"/>
          <w:b/>
        </w:rPr>
        <w:t>gérer un projet de manière autonome</w:t>
      </w:r>
      <w:r>
        <w:rPr>
          <w:rFonts w:asciiTheme="majorHAnsi" w:hAnsiTheme="majorHAnsi" w:cs="Times New Roman"/>
        </w:rPr>
        <w:t xml:space="preserve"> </w:t>
      </w:r>
      <w:r>
        <w:rPr>
          <w:rFonts w:asciiTheme="majorHAnsi" w:hAnsiTheme="majorHAnsi" w:cs="Times New Roman"/>
          <w:b/>
        </w:rPr>
        <w:t xml:space="preserve">et participative </w:t>
      </w:r>
      <w:r>
        <w:rPr>
          <w:rFonts w:asciiTheme="majorHAnsi" w:hAnsiTheme="majorHAnsi" w:cs="Times New Roman"/>
        </w:rPr>
        <w:t>et de mettre en pratique les principes comme : l’intérêt général, la démocratie, la solidarité, la coopération, le dialogue, le respect, la co-responsabilité…</w:t>
      </w:r>
    </w:p>
    <w:p>
      <w:pPr>
        <w:spacing w:after="0" w:line="360" w:lineRule="auto"/>
        <w:jc w:val="both"/>
        <w:rPr>
          <w:rFonts w:asciiTheme="majorHAnsi" w:hAnsiTheme="majorHAnsi" w:cs="Times New Roman"/>
        </w:rPr>
      </w:pPr>
      <w:r>
        <w:rPr>
          <w:rFonts w:asciiTheme="majorHAnsi" w:hAnsiTheme="majorHAnsi" w:cs="Times New Roman"/>
        </w:rPr>
        <w:t xml:space="preserve">Il leur fait </w:t>
      </w:r>
      <w:r>
        <w:rPr>
          <w:rFonts w:asciiTheme="majorHAnsi" w:hAnsiTheme="majorHAnsi" w:cs="Times New Roman"/>
          <w:b/>
        </w:rPr>
        <w:t>prendre conscience</w:t>
      </w:r>
      <w:r>
        <w:rPr>
          <w:rFonts w:asciiTheme="majorHAnsi" w:hAnsiTheme="majorHAnsi" w:cs="Times New Roman"/>
        </w:rPr>
        <w:t xml:space="preserve"> de l’utilité d’une activité au service de l’intérêt général pour le plus grand nombre et pas uniquement créatrice de richesses pour un petit nombre de bénéficiaires. </w:t>
      </w:r>
    </w:p>
    <w:p>
      <w:pPr>
        <w:spacing w:after="0" w:line="360" w:lineRule="auto"/>
        <w:jc w:val="both"/>
        <w:rPr>
          <w:rFonts w:asciiTheme="majorHAnsi" w:hAnsiTheme="majorHAnsi" w:cs="Times New Roman"/>
        </w:rPr>
      </w:pPr>
    </w:p>
    <w:p>
      <w:pPr>
        <w:spacing w:after="0" w:line="360" w:lineRule="auto"/>
        <w:jc w:val="both"/>
        <w:rPr>
          <w:rFonts w:asciiTheme="majorHAnsi" w:hAnsiTheme="majorHAnsi" w:cs="Times New Roman"/>
        </w:rPr>
      </w:pPr>
    </w:p>
    <w:p>
      <w:pPr>
        <w:spacing w:after="0" w:line="360" w:lineRule="auto"/>
        <w:jc w:val="both"/>
        <w:rPr>
          <w:rFonts w:asciiTheme="majorHAnsi" w:hAnsiTheme="majorHAnsi" w:cs="Times New Roman"/>
        </w:rPr>
      </w:pPr>
    </w:p>
    <w:p>
      <w:pPr>
        <w:pStyle w:val="Titre1"/>
        <w:spacing w:before="0" w:line="360" w:lineRule="auto"/>
      </w:pPr>
      <w:r>
        <w:lastRenderedPageBreak/>
        <w:t xml:space="preserve">Quel type de projet peut-on proposer ? </w:t>
      </w:r>
    </w:p>
    <w:p>
      <w:pPr>
        <w:spacing w:line="360" w:lineRule="auto"/>
        <w:jc w:val="both"/>
        <w:rPr>
          <w:rFonts w:asciiTheme="majorHAnsi" w:hAnsiTheme="majorHAnsi" w:cs="Times New Roman"/>
        </w:rPr>
      </w:pPr>
      <w:r>
        <w:rPr>
          <w:rFonts w:asciiTheme="majorHAnsi" w:hAnsiTheme="majorHAnsi" w:cs="Times New Roman"/>
        </w:rPr>
        <w:t>Le projet doit être utile et avoir comme objectif principal de répondre à un besoin réel existant dans l’école ou dans son entourage direct (acteurs en lien avec l’école).</w:t>
      </w:r>
    </w:p>
    <w:p>
      <w:pPr>
        <w:spacing w:line="360" w:lineRule="auto"/>
        <w:jc w:val="both"/>
        <w:rPr>
          <w:rFonts w:asciiTheme="majorHAnsi" w:hAnsiTheme="majorHAnsi" w:cs="Times New Roman"/>
        </w:rPr>
      </w:pPr>
      <w:r>
        <w:rPr>
          <w:rFonts w:asciiTheme="majorHAnsi" w:hAnsiTheme="majorHAnsi" w:cs="Times New Roman"/>
        </w:rPr>
        <w:t xml:space="preserve">Il doit intégrer au maximum les principes du développement durable lors de sa conception et sa réalisation. Ceci signifie : </w:t>
      </w:r>
    </w:p>
    <w:p>
      <w:pPr>
        <w:pStyle w:val="Paragraphedeliste"/>
        <w:numPr>
          <w:ilvl w:val="0"/>
          <w:numId w:val="3"/>
        </w:numPr>
        <w:spacing w:line="360" w:lineRule="auto"/>
        <w:jc w:val="both"/>
        <w:rPr>
          <w:rFonts w:asciiTheme="majorHAnsi" w:hAnsiTheme="majorHAnsi" w:cs="Times New Roman"/>
        </w:rPr>
      </w:pPr>
      <w:r>
        <w:rPr>
          <w:rFonts w:asciiTheme="majorHAnsi" w:hAnsiTheme="majorHAnsi" w:cs="Times New Roman"/>
        </w:rPr>
        <w:t xml:space="preserve">qu’il est </w:t>
      </w:r>
      <w:r>
        <w:rPr>
          <w:rFonts w:asciiTheme="majorHAnsi" w:hAnsiTheme="majorHAnsi" w:cs="Times New Roman"/>
          <w:b/>
          <w:u w:val="single"/>
        </w:rPr>
        <w:t>socialement équitable</w:t>
      </w:r>
      <w:r>
        <w:rPr>
          <w:rFonts w:asciiTheme="majorHAnsi" w:hAnsiTheme="majorHAnsi" w:cs="Times New Roman"/>
        </w:rPr>
        <w:t xml:space="preserve">, c’est-à-dire qu’il respecte l’Homme et contribue au bien-être de tous les acteurs impliqués ; </w:t>
      </w:r>
    </w:p>
    <w:p>
      <w:pPr>
        <w:pStyle w:val="Paragraphedeliste"/>
        <w:numPr>
          <w:ilvl w:val="0"/>
          <w:numId w:val="3"/>
        </w:numPr>
        <w:spacing w:line="360" w:lineRule="auto"/>
        <w:jc w:val="both"/>
        <w:rPr>
          <w:rFonts w:asciiTheme="majorHAnsi" w:hAnsiTheme="majorHAnsi" w:cs="Times New Roman"/>
        </w:rPr>
      </w:pPr>
      <w:r>
        <w:rPr>
          <w:rFonts w:asciiTheme="majorHAnsi" w:hAnsiTheme="majorHAnsi" w:cs="Times New Roman"/>
        </w:rPr>
        <w:t xml:space="preserve">qu’il est </w:t>
      </w:r>
      <w:r>
        <w:rPr>
          <w:rFonts w:asciiTheme="majorHAnsi" w:hAnsiTheme="majorHAnsi" w:cs="Times New Roman"/>
          <w:b/>
          <w:u w:val="single"/>
        </w:rPr>
        <w:t>environnementalement soutenable</w:t>
      </w:r>
      <w:r>
        <w:rPr>
          <w:rFonts w:asciiTheme="majorHAnsi" w:hAnsiTheme="majorHAnsi" w:cs="Times New Roman"/>
        </w:rPr>
        <w:t xml:space="preserve">, c‘est-à-dire qu’il est neutre ou positif au niveau de son impact environnemental ; </w:t>
      </w:r>
    </w:p>
    <w:p>
      <w:pPr>
        <w:pStyle w:val="Paragraphedeliste"/>
        <w:numPr>
          <w:ilvl w:val="0"/>
          <w:numId w:val="3"/>
        </w:numPr>
        <w:spacing w:after="0" w:line="360" w:lineRule="auto"/>
        <w:jc w:val="both"/>
        <w:rPr>
          <w:rFonts w:asciiTheme="majorHAnsi" w:hAnsiTheme="majorHAnsi" w:cs="Times New Roman"/>
        </w:rPr>
      </w:pPr>
      <w:r>
        <w:rPr>
          <w:rFonts w:asciiTheme="majorHAnsi" w:hAnsiTheme="majorHAnsi" w:cs="Times New Roman"/>
        </w:rPr>
        <w:t xml:space="preserve">qu’il est </w:t>
      </w:r>
      <w:r>
        <w:rPr>
          <w:rFonts w:asciiTheme="majorHAnsi" w:hAnsiTheme="majorHAnsi" w:cs="Times New Roman"/>
          <w:b/>
          <w:u w:val="single"/>
        </w:rPr>
        <w:t>économiquement viable</w:t>
      </w:r>
      <w:r>
        <w:rPr>
          <w:rFonts w:asciiTheme="majorHAnsi" w:hAnsiTheme="majorHAnsi" w:cs="Times New Roman"/>
        </w:rPr>
        <w:t xml:space="preserve">, c’est-à-dire qu’il est autofinancé par le groupe et que ses éventuels bénéfices servent à développer le projet ou sont destinés à un projet social ou solidaire ; </w:t>
      </w:r>
    </w:p>
    <w:p>
      <w:pPr>
        <w:pStyle w:val="Paragraphedeliste"/>
        <w:numPr>
          <w:ilvl w:val="0"/>
          <w:numId w:val="3"/>
        </w:numPr>
        <w:spacing w:line="360" w:lineRule="auto"/>
        <w:jc w:val="both"/>
        <w:rPr>
          <w:rFonts w:asciiTheme="majorHAnsi" w:hAnsiTheme="majorHAnsi" w:cs="Times New Roman"/>
        </w:rPr>
      </w:pPr>
      <w:r>
        <w:rPr>
          <w:rFonts w:asciiTheme="majorHAnsi" w:hAnsiTheme="majorHAnsi" w:cs="Times New Roman"/>
        </w:rPr>
        <w:t xml:space="preserve">et qu’il est </w:t>
      </w:r>
      <w:r>
        <w:rPr>
          <w:rFonts w:asciiTheme="majorHAnsi" w:hAnsiTheme="majorHAnsi" w:cs="Times New Roman"/>
          <w:b/>
          <w:u w:val="single"/>
        </w:rPr>
        <w:t>géré de manière participative</w:t>
      </w:r>
      <w:r>
        <w:rPr>
          <w:rFonts w:asciiTheme="majorHAnsi" w:hAnsiTheme="majorHAnsi" w:cs="Times New Roman"/>
        </w:rPr>
        <w:t xml:space="preserve">, démocratique et autonome. </w:t>
      </w:r>
    </w:p>
    <w:p>
      <w:pPr>
        <w:spacing w:line="360" w:lineRule="auto"/>
        <w:jc w:val="both"/>
        <w:rPr>
          <w:rFonts w:asciiTheme="majorHAnsi" w:hAnsiTheme="majorHAnsi" w:cs="Times New Roman"/>
        </w:rPr>
      </w:pPr>
      <w:r>
        <w:rPr>
          <w:rFonts w:asciiTheme="majorHAnsi" w:hAnsiTheme="majorHAnsi" w:cs="Times New Roman"/>
        </w:rPr>
        <w:t xml:space="preserve">Idéalement les projets proposés font appel aux </w:t>
      </w:r>
      <w:r>
        <w:rPr>
          <w:rFonts w:asciiTheme="majorHAnsi" w:hAnsiTheme="majorHAnsi" w:cs="Times New Roman"/>
          <w:b/>
        </w:rPr>
        <w:t>ressources internes</w:t>
      </w:r>
      <w:r>
        <w:rPr>
          <w:rFonts w:asciiTheme="majorHAnsi" w:hAnsiTheme="majorHAnsi" w:cs="Times New Roman"/>
        </w:rPr>
        <w:t xml:space="preserve"> de l’école (par exemple : la collaboration avec une autre section technique ou professionnelle pour la production, l’association avec un enseignant qui dispose de compétences spécifiques…), </w:t>
      </w:r>
      <w:r>
        <w:rPr>
          <w:rFonts w:asciiTheme="majorHAnsi" w:hAnsiTheme="majorHAnsi" w:cs="Times New Roman"/>
          <w:b/>
        </w:rPr>
        <w:t>locales</w:t>
      </w:r>
      <w:r>
        <w:rPr>
          <w:rFonts w:asciiTheme="majorHAnsi" w:hAnsiTheme="majorHAnsi" w:cs="Times New Roman"/>
        </w:rPr>
        <w:t xml:space="preserve"> (collaboration avec un artisan local, soutien de la commune, d’une entreprise locale…) ou présentes dans une </w:t>
      </w:r>
      <w:r>
        <w:rPr>
          <w:rFonts w:asciiTheme="majorHAnsi" w:hAnsiTheme="majorHAnsi" w:cs="Times New Roman"/>
          <w:b/>
        </w:rPr>
        <w:t>autre école</w:t>
      </w:r>
      <w:r>
        <w:rPr>
          <w:rFonts w:asciiTheme="majorHAnsi" w:hAnsiTheme="majorHAnsi" w:cs="Times New Roman"/>
        </w:rPr>
        <w:t xml:space="preserve"> (collaboration avec une section technique ou professionnelle d’une autre école…)</w:t>
      </w:r>
    </w:p>
    <w:p>
      <w:pPr>
        <w:spacing w:line="360" w:lineRule="auto"/>
        <w:jc w:val="both"/>
        <w:rPr>
          <w:rFonts w:asciiTheme="majorHAnsi" w:hAnsiTheme="majorHAnsi" w:cs="Times New Roman"/>
        </w:rPr>
        <w:sectPr>
          <w:footerReference w:type="default" r:id="rId13"/>
          <w:pgSz w:w="11906" w:h="16838"/>
          <w:pgMar w:top="1417" w:right="1417" w:bottom="1417" w:left="1417" w:header="708" w:footer="708" w:gutter="0"/>
          <w:cols w:space="708"/>
          <w:docGrid w:linePitch="360"/>
        </w:sectPr>
      </w:pPr>
    </w:p>
    <w:p>
      <w:pPr>
        <w:spacing w:line="360" w:lineRule="auto"/>
        <w:jc w:val="both"/>
        <w:rPr>
          <w:rFonts w:asciiTheme="majorHAnsi" w:hAnsiTheme="majorHAnsi" w:cs="Times New Roman"/>
        </w:rPr>
      </w:pPr>
      <w:r>
        <w:rPr>
          <w:rFonts w:asciiTheme="majorHAnsi" w:hAnsiTheme="majorHAnsi" w:cs="Times New Roman"/>
        </w:rPr>
        <w:t xml:space="preserve">Les produits ou services proposés peuvent être de </w:t>
      </w:r>
      <w:r>
        <w:rPr>
          <w:rFonts w:asciiTheme="majorHAnsi" w:hAnsiTheme="majorHAnsi" w:cs="Times New Roman"/>
          <w:b/>
        </w:rPr>
        <w:t>différentes natures</w:t>
      </w:r>
      <w:r>
        <w:rPr>
          <w:rFonts w:asciiTheme="majorHAnsi" w:hAnsiTheme="majorHAnsi" w:cs="Times New Roman"/>
        </w:rPr>
        <w:t xml:space="preserve"> : collation saine, fournitures scolaires, organisation d’évènements durables, récolte de fonds au profit d’un projet social ou solidaire, amélioration du cadre de vie de l’école, etc. </w:t>
      </w:r>
    </w:p>
    <w:p>
      <w:pPr>
        <w:spacing w:line="360" w:lineRule="auto"/>
        <w:jc w:val="both"/>
        <w:rPr>
          <w:rFonts w:asciiTheme="majorHAnsi" w:hAnsiTheme="majorHAnsi" w:cs="Times New Roman"/>
        </w:rPr>
      </w:pPr>
    </w:p>
    <w:p>
      <w:pPr>
        <w:pStyle w:val="Titre1"/>
        <w:spacing w:before="0" w:line="360" w:lineRule="auto"/>
      </w:pPr>
      <w:r>
        <w:t xml:space="preserve">Déroulement du projet </w:t>
      </w:r>
    </w:p>
    <w:p>
      <w:pPr>
        <w:spacing w:line="360" w:lineRule="auto"/>
        <w:jc w:val="both"/>
        <w:rPr>
          <w:rFonts w:asciiTheme="majorHAnsi" w:hAnsiTheme="majorHAnsi" w:cs="Times New Roman"/>
          <w:b/>
        </w:rPr>
      </w:pPr>
      <w:r>
        <w:rPr>
          <w:rFonts w:asciiTheme="majorHAnsi" w:hAnsiTheme="majorHAnsi" w:cs="Times New Roman"/>
          <w:b/>
          <w:i/>
          <w:color w:val="2E74B5" w:themeColor="accent1" w:themeShade="BF"/>
        </w:rPr>
        <w:t xml:space="preserve">Les projets se déroulent en 4 phases : </w:t>
      </w:r>
    </w:p>
    <w:p>
      <w:pPr>
        <w:pStyle w:val="Paragraphedeliste"/>
        <w:numPr>
          <w:ilvl w:val="0"/>
          <w:numId w:val="5"/>
        </w:numPr>
        <w:spacing w:line="360" w:lineRule="auto"/>
        <w:jc w:val="both"/>
        <w:rPr>
          <w:rFonts w:asciiTheme="majorHAnsi" w:hAnsiTheme="majorHAnsi" w:cs="Times New Roman"/>
        </w:rPr>
      </w:pPr>
      <w:r>
        <w:rPr>
          <w:rFonts w:asciiTheme="majorHAnsi" w:hAnsiTheme="majorHAnsi" w:cs="Times New Roman"/>
          <w:b/>
        </w:rPr>
        <w:t>Préparation (octobre)</w:t>
      </w:r>
      <w:r>
        <w:rPr>
          <w:rFonts w:asciiTheme="majorHAnsi" w:hAnsiTheme="majorHAnsi" w:cs="Times New Roman"/>
        </w:rPr>
        <w:t xml:space="preserve"> : création du groupe, audit des besoins existants dans l’école (si nécessaire), identification du projet et initiation aux principes de l’économie sociale et solidaire et à l’entrepreneuriat durable. </w:t>
      </w:r>
    </w:p>
    <w:p>
      <w:pPr>
        <w:pStyle w:val="Paragraphedeliste"/>
        <w:numPr>
          <w:ilvl w:val="0"/>
          <w:numId w:val="5"/>
        </w:numPr>
        <w:spacing w:after="0" w:line="360" w:lineRule="auto"/>
        <w:jc w:val="both"/>
        <w:rPr>
          <w:rFonts w:asciiTheme="majorHAnsi" w:hAnsiTheme="majorHAnsi" w:cs="Times New Roman"/>
        </w:rPr>
      </w:pPr>
      <w:r>
        <w:rPr>
          <w:rFonts w:asciiTheme="majorHAnsi" w:hAnsiTheme="majorHAnsi" w:cs="Times New Roman"/>
          <w:b/>
        </w:rPr>
        <w:t>Conception/Définition (novembre-décembre)</w:t>
      </w:r>
      <w:r>
        <w:rPr>
          <w:rFonts w:asciiTheme="majorHAnsi" w:hAnsiTheme="majorHAnsi" w:cs="Times New Roman"/>
        </w:rPr>
        <w:t xml:space="preserve"> : conception du produit ou du service, analyse de cycle de vie et </w:t>
      </w:r>
      <w:proofErr w:type="spellStart"/>
      <w:r>
        <w:rPr>
          <w:rFonts w:asciiTheme="majorHAnsi" w:hAnsiTheme="majorHAnsi" w:cs="Times New Roman"/>
        </w:rPr>
        <w:t>éco-conception</w:t>
      </w:r>
      <w:proofErr w:type="spellEnd"/>
      <w:r>
        <w:rPr>
          <w:rFonts w:asciiTheme="majorHAnsi" w:hAnsiTheme="majorHAnsi" w:cs="Times New Roman"/>
        </w:rPr>
        <w:t xml:space="preserve">, étude de marché, recherche de financements (si nécessaire) *, établissement d’un plan d’action. </w:t>
      </w:r>
    </w:p>
    <w:p>
      <w:pPr>
        <w:pStyle w:val="Paragraphedeliste"/>
        <w:spacing w:line="360" w:lineRule="auto"/>
        <w:jc w:val="both"/>
        <w:rPr>
          <w:rFonts w:asciiTheme="majorHAnsi" w:hAnsiTheme="majorHAnsi" w:cs="Times New Roman"/>
          <w:sz w:val="18"/>
          <w:szCs w:val="18"/>
        </w:rPr>
      </w:pPr>
      <w:r>
        <w:rPr>
          <w:rFonts w:asciiTheme="majorHAnsi" w:hAnsiTheme="majorHAnsi" w:cs="Times New Roman"/>
          <w:sz w:val="18"/>
          <w:szCs w:val="18"/>
        </w:rPr>
        <w:t>* En fonction des besoins identifiés, une somme de départ (50 €, délivré sur base de factures) sera octroyée à chaque groupe pour le lancement du projet.</w:t>
      </w:r>
    </w:p>
    <w:p>
      <w:pPr>
        <w:pStyle w:val="Paragraphedeliste"/>
        <w:numPr>
          <w:ilvl w:val="0"/>
          <w:numId w:val="5"/>
        </w:numPr>
        <w:spacing w:line="360" w:lineRule="auto"/>
        <w:jc w:val="both"/>
        <w:rPr>
          <w:rFonts w:asciiTheme="majorHAnsi" w:hAnsiTheme="majorHAnsi" w:cs="Times New Roman"/>
        </w:rPr>
      </w:pPr>
      <w:r>
        <w:rPr>
          <w:rFonts w:asciiTheme="majorHAnsi" w:hAnsiTheme="majorHAnsi" w:cs="Times New Roman"/>
          <w:b/>
        </w:rPr>
        <w:lastRenderedPageBreak/>
        <w:t xml:space="preserve">Production et/réalisation (janvier-avril) : </w:t>
      </w:r>
      <w:r>
        <w:rPr>
          <w:rFonts w:asciiTheme="majorHAnsi" w:hAnsiTheme="majorHAnsi" w:cs="Times New Roman"/>
        </w:rPr>
        <w:t xml:space="preserve">production/fabrication/mise à disposition du produit ou du service proposé, gestion du projet, gestion des aspects financiers, lancement de la campagne de promotion ou d’information. </w:t>
      </w:r>
    </w:p>
    <w:p>
      <w:pPr>
        <w:pStyle w:val="Paragraphedeliste"/>
        <w:numPr>
          <w:ilvl w:val="0"/>
          <w:numId w:val="5"/>
        </w:numPr>
        <w:spacing w:after="0" w:line="360" w:lineRule="auto"/>
        <w:jc w:val="both"/>
        <w:rPr>
          <w:rFonts w:asciiTheme="majorHAnsi" w:hAnsiTheme="majorHAnsi" w:cs="Times New Roman"/>
        </w:rPr>
      </w:pPr>
      <w:r>
        <w:rPr>
          <w:rFonts w:asciiTheme="majorHAnsi" w:hAnsiTheme="majorHAnsi" w:cs="Times New Roman"/>
          <w:b/>
        </w:rPr>
        <w:t>Clôture</w:t>
      </w:r>
      <w:r>
        <w:rPr>
          <w:rFonts w:asciiTheme="majorHAnsi" w:hAnsiTheme="majorHAnsi" w:cs="Times New Roman"/>
        </w:rPr>
        <w:t> </w:t>
      </w:r>
      <w:r>
        <w:rPr>
          <w:rFonts w:asciiTheme="majorHAnsi" w:hAnsiTheme="majorHAnsi" w:cs="Times New Roman"/>
          <w:b/>
        </w:rPr>
        <w:t>(mai)</w:t>
      </w:r>
      <w:r>
        <w:rPr>
          <w:rFonts w:asciiTheme="majorHAnsi" w:hAnsiTheme="majorHAnsi" w:cs="Times New Roman"/>
        </w:rPr>
        <w:t xml:space="preserve"> : évaluation, bilan et réflexion concernant la pérennisation éventuelle du projet, présentation du projet lors du jury final. </w:t>
      </w:r>
    </w:p>
    <w:p>
      <w:pPr>
        <w:pStyle w:val="Paragraphedeliste"/>
        <w:numPr>
          <w:ilvl w:val="0"/>
          <w:numId w:val="5"/>
        </w:numPr>
        <w:spacing w:after="0" w:line="360" w:lineRule="auto"/>
        <w:jc w:val="both"/>
      </w:pPr>
      <w:r>
        <w:rPr>
          <w:rFonts w:asciiTheme="majorHAnsi" w:hAnsiTheme="majorHAnsi" w:cs="Times New Roman"/>
          <w:b/>
        </w:rPr>
        <w:t>Journée de clôture (juin)</w:t>
      </w:r>
      <w:r>
        <w:rPr>
          <w:rFonts w:asciiTheme="majorHAnsi" w:hAnsiTheme="majorHAnsi" w:cs="Times New Roman"/>
        </w:rPr>
        <w:t xml:space="preserve"> : une journée sera organisée fin juin avec l’ensemble des élèves et personnes référentes ayant participé au projet. Chaque groupe sera invité à présenter son projet à l’assemblée (via un Powerpoint, un film, un album photo…)</w:t>
      </w:r>
    </w:p>
    <w:p>
      <w:pPr>
        <w:pStyle w:val="Paragraphedeliste"/>
        <w:spacing w:after="0" w:line="360" w:lineRule="auto"/>
        <w:jc w:val="both"/>
      </w:pPr>
    </w:p>
    <w:p>
      <w:pPr>
        <w:pStyle w:val="Titre1"/>
        <w:spacing w:before="0" w:line="360" w:lineRule="auto"/>
      </w:pPr>
    </w:p>
    <w:p>
      <w:pPr>
        <w:pStyle w:val="Titre1"/>
        <w:spacing w:before="0" w:line="360" w:lineRule="auto"/>
      </w:pPr>
      <w:r>
        <w:t>Conditions de participation</w:t>
      </w:r>
    </w:p>
    <w:p>
      <w:pPr>
        <w:spacing w:line="360" w:lineRule="auto"/>
        <w:jc w:val="both"/>
        <w:rPr>
          <w:rFonts w:asciiTheme="majorHAnsi" w:eastAsia="Calibri" w:hAnsiTheme="majorHAnsi" w:cs="Times New Roman"/>
        </w:rPr>
      </w:pPr>
      <w:r>
        <w:rPr>
          <w:rFonts w:asciiTheme="majorHAnsi" w:hAnsiTheme="majorHAnsi" w:cs="Times New Roman"/>
        </w:rPr>
        <w:t>L’appel à projet s’adresse aux</w:t>
      </w:r>
      <w:r>
        <w:rPr>
          <w:rFonts w:asciiTheme="majorHAnsi" w:hAnsiTheme="majorHAnsi" w:cs="Times New Roman"/>
          <w:b/>
        </w:rPr>
        <w:t xml:space="preserve"> élèves</w:t>
      </w:r>
      <w:r>
        <w:rPr>
          <w:rFonts w:asciiTheme="majorHAnsi" w:hAnsiTheme="majorHAnsi" w:cs="Times New Roman"/>
        </w:rPr>
        <w:t xml:space="preserve"> du</w:t>
      </w:r>
      <w:r>
        <w:rPr>
          <w:rFonts w:asciiTheme="majorHAnsi" w:hAnsiTheme="majorHAnsi" w:cs="Times New Roman"/>
          <w:b/>
        </w:rPr>
        <w:t xml:space="preserve"> 3</w:t>
      </w:r>
      <w:r>
        <w:rPr>
          <w:rFonts w:asciiTheme="majorHAnsi" w:hAnsiTheme="majorHAnsi" w:cs="Times New Roman"/>
          <w:b/>
          <w:vertAlign w:val="superscript"/>
        </w:rPr>
        <w:t>e</w:t>
      </w:r>
      <w:r>
        <w:rPr>
          <w:rFonts w:asciiTheme="majorHAnsi" w:hAnsiTheme="majorHAnsi" w:cs="Times New Roman"/>
          <w:b/>
        </w:rPr>
        <w:t xml:space="preserve"> degré du secondaire </w:t>
      </w:r>
      <w:r>
        <w:rPr>
          <w:rFonts w:asciiTheme="majorHAnsi" w:hAnsiTheme="majorHAnsi" w:cs="Times New Roman"/>
        </w:rPr>
        <w:t xml:space="preserve">tous réseaux confondus (enseignement général, technique et professionnel) situées en </w:t>
      </w:r>
      <w:r>
        <w:rPr>
          <w:rFonts w:asciiTheme="majorHAnsi" w:eastAsia="Calibri" w:hAnsiTheme="majorHAnsi" w:cs="Times New Roman"/>
        </w:rPr>
        <w:t>Région wallonne ou bruxelloise.</w:t>
      </w:r>
    </w:p>
    <w:p>
      <w:pPr>
        <w:pStyle w:val="Paragraphedeliste"/>
        <w:numPr>
          <w:ilvl w:val="0"/>
          <w:numId w:val="6"/>
        </w:numPr>
        <w:spacing w:line="360" w:lineRule="auto"/>
        <w:jc w:val="both"/>
        <w:rPr>
          <w:rFonts w:asciiTheme="majorHAnsi" w:hAnsiTheme="majorHAnsi" w:cs="Times New Roman"/>
        </w:rPr>
      </w:pPr>
      <w:r>
        <w:rPr>
          <w:rFonts w:asciiTheme="majorHAnsi" w:hAnsiTheme="majorHAnsi" w:cs="Times New Roman"/>
        </w:rPr>
        <w:t xml:space="preserve">Chaque projet sera soumis par un groupe de minimum 8 élèves, encadrés par au moins 2 enseignants (ou éducateurs). Un groupe pourra être constitué à partir d’une classe, de plusieurs classes, d’une section, d’une association d’élèves, d’un groupe d’éco-délégués, d’un groupe de projet </w:t>
      </w:r>
      <w:proofErr w:type="spellStart"/>
      <w:r>
        <w:rPr>
          <w:rFonts w:asciiTheme="majorHAnsi" w:hAnsiTheme="majorHAnsi" w:cs="Times New Roman"/>
        </w:rPr>
        <w:t>pré-existant</w:t>
      </w:r>
      <w:proofErr w:type="spellEnd"/>
      <w:r>
        <w:rPr>
          <w:rFonts w:asciiTheme="majorHAnsi" w:hAnsiTheme="majorHAnsi" w:cs="Times New Roman"/>
        </w:rPr>
        <w:t xml:space="preserve">, etc. </w:t>
      </w:r>
    </w:p>
    <w:p>
      <w:pPr>
        <w:pStyle w:val="Paragraphedeliste"/>
        <w:numPr>
          <w:ilvl w:val="0"/>
          <w:numId w:val="6"/>
        </w:numPr>
        <w:spacing w:line="360" w:lineRule="auto"/>
        <w:jc w:val="both"/>
        <w:rPr>
          <w:rFonts w:asciiTheme="majorHAnsi" w:hAnsiTheme="majorHAnsi" w:cs="Times New Roman"/>
        </w:rPr>
      </w:pPr>
      <w:r>
        <w:rPr>
          <w:rFonts w:asciiTheme="majorHAnsi" w:hAnsiTheme="majorHAnsi" w:cs="Times New Roman"/>
        </w:rPr>
        <w:t xml:space="preserve">Tout groupe participant devra désigner un adulte référant (membre du personnel éducatif, de la direction) qui sera chargé d’assurer la liaison avec les asbl qui coordonnent le projet. </w:t>
      </w:r>
    </w:p>
    <w:p>
      <w:pPr>
        <w:pStyle w:val="Paragraphedeliste"/>
        <w:numPr>
          <w:ilvl w:val="0"/>
          <w:numId w:val="6"/>
        </w:numPr>
        <w:spacing w:line="360" w:lineRule="auto"/>
        <w:jc w:val="both"/>
        <w:rPr>
          <w:rFonts w:asciiTheme="majorHAnsi" w:hAnsiTheme="majorHAnsi" w:cs="Times New Roman"/>
        </w:rPr>
      </w:pPr>
      <w:r>
        <w:rPr>
          <w:rFonts w:asciiTheme="majorHAnsi" w:hAnsiTheme="majorHAnsi" w:cs="Times New Roman"/>
        </w:rPr>
        <w:t xml:space="preserve">La direction devra donner son accord au projet. </w:t>
      </w:r>
    </w:p>
    <w:p>
      <w:pPr>
        <w:pStyle w:val="Paragraphedeliste"/>
        <w:numPr>
          <w:ilvl w:val="0"/>
          <w:numId w:val="6"/>
        </w:numPr>
        <w:spacing w:line="360" w:lineRule="auto"/>
        <w:jc w:val="both"/>
        <w:rPr>
          <w:rFonts w:asciiTheme="majorHAnsi" w:hAnsiTheme="majorHAnsi" w:cs="Times New Roman"/>
        </w:rPr>
      </w:pPr>
      <w:r>
        <w:rPr>
          <w:rFonts w:asciiTheme="majorHAnsi" w:hAnsiTheme="majorHAnsi" w:cs="Times New Roman"/>
        </w:rPr>
        <w:t xml:space="preserve">L’école devra être autonome du point de vue de la réalisation de son projet spécifique. </w:t>
      </w:r>
    </w:p>
    <w:p>
      <w:pPr>
        <w:pStyle w:val="Paragraphedeliste"/>
        <w:numPr>
          <w:ilvl w:val="0"/>
          <w:numId w:val="6"/>
        </w:numPr>
        <w:spacing w:line="360" w:lineRule="auto"/>
        <w:jc w:val="both"/>
        <w:rPr>
          <w:rFonts w:asciiTheme="majorHAnsi" w:hAnsiTheme="majorHAnsi" w:cs="Times New Roman"/>
        </w:rPr>
      </w:pPr>
      <w:r>
        <w:rPr>
          <w:rFonts w:asciiTheme="majorHAnsi" w:hAnsiTheme="majorHAnsi" w:cs="Times New Roman"/>
        </w:rPr>
        <w:t xml:space="preserve">Le temps nécessaire à la réalisation du projet dépassera certainement le temps disponible dans le cadre des horaires scolaires. Les élèves et enseignants qui s’engagent dans ce type de projet doivent donc être conscients qu’il sera probablement nécessaire de se voir en dehors des heures de cours. </w:t>
      </w:r>
    </w:p>
    <w:p>
      <w:pPr>
        <w:spacing w:after="0" w:line="360" w:lineRule="auto"/>
        <w:jc w:val="center"/>
        <w:rPr>
          <w:rFonts w:asciiTheme="majorHAnsi" w:hAnsiTheme="majorHAnsi"/>
          <w:b/>
          <w:sz w:val="24"/>
          <w:szCs w:val="24"/>
        </w:rPr>
      </w:pPr>
      <w:r>
        <w:rPr>
          <w:rFonts w:asciiTheme="majorHAnsi" w:hAnsiTheme="majorHAnsi"/>
          <w:b/>
          <w:sz w:val="24"/>
          <w:szCs w:val="24"/>
        </w:rPr>
        <w:t>!! IMPORTANT !!</w:t>
      </w:r>
    </w:p>
    <w:p>
      <w:pPr>
        <w:spacing w:after="0" w:line="360" w:lineRule="auto"/>
        <w:jc w:val="both"/>
        <w:rPr>
          <w:rFonts w:asciiTheme="majorHAnsi" w:hAnsiTheme="majorHAnsi"/>
          <w:b/>
        </w:rPr>
      </w:pPr>
      <w:r>
        <w:rPr>
          <w:rFonts w:asciiTheme="majorHAnsi" w:hAnsiTheme="majorHAnsi"/>
        </w:rPr>
        <w:t xml:space="preserve">La sélection de votre projet entraine une </w:t>
      </w:r>
      <w:r>
        <w:rPr>
          <w:rFonts w:asciiTheme="majorHAnsi" w:hAnsiTheme="majorHAnsi"/>
          <w:b/>
          <w:color w:val="FF0000"/>
        </w:rPr>
        <w:t>participation obligatoire</w:t>
      </w:r>
      <w:r>
        <w:rPr>
          <w:rFonts w:asciiTheme="majorHAnsi" w:hAnsiTheme="majorHAnsi"/>
          <w:b/>
          <w:color w:val="000000" w:themeColor="text1"/>
        </w:rPr>
        <w:t xml:space="preserve"> de l’adulte référent à une demi-journée de formation</w:t>
      </w:r>
      <w:r>
        <w:rPr>
          <w:rFonts w:asciiTheme="majorHAnsi" w:hAnsiTheme="majorHAnsi"/>
          <w:color w:val="000000" w:themeColor="text1"/>
        </w:rPr>
        <w:t xml:space="preserve"> </w:t>
      </w:r>
      <w:r>
        <w:rPr>
          <w:rFonts w:asciiTheme="majorHAnsi" w:hAnsiTheme="majorHAnsi"/>
        </w:rPr>
        <w:t xml:space="preserve">au démarrage du projet pendant laquelle le guide méthodologique sera présenté et remis aux enseignants porteurs du projet. </w:t>
      </w:r>
    </w:p>
    <w:p>
      <w:pPr>
        <w:spacing w:after="0" w:line="360" w:lineRule="auto"/>
        <w:jc w:val="both"/>
        <w:rPr>
          <w:rFonts w:asciiTheme="majorHAnsi" w:hAnsiTheme="majorHAnsi" w:cs="Times New Roman"/>
        </w:rPr>
      </w:pPr>
      <w:r>
        <w:rPr>
          <w:rFonts w:asciiTheme="majorHAnsi" w:hAnsiTheme="majorHAnsi" w:cs="Times New Roman"/>
        </w:rPr>
        <w:t xml:space="preserve">Date de formation : </w:t>
      </w:r>
      <w:r>
        <w:rPr>
          <w:rFonts w:asciiTheme="majorHAnsi" w:hAnsiTheme="majorHAnsi"/>
          <w:b/>
        </w:rPr>
        <w:t>mercredi 26 septembre de 13h à 17h</w:t>
      </w:r>
    </w:p>
    <w:p>
      <w:pPr>
        <w:spacing w:after="0" w:line="360" w:lineRule="auto"/>
        <w:jc w:val="both"/>
      </w:pPr>
      <w:r>
        <w:rPr>
          <w:rFonts w:asciiTheme="majorHAnsi" w:hAnsiTheme="majorHAnsi" w:cs="Times New Roman"/>
        </w:rPr>
        <w:t xml:space="preserve">Lieu de formation : Parc industriel des Hauts-Sarts - </w:t>
      </w:r>
      <w:r>
        <w:rPr>
          <w:rFonts w:asciiTheme="majorHAnsi" w:hAnsiTheme="majorHAnsi" w:cs="Times New Roman"/>
          <w:b/>
        </w:rPr>
        <w:t>4</w:t>
      </w:r>
      <w:r>
        <w:rPr>
          <w:rFonts w:asciiTheme="majorHAnsi" w:hAnsiTheme="majorHAnsi" w:cs="Times New Roman"/>
          <w:b/>
          <w:vertAlign w:val="superscript"/>
        </w:rPr>
        <w:t>e</w:t>
      </w:r>
      <w:r>
        <w:rPr>
          <w:rFonts w:asciiTheme="majorHAnsi" w:hAnsiTheme="majorHAnsi" w:cs="Times New Roman"/>
          <w:b/>
        </w:rPr>
        <w:t xml:space="preserve"> Avenue 45 à 4040 Herstal</w:t>
      </w:r>
      <w:r>
        <w:rPr>
          <w:rFonts w:asciiTheme="majorHAnsi" w:hAnsiTheme="majorHAnsi" w:cs="Times New Roman"/>
        </w:rPr>
        <w:t xml:space="preserve"> (chez Autre Terre). </w:t>
      </w:r>
    </w:p>
    <w:p/>
    <w:p>
      <w:pPr>
        <w:pStyle w:val="Titre1"/>
        <w:spacing w:line="360" w:lineRule="auto"/>
      </w:pPr>
      <w:r>
        <w:lastRenderedPageBreak/>
        <w:t xml:space="preserve">Comment postuler ? </w:t>
      </w:r>
    </w:p>
    <w:p>
      <w:pPr>
        <w:spacing w:after="0" w:line="360" w:lineRule="auto"/>
        <w:jc w:val="both"/>
        <w:rPr>
          <w:rFonts w:asciiTheme="majorHAnsi" w:hAnsiTheme="majorHAnsi"/>
        </w:rPr>
      </w:pPr>
      <w:r>
        <w:rPr>
          <w:rFonts w:asciiTheme="majorHAnsi" w:hAnsiTheme="majorHAnsi"/>
        </w:rPr>
        <w:t xml:space="preserve">Envoyez votre fiche d’inscription (voir ci-après) remplie et signée pour le </w:t>
      </w:r>
      <w:r>
        <w:rPr>
          <w:rFonts w:asciiTheme="majorHAnsi" w:hAnsiTheme="majorHAnsi"/>
          <w:b/>
          <w:color w:val="FF0000"/>
        </w:rPr>
        <w:t xml:space="preserve">dimanche 16 septembre 2018 </w:t>
      </w:r>
      <w:r>
        <w:rPr>
          <w:rFonts w:asciiTheme="majorHAnsi" w:hAnsiTheme="majorHAnsi"/>
        </w:rPr>
        <w:t xml:space="preserve">à Elise Vendy par mail : </w:t>
      </w:r>
      <w:hyperlink r:id="rId14" w:history="1">
        <w:r>
          <w:rPr>
            <w:rStyle w:val="Lienhypertexte"/>
            <w:rFonts w:asciiTheme="majorHAnsi" w:hAnsiTheme="majorHAnsi"/>
          </w:rPr>
          <w:t>elise.vendy@autreterre.org</w:t>
        </w:r>
      </w:hyperlink>
      <w:r>
        <w:rPr>
          <w:rFonts w:asciiTheme="majorHAnsi" w:hAnsiTheme="majorHAnsi"/>
        </w:rPr>
        <w:t xml:space="preserve"> ou par la poste : Autre Terre asbl, 4</w:t>
      </w:r>
      <w:r>
        <w:rPr>
          <w:rFonts w:asciiTheme="majorHAnsi" w:hAnsiTheme="majorHAnsi"/>
          <w:vertAlign w:val="superscript"/>
        </w:rPr>
        <w:t>e</w:t>
      </w:r>
      <w:r>
        <w:rPr>
          <w:rFonts w:asciiTheme="majorHAnsi" w:hAnsiTheme="majorHAnsi"/>
        </w:rPr>
        <w:t xml:space="preserve"> Avenue, 45 Parc Industriel des Hauts Sarts, 4040 Herstal. La sélection des projets se fera la semaine du 17</w:t>
      </w:r>
      <w:r>
        <w:rPr>
          <w:rFonts w:asciiTheme="majorHAnsi" w:hAnsiTheme="majorHAnsi"/>
          <w:color w:val="FF0000"/>
        </w:rPr>
        <w:t xml:space="preserve"> </w:t>
      </w:r>
      <w:r>
        <w:rPr>
          <w:rFonts w:asciiTheme="majorHAnsi" w:hAnsiTheme="majorHAnsi"/>
        </w:rPr>
        <w:t xml:space="preserve">septembre 2018. </w:t>
      </w:r>
    </w:p>
    <w:p>
      <w:pPr>
        <w:spacing w:after="0" w:line="360" w:lineRule="auto"/>
        <w:jc w:val="both"/>
        <w:rPr>
          <w:rFonts w:asciiTheme="majorHAnsi" w:hAnsiTheme="majorHAnsi"/>
          <w:b/>
        </w:rPr>
      </w:pPr>
      <w:r>
        <w:rPr>
          <w:rFonts w:asciiTheme="majorHAnsi" w:hAnsiTheme="majorHAnsi"/>
          <w:i/>
        </w:rPr>
        <w:t>N.B. :</w:t>
      </w:r>
      <w:r>
        <w:rPr>
          <w:rFonts w:asciiTheme="majorHAnsi" w:hAnsiTheme="majorHAnsi"/>
          <w:b/>
          <w:i/>
        </w:rPr>
        <w:t xml:space="preserve"> </w:t>
      </w:r>
      <w:r>
        <w:rPr>
          <w:rFonts w:asciiTheme="majorHAnsi" w:hAnsiTheme="majorHAnsi"/>
          <w:i/>
        </w:rPr>
        <w:t>un contact téléphonique sera pris avec les référents de chaque projet sélectionné afin de vérifier que les projets rentrés correspondent bien aux critères demandés</w:t>
      </w:r>
      <w:r>
        <w:rPr>
          <w:rFonts w:asciiTheme="majorHAnsi" w:hAnsiTheme="majorHAnsi"/>
        </w:rPr>
        <w:t>.</w:t>
      </w:r>
      <w:r>
        <w:rPr>
          <w:rFonts w:asciiTheme="majorHAnsi" w:hAnsiTheme="majorHAnsi"/>
          <w:b/>
          <w:i/>
        </w:rPr>
        <w:t xml:space="preserve"> Nous nous donnons le droit de refuser un projet qui ne répondrait pas aux critères de l’appel.</w:t>
      </w:r>
    </w:p>
    <w:p>
      <w:pPr>
        <w:spacing w:after="0" w:line="360" w:lineRule="auto"/>
        <w:jc w:val="both"/>
        <w:rPr>
          <w:rFonts w:asciiTheme="majorHAnsi" w:hAnsiTheme="majorHAnsi"/>
          <w:b/>
          <w:color w:val="FF0000"/>
        </w:rPr>
      </w:pPr>
    </w:p>
    <w:p>
      <w:pPr>
        <w:spacing w:line="360" w:lineRule="auto"/>
        <w:jc w:val="both"/>
        <w:rPr>
          <w:rFonts w:asciiTheme="majorHAnsi" w:hAnsiTheme="majorHAnsi"/>
        </w:rPr>
      </w:pPr>
      <w:r>
        <w:rPr>
          <w:rFonts w:asciiTheme="majorHAnsi" w:hAnsiTheme="majorHAnsi"/>
        </w:rPr>
        <w:t xml:space="preserve">Si vous désirez nous présenter votre idée de projet et la faire valider avant d’envoyer votre candidature ou pour toute autre question concernant cet appel à projets, vous pouvez contacter Elise Vendy au 0471/71.16.55 – </w:t>
      </w:r>
      <w:hyperlink r:id="rId15" w:history="1">
        <w:r>
          <w:rPr>
            <w:rStyle w:val="Lienhypertexte"/>
            <w:rFonts w:asciiTheme="majorHAnsi" w:hAnsiTheme="majorHAnsi"/>
          </w:rPr>
          <w:t>elise.vendy@autreterre.org</w:t>
        </w:r>
      </w:hyperlink>
      <w:r>
        <w:rPr>
          <w:rFonts w:asciiTheme="majorHAnsi" w:hAnsiTheme="majorHAnsi"/>
        </w:rPr>
        <w:t xml:space="preserve"> </w:t>
      </w:r>
    </w:p>
    <w:p>
      <w:pPr>
        <w:spacing w:after="120" w:line="360" w:lineRule="auto"/>
        <w:jc w:val="both"/>
        <w:sectPr>
          <w:type w:val="continuous"/>
          <w:pgSz w:w="11906" w:h="16838"/>
          <w:pgMar w:top="1418" w:right="1418" w:bottom="709" w:left="1418" w:header="851" w:footer="0" w:gutter="0"/>
          <w:pgNumType w:start="0"/>
          <w:cols w:space="708"/>
          <w:docGrid w:linePitch="360"/>
        </w:sectPr>
      </w:pPr>
    </w:p>
    <w:p>
      <w:pPr>
        <w:spacing w:line="360" w:lineRule="auto"/>
      </w:pPr>
    </w:p>
    <w:p>
      <w:pPr>
        <w:spacing w:line="360" w:lineRule="auto"/>
        <w:rPr>
          <w:rFonts w:asciiTheme="majorHAnsi" w:eastAsiaTheme="majorEastAsia" w:hAnsiTheme="majorHAnsi" w:cstheme="majorBidi"/>
          <w:color w:val="2E74B5" w:themeColor="accent1" w:themeShade="BF"/>
          <w:sz w:val="24"/>
          <w:szCs w:val="24"/>
          <w:u w:val="single"/>
        </w:rPr>
      </w:pPr>
      <w:r>
        <w:rPr>
          <w:i/>
          <w:sz w:val="24"/>
          <w:szCs w:val="24"/>
          <w:u w:val="single"/>
        </w:rPr>
        <w:t>Organisateurs</w:t>
      </w:r>
      <w:r>
        <w:rPr>
          <w:sz w:val="24"/>
          <w:szCs w:val="24"/>
        </w:rPr>
        <w:t> :</w:t>
      </w:r>
    </w:p>
    <w:p>
      <w:pPr>
        <w:pStyle w:val="Paragraphedeliste"/>
        <w:numPr>
          <w:ilvl w:val="0"/>
          <w:numId w:val="10"/>
        </w:numPr>
        <w:spacing w:line="360" w:lineRule="auto"/>
        <w:rPr>
          <w:rFonts w:asciiTheme="majorHAnsi" w:eastAsiaTheme="majorEastAsia" w:hAnsiTheme="majorHAnsi" w:cstheme="majorBidi"/>
          <w:b/>
          <w:sz w:val="24"/>
          <w:szCs w:val="24"/>
          <w:u w:val="single"/>
        </w:rPr>
      </w:pPr>
      <w:r>
        <w:rPr>
          <w:noProof/>
          <w:lang w:eastAsia="fr-BE"/>
        </w:rPr>
        <w:drawing>
          <wp:anchor distT="0" distB="0" distL="114300" distR="114300" simplePos="0" relativeHeight="251663360" behindDoc="0" locked="0" layoutInCell="1" allowOverlap="1">
            <wp:simplePos x="0" y="0"/>
            <wp:positionH relativeFrom="column">
              <wp:posOffset>3275965</wp:posOffset>
            </wp:positionH>
            <wp:positionV relativeFrom="paragraph">
              <wp:posOffset>139700</wp:posOffset>
            </wp:positionV>
            <wp:extent cx="2485390" cy="1757953"/>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85390" cy="1757953"/>
                    </a:xfrm>
                    <a:prstGeom prst="rect">
                      <a:avLst/>
                    </a:prstGeom>
                    <a:noFill/>
                  </pic:spPr>
                </pic:pic>
              </a:graphicData>
            </a:graphic>
          </wp:anchor>
        </w:drawing>
      </w:r>
      <w:r>
        <w:rPr>
          <w:b/>
        </w:rPr>
        <w:t>Autre Terre asbl</w:t>
      </w:r>
    </w:p>
    <w:p>
      <w:pPr>
        <w:spacing w:line="360" w:lineRule="auto"/>
        <w:rPr>
          <w:rFonts w:asciiTheme="majorHAnsi" w:eastAsiaTheme="majorEastAsia" w:hAnsiTheme="majorHAnsi" w:cstheme="majorBidi"/>
          <w:b/>
          <w:color w:val="2E74B5" w:themeColor="accent1" w:themeShade="BF"/>
          <w:sz w:val="24"/>
          <w:szCs w:val="24"/>
          <w:u w:val="single"/>
        </w:rPr>
      </w:pPr>
      <w:r>
        <w:rPr>
          <w:rFonts w:asciiTheme="majorHAnsi" w:hAnsiTheme="majorHAnsi"/>
        </w:rPr>
        <w:t>Membre du groupe Terre (ensemble d’entreprises et associations d’</w:t>
      </w:r>
      <w:r>
        <w:rPr>
          <w:rFonts w:asciiTheme="majorHAnsi" w:hAnsiTheme="majorHAnsi"/>
          <w:b/>
        </w:rPr>
        <w:t>économie sociale et solidaire</w:t>
      </w:r>
      <w:r>
        <w:rPr>
          <w:rFonts w:asciiTheme="majorHAnsi" w:hAnsiTheme="majorHAnsi"/>
        </w:rPr>
        <w:t xml:space="preserve">, principalement connu pour ses activités de récupération de vêtements et poursuivant comme </w:t>
      </w:r>
      <w:r>
        <w:rPr>
          <w:rFonts w:asciiTheme="majorHAnsi" w:hAnsiTheme="majorHAnsi"/>
          <w:b/>
        </w:rPr>
        <w:t>finalité sociale</w:t>
      </w:r>
      <w:r>
        <w:rPr>
          <w:rFonts w:asciiTheme="majorHAnsi" w:hAnsiTheme="majorHAnsi"/>
        </w:rPr>
        <w:t xml:space="preserve"> prioritaire de proposer des emplois stables essentiellement à des personnes éloignées du marché traditionnel de l’emploi), l’ONG est active depuis plus de 30 ans dans la coopération au développement. Elle s’est donnée pour mission d’améliorer la qualité de vie des populations du Sud en les aidant à développer des activités économiques à finalité sociale et durables dans les domaines de l’agroécologie et du recyclage. </w:t>
      </w:r>
    </w:p>
    <w:p>
      <w:pPr>
        <w:spacing w:line="360" w:lineRule="auto"/>
        <w:jc w:val="both"/>
        <w:rPr>
          <w:rFonts w:asciiTheme="majorHAnsi" w:hAnsiTheme="majorHAnsi"/>
        </w:rPr>
      </w:pPr>
      <w:r>
        <w:rPr>
          <w:rFonts w:asciiTheme="majorHAnsi" w:hAnsiTheme="majorHAnsi"/>
        </w:rPr>
        <w:t xml:space="preserve">En Belgique, Autre Terre sensibilise le public aux enjeux de la solidarité internationale. L’équipe éducative organisation des animations de sensibilisation et accompagne des groupes (principalement scolaires) dans différents projets afin de les conscientiser à la possibilité d’entreprendre autrement au Nord et au Sud afin de permettre aux citoyens de se réapproprier l’économie et d’en devenir les acteurs. </w:t>
      </w:r>
    </w:p>
    <w:p>
      <w:pPr>
        <w:pStyle w:val="Titre3"/>
        <w:spacing w:line="360" w:lineRule="auto"/>
        <w:rPr>
          <w:rFonts w:eastAsiaTheme="minorHAnsi" w:cstheme="minorBidi"/>
          <w:color w:val="auto"/>
          <w:sz w:val="22"/>
          <w:szCs w:val="22"/>
        </w:rPr>
      </w:pPr>
      <w:r>
        <w:rPr>
          <w:b/>
          <w:color w:val="auto"/>
          <w:sz w:val="22"/>
          <w:szCs w:val="22"/>
        </w:rPr>
        <w:t xml:space="preserve">Contact : </w:t>
      </w:r>
      <w:r>
        <w:rPr>
          <w:rFonts w:eastAsiaTheme="minorHAnsi" w:cstheme="minorBidi"/>
          <w:color w:val="auto"/>
          <w:sz w:val="22"/>
          <w:szCs w:val="22"/>
        </w:rPr>
        <w:t xml:space="preserve">Elise Vendy - Tél : 0471/71.16.55. – </w:t>
      </w:r>
      <w:hyperlink r:id="rId17" w:history="1">
        <w:r>
          <w:rPr>
            <w:rStyle w:val="Lienhypertexte"/>
            <w:rFonts w:eastAsiaTheme="minorHAnsi" w:cstheme="minorBidi"/>
            <w:sz w:val="22"/>
            <w:szCs w:val="22"/>
          </w:rPr>
          <w:t>cinzia.carta@autreterre.org</w:t>
        </w:r>
      </w:hyperlink>
      <w:r>
        <w:rPr>
          <w:rFonts w:eastAsiaTheme="minorHAnsi" w:cstheme="minorBidi"/>
          <w:color w:val="auto"/>
          <w:sz w:val="22"/>
          <w:szCs w:val="22"/>
        </w:rPr>
        <w:t xml:space="preserve">  - </w:t>
      </w:r>
      <w:hyperlink r:id="rId18" w:history="1">
        <w:r>
          <w:rPr>
            <w:rStyle w:val="Lienhypertexte"/>
            <w:rFonts w:eastAsiaTheme="minorHAnsi" w:cstheme="minorBidi"/>
            <w:sz w:val="22"/>
            <w:szCs w:val="22"/>
          </w:rPr>
          <w:t>www.autreterre.org</w:t>
        </w:r>
      </w:hyperlink>
    </w:p>
    <w:p>
      <w:pPr>
        <w:spacing w:line="360" w:lineRule="auto"/>
      </w:pPr>
    </w:p>
    <w:p>
      <w:pPr>
        <w:pStyle w:val="Titre2"/>
        <w:spacing w:line="360" w:lineRule="auto"/>
        <w:rPr>
          <w:color w:val="auto"/>
          <w:sz w:val="22"/>
          <w:szCs w:val="22"/>
        </w:rPr>
      </w:pPr>
    </w:p>
    <w:p>
      <w:pPr>
        <w:pStyle w:val="Titre2"/>
        <w:numPr>
          <w:ilvl w:val="0"/>
          <w:numId w:val="10"/>
        </w:numPr>
        <w:spacing w:line="360" w:lineRule="auto"/>
        <w:jc w:val="both"/>
        <w:rPr>
          <w:b/>
          <w:color w:val="auto"/>
          <w:sz w:val="22"/>
          <w:szCs w:val="22"/>
        </w:rPr>
      </w:pPr>
      <w:r>
        <w:rPr>
          <w:b/>
          <w:color w:val="auto"/>
          <w:sz w:val="22"/>
          <w:szCs w:val="22"/>
        </w:rPr>
        <w:t xml:space="preserve">Éducation et Formation au Développement Durable – EFDD asbl </w:t>
      </w:r>
    </w:p>
    <w:p>
      <w:pPr>
        <w:pStyle w:val="Sansinterligne"/>
        <w:spacing w:line="360" w:lineRule="auto"/>
        <w:jc w:val="both"/>
        <w:rPr>
          <w:rFonts w:asciiTheme="majorHAnsi" w:hAnsiTheme="majorHAnsi"/>
        </w:rPr>
      </w:pPr>
      <w:r>
        <w:rPr>
          <w:rFonts w:asciiTheme="majorHAnsi" w:hAnsiTheme="majorHAnsi"/>
        </w:rPr>
        <w:t xml:space="preserve">Cette asbl a été créée dans l’objectif de promouvoir l’éducation et la formation au développement durable en Belgique francophone et germanophone, notamment à travers l’outil « Les Cahiers du Développement Durable ». Cet outil vise à implémenter la notion du développement durable autant dans le contenu des cours que dans une approche pédagogique plus globale. Et ce, en vue de : </w:t>
      </w:r>
    </w:p>
    <w:p>
      <w:pPr>
        <w:pStyle w:val="Sansinterligne"/>
        <w:numPr>
          <w:ilvl w:val="0"/>
          <w:numId w:val="4"/>
        </w:numPr>
        <w:spacing w:line="360" w:lineRule="auto"/>
        <w:jc w:val="both"/>
        <w:rPr>
          <w:rFonts w:asciiTheme="majorHAnsi" w:hAnsiTheme="majorHAnsi"/>
        </w:rPr>
      </w:pPr>
      <w:r>
        <w:rPr>
          <w:rFonts w:asciiTheme="majorHAnsi" w:hAnsiTheme="majorHAnsi"/>
          <w:lang w:val="fr-FR"/>
        </w:rPr>
        <w:t>mettre progressivement les établissements scolaires en cohérence avec les principes de durabilité ;</w:t>
      </w:r>
    </w:p>
    <w:p>
      <w:pPr>
        <w:pStyle w:val="Sansinterligne"/>
        <w:numPr>
          <w:ilvl w:val="0"/>
          <w:numId w:val="4"/>
        </w:numPr>
        <w:spacing w:line="360" w:lineRule="auto"/>
        <w:jc w:val="both"/>
        <w:rPr>
          <w:rFonts w:asciiTheme="majorHAnsi" w:hAnsiTheme="majorHAnsi"/>
        </w:rPr>
      </w:pPr>
      <w:r>
        <w:rPr>
          <w:rFonts w:asciiTheme="majorHAnsi" w:hAnsiTheme="majorHAnsi"/>
        </w:rPr>
        <w:t xml:space="preserve">faire </w:t>
      </w:r>
      <w:r>
        <w:rPr>
          <w:rFonts w:asciiTheme="majorHAnsi" w:hAnsiTheme="majorHAnsi"/>
          <w:lang w:val="fr-FR"/>
        </w:rPr>
        <w:t>participer l’ensemble des acteurs de l’école (élèves et adultes) dans ce processus de transformation et dans les prises de décision ;</w:t>
      </w:r>
    </w:p>
    <w:p>
      <w:pPr>
        <w:pStyle w:val="Sansinterligne"/>
        <w:numPr>
          <w:ilvl w:val="0"/>
          <w:numId w:val="4"/>
        </w:numPr>
        <w:spacing w:line="360" w:lineRule="auto"/>
        <w:jc w:val="both"/>
        <w:rPr>
          <w:rFonts w:asciiTheme="majorHAnsi" w:hAnsiTheme="majorHAnsi"/>
        </w:rPr>
      </w:pPr>
      <w:r>
        <w:rPr>
          <w:rFonts w:asciiTheme="majorHAnsi" w:hAnsiTheme="majorHAnsi"/>
          <w:lang w:val="fr-FR"/>
        </w:rPr>
        <w:t>apprendre aux jeunes « l’art de se poser les bonnes questions » et de chercher des réponses adéquates qui permettent de relever les défis du 21</w:t>
      </w:r>
      <w:r>
        <w:rPr>
          <w:rFonts w:asciiTheme="majorHAnsi" w:hAnsiTheme="majorHAnsi"/>
          <w:vertAlign w:val="superscript"/>
          <w:lang w:val="fr-FR"/>
        </w:rPr>
        <w:t>e</w:t>
      </w:r>
      <w:r>
        <w:rPr>
          <w:rFonts w:asciiTheme="majorHAnsi" w:hAnsiTheme="majorHAnsi"/>
          <w:lang w:val="fr-FR"/>
        </w:rPr>
        <w:t xml:space="preserve"> siècle ; </w:t>
      </w:r>
    </w:p>
    <w:p>
      <w:pPr>
        <w:pStyle w:val="Sansinterligne"/>
        <w:numPr>
          <w:ilvl w:val="0"/>
          <w:numId w:val="4"/>
        </w:numPr>
        <w:spacing w:line="360" w:lineRule="auto"/>
        <w:jc w:val="both"/>
        <w:rPr>
          <w:rFonts w:asciiTheme="majorHAnsi" w:hAnsiTheme="majorHAnsi"/>
        </w:rPr>
      </w:pPr>
      <w:r>
        <w:rPr>
          <w:rFonts w:asciiTheme="majorHAnsi" w:hAnsiTheme="majorHAnsi"/>
          <w:lang w:val="fr-FR"/>
        </w:rPr>
        <w:t>former</w:t>
      </w:r>
      <w:r>
        <w:rPr>
          <w:rFonts w:asciiTheme="majorHAnsi" w:hAnsiTheme="majorHAnsi"/>
        </w:rPr>
        <w:t xml:space="preserve"> des citoyens actifs et acteurs, capables de mettre en pratique les principes du développement durable dans leur vie quotidienne et dans leur métier ; </w:t>
      </w:r>
    </w:p>
    <w:p>
      <w:pPr>
        <w:pStyle w:val="Sansinterligne"/>
        <w:numPr>
          <w:ilvl w:val="0"/>
          <w:numId w:val="4"/>
        </w:numPr>
        <w:spacing w:line="360" w:lineRule="auto"/>
        <w:jc w:val="both"/>
        <w:rPr>
          <w:rFonts w:asciiTheme="majorHAnsi" w:hAnsiTheme="majorHAnsi"/>
        </w:rPr>
      </w:pPr>
      <w:r>
        <w:rPr>
          <w:rFonts w:asciiTheme="majorHAnsi" w:hAnsiTheme="majorHAnsi"/>
        </w:rPr>
        <w:t>favoriser u</w:t>
      </w:r>
      <w:r>
        <w:rPr>
          <w:rFonts w:asciiTheme="majorHAnsi" w:hAnsiTheme="majorHAnsi"/>
          <w:lang w:val="fr-FR"/>
        </w:rPr>
        <w:t xml:space="preserve">ne approche systémique qui met à jour les liens entre les différentes problématiques qu’affronte l’humanité; </w:t>
      </w:r>
    </w:p>
    <w:p>
      <w:pPr>
        <w:pStyle w:val="Sansinterligne"/>
        <w:numPr>
          <w:ilvl w:val="0"/>
          <w:numId w:val="4"/>
        </w:numPr>
        <w:spacing w:after="240" w:line="360" w:lineRule="auto"/>
        <w:jc w:val="both"/>
        <w:rPr>
          <w:rFonts w:asciiTheme="majorHAnsi" w:hAnsiTheme="majorHAnsi"/>
        </w:rPr>
      </w:pPr>
      <w:r>
        <w:rPr>
          <w:rFonts w:asciiTheme="majorHAnsi" w:hAnsiTheme="majorHAnsi"/>
        </w:rPr>
        <w:t>encourager u</w:t>
      </w:r>
      <w:r>
        <w:rPr>
          <w:rFonts w:asciiTheme="majorHAnsi" w:hAnsiTheme="majorHAnsi"/>
          <w:lang w:val="fr-FR"/>
        </w:rPr>
        <w:t>ne approche interdisciplinaire qui permet d’aborder les différentes facettes d’une même thématique dans différents cours.</w:t>
      </w:r>
    </w:p>
    <w:p>
      <w:pPr>
        <w:spacing w:line="360" w:lineRule="auto"/>
        <w:jc w:val="both"/>
        <w:rPr>
          <w:rFonts w:asciiTheme="majorHAnsi" w:hAnsiTheme="majorHAnsi" w:cs="Times New Roman"/>
          <w:lang w:val="fr-FR"/>
        </w:rPr>
      </w:pPr>
      <w:proofErr w:type="spellStart"/>
      <w:r>
        <w:rPr>
          <w:rFonts w:asciiTheme="majorHAnsi" w:hAnsiTheme="majorHAnsi" w:cs="Times New Roman"/>
          <w:lang w:val="fr-FR"/>
        </w:rPr>
        <w:t>L’asbl</w:t>
      </w:r>
      <w:proofErr w:type="spellEnd"/>
      <w:r>
        <w:rPr>
          <w:rFonts w:asciiTheme="majorHAnsi" w:hAnsiTheme="majorHAnsi" w:cs="Times New Roman"/>
          <w:lang w:val="fr-FR"/>
        </w:rPr>
        <w:t xml:space="preserve"> dispose d’une longue expérience dans l’accompagnement d’écoles en ce qui concerne l’implémentation du développement durable dans les structures et dans le contenu des cours. </w:t>
      </w:r>
      <w:bookmarkStart w:id="1" w:name="_Toc452018964"/>
    </w:p>
    <w:p>
      <w:pPr>
        <w:spacing w:line="360" w:lineRule="auto"/>
        <w:jc w:val="both"/>
        <w:rPr>
          <w:rFonts w:asciiTheme="majorHAnsi" w:hAnsiTheme="majorHAnsi" w:cs="Times New Roman"/>
        </w:rPr>
      </w:pPr>
      <w:r>
        <w:rPr>
          <w:b/>
        </w:rPr>
        <w:t>Contact</w:t>
      </w:r>
      <w:bookmarkEnd w:id="1"/>
      <w:r>
        <w:rPr>
          <w:b/>
        </w:rPr>
        <w:t xml:space="preserve"> : </w:t>
      </w:r>
      <w:r>
        <w:rPr>
          <w:rFonts w:asciiTheme="majorHAnsi" w:hAnsiTheme="majorHAnsi" w:cs="Times New Roman"/>
        </w:rPr>
        <w:t xml:space="preserve">Jasmin JALAJEL - Tél : 0493/19.40.25 - </w:t>
      </w:r>
      <w:hyperlink r:id="rId19" w:history="1">
        <w:r>
          <w:rPr>
            <w:rStyle w:val="Lienhypertexte"/>
            <w:rFonts w:asciiTheme="majorHAnsi" w:hAnsiTheme="majorHAnsi" w:cs="Times New Roman"/>
          </w:rPr>
          <w:t>jasmin@cahiers-dd.be</w:t>
        </w:r>
      </w:hyperlink>
      <w:r>
        <w:rPr>
          <w:rFonts w:asciiTheme="majorHAnsi" w:hAnsiTheme="majorHAnsi" w:cs="Times New Roman"/>
        </w:rPr>
        <w:t xml:space="preserve">  - </w:t>
      </w:r>
      <w:hyperlink r:id="rId20" w:history="1">
        <w:r>
          <w:rPr>
            <w:rStyle w:val="Lienhypertexte"/>
            <w:rFonts w:asciiTheme="majorHAnsi" w:hAnsiTheme="majorHAnsi" w:cs="Times New Roman"/>
          </w:rPr>
          <w:t>www.cahiers-dd.be</w:t>
        </w:r>
      </w:hyperlink>
    </w:p>
    <w:p/>
    <w:p>
      <w:pPr>
        <w:spacing w:line="360" w:lineRule="auto"/>
        <w:jc w:val="both"/>
        <w:rPr>
          <w:rFonts w:asciiTheme="majorHAnsi" w:hAnsiTheme="majorHAnsi" w:cs="Times New Roman"/>
        </w:rPr>
      </w:pPr>
    </w:p>
    <w:p>
      <w:pPr>
        <w:spacing w:line="360" w:lineRule="auto"/>
        <w:jc w:val="both"/>
        <w:rPr>
          <w:rFonts w:asciiTheme="majorHAnsi" w:hAnsiTheme="majorHAnsi" w:cs="Times New Roman"/>
        </w:rPr>
      </w:pPr>
    </w:p>
    <w:p>
      <w:pPr>
        <w:spacing w:line="360" w:lineRule="auto"/>
        <w:jc w:val="both"/>
        <w:rPr>
          <w:rFonts w:asciiTheme="majorHAnsi" w:hAnsiTheme="majorHAnsi" w:cs="Times New Roman"/>
        </w:rPr>
      </w:pPr>
    </w:p>
    <w:p>
      <w:pPr>
        <w:spacing w:line="360" w:lineRule="auto"/>
        <w:jc w:val="both"/>
        <w:rPr>
          <w:rFonts w:asciiTheme="majorHAnsi" w:hAnsiTheme="majorHAnsi" w:cs="Times New Roman"/>
        </w:rPr>
      </w:pPr>
    </w:p>
    <w:p>
      <w:pPr>
        <w:spacing w:line="360" w:lineRule="auto"/>
        <w:jc w:val="both"/>
        <w:rPr>
          <w:rFonts w:asciiTheme="majorHAnsi" w:hAnsiTheme="majorHAnsi" w:cs="Times New Roman"/>
        </w:rPr>
      </w:pPr>
    </w:p>
    <w:p>
      <w:pPr>
        <w:spacing w:line="360" w:lineRule="auto"/>
        <w:jc w:val="both"/>
        <w:rPr>
          <w:rFonts w:asciiTheme="majorHAnsi" w:hAnsiTheme="majorHAnsi" w:cs="Times New Roman"/>
        </w:rPr>
      </w:pPr>
    </w:p>
    <w:p>
      <w:pPr>
        <w:spacing w:line="360" w:lineRule="auto"/>
        <w:jc w:val="both"/>
        <w:rPr>
          <w:rFonts w:asciiTheme="majorHAnsi" w:hAnsiTheme="majorHAnsi" w:cs="Times New Roman"/>
        </w:rPr>
      </w:pPr>
    </w:p>
    <w:p>
      <w:pPr>
        <w:spacing w:line="360" w:lineRule="auto"/>
        <w:jc w:val="both"/>
        <w:rPr>
          <w:rFonts w:asciiTheme="majorHAnsi" w:hAnsiTheme="majorHAnsi" w:cs="Times New Roman"/>
        </w:rPr>
      </w:pPr>
    </w:p>
    <w:p>
      <w:pPr>
        <w:pStyle w:val="Titre"/>
        <w:pBdr>
          <w:top w:val="single" w:sz="4" w:space="1" w:color="auto"/>
          <w:left w:val="single" w:sz="4" w:space="4" w:color="auto"/>
          <w:bottom w:val="single" w:sz="4" w:space="0" w:color="auto"/>
          <w:right w:val="single" w:sz="4" w:space="4" w:color="auto"/>
        </w:pBdr>
        <w:jc w:val="center"/>
        <w:rPr>
          <w:b/>
          <w:noProof/>
          <w:color w:val="2E74B5" w:themeColor="accent1" w:themeShade="BF"/>
          <w:lang w:eastAsia="fr-BE"/>
        </w:rPr>
      </w:pPr>
      <w:r>
        <w:rPr>
          <w:b/>
          <w:noProof/>
          <w:color w:val="2E74B5" w:themeColor="accent1" w:themeShade="BF"/>
          <w:lang w:eastAsia="fr-BE"/>
        </w:rPr>
        <w:lastRenderedPageBreak/>
        <w:t xml:space="preserve">Mon projet éco-solidaire </w:t>
      </w:r>
    </w:p>
    <w:p>
      <w:pPr>
        <w:pBdr>
          <w:top w:val="single" w:sz="4" w:space="1" w:color="auto"/>
          <w:left w:val="single" w:sz="4" w:space="4" w:color="auto"/>
          <w:bottom w:val="single" w:sz="4" w:space="0" w:color="auto"/>
          <w:right w:val="single" w:sz="4" w:space="4" w:color="auto"/>
        </w:pBdr>
        <w:spacing w:line="240" w:lineRule="auto"/>
        <w:jc w:val="center"/>
        <w:rPr>
          <w:rFonts w:ascii="Garamond" w:hAnsi="Garamond" w:cs="Times New Roman"/>
          <w:b/>
          <w:color w:val="404040" w:themeColor="text1" w:themeTint="BF"/>
          <w:sz w:val="40"/>
          <w:szCs w:val="40"/>
        </w:rPr>
      </w:pPr>
    </w:p>
    <w:p>
      <w:pPr>
        <w:pBdr>
          <w:top w:val="single" w:sz="4" w:space="1" w:color="auto"/>
          <w:left w:val="single" w:sz="4" w:space="4" w:color="auto"/>
          <w:bottom w:val="single" w:sz="4" w:space="0" w:color="auto"/>
          <w:right w:val="single" w:sz="4" w:space="4" w:color="auto"/>
        </w:pBdr>
        <w:spacing w:line="240" w:lineRule="auto"/>
        <w:jc w:val="center"/>
        <w:rPr>
          <w:rFonts w:ascii="Garamond" w:hAnsi="Garamond" w:cs="Times New Roman"/>
          <w:b/>
          <w:color w:val="404040" w:themeColor="text1" w:themeTint="BF"/>
          <w:sz w:val="40"/>
          <w:szCs w:val="40"/>
        </w:rPr>
      </w:pPr>
      <w:r>
        <w:rPr>
          <w:rFonts w:ascii="Garamond" w:hAnsi="Garamond" w:cs="Times New Roman"/>
          <w:b/>
          <w:color w:val="404040" w:themeColor="text1" w:themeTint="BF"/>
          <w:sz w:val="40"/>
          <w:szCs w:val="40"/>
        </w:rPr>
        <w:t>Fiche d’inscription</w:t>
      </w:r>
    </w:p>
    <w:p>
      <w:pPr>
        <w:pBdr>
          <w:top w:val="single" w:sz="4" w:space="1" w:color="auto"/>
          <w:left w:val="single" w:sz="4" w:space="4" w:color="auto"/>
          <w:bottom w:val="single" w:sz="4" w:space="0" w:color="auto"/>
          <w:right w:val="single" w:sz="4" w:space="4" w:color="auto"/>
        </w:pBdr>
        <w:spacing w:line="240" w:lineRule="auto"/>
        <w:jc w:val="center"/>
        <w:rPr>
          <w:rFonts w:ascii="Garamond" w:hAnsi="Garamond" w:cs="Times New Roman"/>
          <w:b/>
          <w:color w:val="FF0000"/>
          <w:sz w:val="40"/>
          <w:szCs w:val="40"/>
        </w:rPr>
      </w:pPr>
      <w:r>
        <w:rPr>
          <w:rFonts w:ascii="Garamond" w:hAnsi="Garamond" w:cs="Times New Roman"/>
          <w:color w:val="404040" w:themeColor="text1" w:themeTint="BF"/>
          <w:sz w:val="40"/>
          <w:szCs w:val="40"/>
        </w:rPr>
        <w:t xml:space="preserve">Date limite des inscriptions : </w:t>
      </w:r>
      <w:r>
        <w:rPr>
          <w:rFonts w:ascii="Garamond" w:hAnsi="Garamond" w:cs="Times New Roman"/>
          <w:b/>
          <w:color w:val="FF0000"/>
          <w:sz w:val="40"/>
          <w:szCs w:val="40"/>
        </w:rPr>
        <w:t>16 septembre 2018</w:t>
      </w:r>
    </w:p>
    <w:p>
      <w:pPr>
        <w:pBdr>
          <w:top w:val="single" w:sz="4" w:space="1" w:color="auto"/>
          <w:left w:val="single" w:sz="4" w:space="4" w:color="auto"/>
          <w:bottom w:val="single" w:sz="4" w:space="0" w:color="auto"/>
          <w:right w:val="single" w:sz="4" w:space="4" w:color="auto"/>
        </w:pBdr>
        <w:spacing w:line="240" w:lineRule="auto"/>
        <w:jc w:val="center"/>
        <w:rPr>
          <w:rFonts w:ascii="Garamond" w:hAnsi="Garamond" w:cs="Times New Roman"/>
          <w:sz w:val="28"/>
          <w:szCs w:val="40"/>
        </w:rPr>
      </w:pPr>
      <w:r>
        <w:rPr>
          <w:rFonts w:ascii="Garamond" w:hAnsi="Garamond" w:cs="Times New Roman"/>
          <w:color w:val="404040" w:themeColor="text1" w:themeTint="BF"/>
          <w:sz w:val="28"/>
          <w:szCs w:val="40"/>
        </w:rPr>
        <w:t xml:space="preserve">À transmettre à Elise Vendy : </w:t>
      </w:r>
      <w:hyperlink r:id="rId21" w:history="1">
        <w:r>
          <w:rPr>
            <w:rStyle w:val="Lienhypertexte"/>
            <w:rFonts w:ascii="Garamond" w:hAnsi="Garamond" w:cs="Times New Roman"/>
            <w:sz w:val="28"/>
            <w:szCs w:val="40"/>
          </w:rPr>
          <w:t>elise.vendy@autreterre.org</w:t>
        </w:r>
      </w:hyperlink>
    </w:p>
    <w:p>
      <w:pPr>
        <w:pBdr>
          <w:top w:val="single" w:sz="4" w:space="1" w:color="auto"/>
          <w:left w:val="single" w:sz="4" w:space="4" w:color="auto"/>
          <w:bottom w:val="single" w:sz="4" w:space="0" w:color="auto"/>
          <w:right w:val="single" w:sz="4" w:space="4" w:color="auto"/>
        </w:pBdr>
        <w:spacing w:line="240" w:lineRule="auto"/>
        <w:jc w:val="center"/>
        <w:rPr>
          <w:rFonts w:ascii="Garamond" w:hAnsi="Garamond" w:cs="Times New Roman"/>
          <w:color w:val="404040" w:themeColor="text1" w:themeTint="BF"/>
          <w:sz w:val="28"/>
          <w:szCs w:val="40"/>
        </w:rPr>
      </w:pPr>
      <w:r>
        <w:rPr>
          <w:rFonts w:ascii="Garamond" w:hAnsi="Garamond" w:cs="Times New Roman"/>
          <w:color w:val="404040" w:themeColor="text1" w:themeTint="BF"/>
          <w:sz w:val="28"/>
          <w:szCs w:val="40"/>
        </w:rPr>
        <w:t>Autre Terre asbl, Parc industriel des Hauts Sarts 4</w:t>
      </w:r>
      <w:r>
        <w:rPr>
          <w:rFonts w:ascii="Garamond" w:hAnsi="Garamond" w:cs="Times New Roman"/>
          <w:color w:val="404040" w:themeColor="text1" w:themeTint="BF"/>
          <w:sz w:val="28"/>
          <w:szCs w:val="40"/>
          <w:vertAlign w:val="superscript"/>
        </w:rPr>
        <w:t>e</w:t>
      </w:r>
      <w:r>
        <w:rPr>
          <w:rFonts w:ascii="Garamond" w:hAnsi="Garamond" w:cs="Times New Roman"/>
          <w:color w:val="404040" w:themeColor="text1" w:themeTint="BF"/>
          <w:sz w:val="28"/>
          <w:szCs w:val="40"/>
        </w:rPr>
        <w:t xml:space="preserve"> Avenue 45 4040 Herstal</w:t>
      </w:r>
    </w:p>
    <w:p>
      <w:pPr>
        <w:pBdr>
          <w:top w:val="single" w:sz="4" w:space="1" w:color="auto"/>
          <w:left w:val="single" w:sz="4" w:space="4" w:color="auto"/>
          <w:bottom w:val="single" w:sz="4" w:space="0" w:color="auto"/>
          <w:right w:val="single" w:sz="4" w:space="4" w:color="auto"/>
        </w:pBdr>
        <w:spacing w:line="240" w:lineRule="auto"/>
        <w:jc w:val="center"/>
        <w:rPr>
          <w:rFonts w:ascii="Garamond" w:hAnsi="Garamond" w:cs="Times New Roman"/>
          <w:color w:val="404040" w:themeColor="text1" w:themeTint="BF"/>
          <w:sz w:val="28"/>
          <w:szCs w:val="40"/>
        </w:rPr>
      </w:pPr>
      <w:r>
        <w:rPr>
          <w:rFonts w:ascii="Garamond" w:hAnsi="Garamond" w:cs="Times New Roman"/>
          <w:b/>
          <w:sz w:val="30"/>
          <w:szCs w:val="30"/>
        </w:rPr>
        <w:t>Attention : nombre de groupes participant limité</w:t>
      </w:r>
    </w:p>
    <w:p>
      <w:pPr>
        <w:spacing w:line="240" w:lineRule="auto"/>
        <w:jc w:val="center"/>
        <w:rPr>
          <w:rFonts w:ascii="Garamond" w:hAnsi="Garamond" w:cs="Times New Roman"/>
          <w:b/>
          <w:color w:val="404040" w:themeColor="text1" w:themeTint="BF"/>
          <w:sz w:val="28"/>
        </w:rPr>
      </w:pPr>
      <w:r>
        <w:rPr>
          <w:rFonts w:ascii="Garamond" w:hAnsi="Garamond" w:cs="Times New Roman"/>
          <w:b/>
          <w:color w:val="404040" w:themeColor="text1" w:themeTint="BF"/>
          <w:sz w:val="28"/>
        </w:rPr>
        <w:t>Coordonnées de l’école</w:t>
      </w:r>
    </w:p>
    <w:p>
      <w:pPr>
        <w:spacing w:line="240" w:lineRule="auto"/>
        <w:rPr>
          <w:rFonts w:ascii="Garamond" w:hAnsi="Garamond" w:cs="Times New Roman"/>
          <w:color w:val="404040" w:themeColor="text1" w:themeTint="BF"/>
          <w:sz w:val="24"/>
        </w:rPr>
      </w:pPr>
      <w:r>
        <w:rPr>
          <w:rFonts w:ascii="Garamond" w:hAnsi="Garamond" w:cs="Times New Roman"/>
          <w:color w:val="404040" w:themeColor="text1" w:themeTint="BF"/>
          <w:sz w:val="24"/>
        </w:rPr>
        <w:t>Nom de l’établissement : ………………………………………………………………………...</w:t>
      </w:r>
    </w:p>
    <w:p>
      <w:pPr>
        <w:spacing w:line="240" w:lineRule="auto"/>
        <w:rPr>
          <w:rFonts w:ascii="Garamond" w:hAnsi="Garamond" w:cs="Times New Roman"/>
          <w:color w:val="404040" w:themeColor="text1" w:themeTint="BF"/>
          <w:sz w:val="24"/>
        </w:rPr>
      </w:pPr>
      <w:r>
        <w:rPr>
          <w:rFonts w:ascii="Garamond" w:hAnsi="Garamond" w:cs="Times New Roman"/>
          <w:color w:val="404040" w:themeColor="text1" w:themeTint="BF"/>
          <w:sz w:val="24"/>
        </w:rPr>
        <w:t>Adresse :………………………………………………………………………………………….</w:t>
      </w:r>
    </w:p>
    <w:p>
      <w:pPr>
        <w:spacing w:line="240" w:lineRule="auto"/>
        <w:rPr>
          <w:rFonts w:ascii="Garamond" w:hAnsi="Garamond" w:cs="Times New Roman"/>
          <w:color w:val="404040" w:themeColor="text1" w:themeTint="BF"/>
          <w:sz w:val="24"/>
        </w:rPr>
      </w:pPr>
      <w:r>
        <w:rPr>
          <w:rFonts w:ascii="Garamond" w:hAnsi="Garamond" w:cs="Times New Roman"/>
          <w:color w:val="404040" w:themeColor="text1" w:themeTint="BF"/>
          <w:sz w:val="24"/>
        </w:rPr>
        <w:t>CP :……...………………………………Commune :…………………………………………...</w:t>
      </w:r>
    </w:p>
    <w:p>
      <w:pPr>
        <w:spacing w:line="240" w:lineRule="auto"/>
        <w:rPr>
          <w:rFonts w:ascii="Garamond" w:hAnsi="Garamond" w:cs="Times New Roman"/>
          <w:color w:val="404040" w:themeColor="text1" w:themeTint="BF"/>
          <w:sz w:val="24"/>
        </w:rPr>
      </w:pPr>
      <w:r>
        <w:rPr>
          <w:rFonts w:ascii="Garamond" w:hAnsi="Garamond" w:cs="Times New Roman"/>
          <w:color w:val="404040" w:themeColor="text1" w:themeTint="BF"/>
          <w:sz w:val="24"/>
        </w:rPr>
        <w:t>Téléphone :…………………………………………Fax : ……………………………………....</w:t>
      </w:r>
    </w:p>
    <w:p>
      <w:pPr>
        <w:spacing w:line="240" w:lineRule="auto"/>
        <w:rPr>
          <w:rFonts w:ascii="Garamond" w:hAnsi="Garamond" w:cs="Times New Roman"/>
          <w:color w:val="404040" w:themeColor="text1" w:themeTint="BF"/>
          <w:sz w:val="24"/>
        </w:rPr>
      </w:pPr>
      <w:r>
        <w:rPr>
          <w:rFonts w:ascii="Garamond" w:hAnsi="Garamond" w:cs="Times New Roman"/>
          <w:color w:val="404040" w:themeColor="text1" w:themeTint="BF"/>
          <w:sz w:val="24"/>
        </w:rPr>
        <w:t>E-mail : …………………………………………………………………………………………..</w:t>
      </w:r>
    </w:p>
    <w:p>
      <w:pPr>
        <w:spacing w:line="240" w:lineRule="auto"/>
        <w:rPr>
          <w:rFonts w:ascii="Garamond" w:hAnsi="Garamond" w:cs="Times New Roman"/>
          <w:color w:val="404040" w:themeColor="text1" w:themeTint="BF"/>
          <w:sz w:val="24"/>
        </w:rPr>
      </w:pPr>
      <w:r>
        <w:rPr>
          <w:rFonts w:ascii="Garamond" w:hAnsi="Garamond" w:cs="Times New Roman"/>
          <w:color w:val="404040" w:themeColor="text1" w:themeTint="BF"/>
          <w:sz w:val="24"/>
        </w:rPr>
        <w:t>Direction :………………………………………………………………………………………..</w:t>
      </w:r>
    </w:p>
    <w:p>
      <w:pPr>
        <w:spacing w:line="240" w:lineRule="auto"/>
        <w:rPr>
          <w:rFonts w:ascii="Garamond" w:hAnsi="Garamond" w:cs="Times New Roman"/>
          <w:color w:val="404040" w:themeColor="text1" w:themeTint="BF"/>
          <w:sz w:val="24"/>
        </w:rPr>
      </w:pPr>
      <w:r>
        <w:rPr>
          <w:rFonts w:ascii="Garamond" w:hAnsi="Garamond" w:cs="Times New Roman"/>
          <w:color w:val="404040" w:themeColor="text1" w:themeTint="BF"/>
          <w:sz w:val="24"/>
        </w:rPr>
        <w:t xml:space="preserve">Réseau d’enseignement :…………………………………………………………………………. </w:t>
      </w:r>
    </w:p>
    <w:p>
      <w:pPr>
        <w:spacing w:line="240" w:lineRule="auto"/>
        <w:rPr>
          <w:rFonts w:ascii="Garamond" w:hAnsi="Garamond" w:cs="Times New Roman"/>
          <w:color w:val="404040" w:themeColor="text1" w:themeTint="BF"/>
          <w:sz w:val="24"/>
        </w:rPr>
      </w:pPr>
      <w:r>
        <w:rPr>
          <w:rFonts w:ascii="Garamond" w:hAnsi="Garamond" w:cs="Times New Roman"/>
          <w:color w:val="404040" w:themeColor="text1" w:themeTint="BF"/>
          <w:sz w:val="24"/>
        </w:rPr>
        <w:t>Niveau et type d’enseignement :…………………………………………………………………..</w:t>
      </w:r>
    </w:p>
    <w:p>
      <w:pPr>
        <w:spacing w:line="240" w:lineRule="auto"/>
        <w:rPr>
          <w:rFonts w:ascii="Garamond" w:hAnsi="Garamond" w:cs="Times New Roman"/>
          <w:color w:val="404040" w:themeColor="text1" w:themeTint="BF"/>
          <w:sz w:val="24"/>
        </w:rPr>
      </w:pPr>
      <w:r>
        <w:rPr>
          <w:rFonts w:ascii="Garamond" w:hAnsi="Garamond" w:cs="Times New Roman"/>
          <w:color w:val="404040" w:themeColor="text1" w:themeTint="BF"/>
          <w:sz w:val="24"/>
        </w:rPr>
        <w:t>Nombre d’élèves au sein de l’établissement :……………..………………………………………</w:t>
      </w:r>
    </w:p>
    <w:p>
      <w:pPr>
        <w:spacing w:line="240" w:lineRule="auto"/>
        <w:rPr>
          <w:rFonts w:ascii="Garamond" w:hAnsi="Garamond" w:cs="Times New Roman"/>
          <w:color w:val="404040" w:themeColor="text1" w:themeTint="BF"/>
          <w:sz w:val="24"/>
        </w:rPr>
      </w:pPr>
      <w:r>
        <w:rPr>
          <w:rFonts w:ascii="Garamond" w:hAnsi="Garamond" w:cs="Times New Roman"/>
          <w:color w:val="404040" w:themeColor="text1" w:themeTint="BF"/>
          <w:sz w:val="24"/>
        </w:rPr>
        <w:t>Nombre de classes au sein de l’établissement : ……………..……………………………………</w:t>
      </w:r>
    </w:p>
    <w:p>
      <w:pPr>
        <w:spacing w:line="240" w:lineRule="auto"/>
        <w:jc w:val="center"/>
        <w:rPr>
          <w:rFonts w:ascii="Garamond" w:hAnsi="Garamond" w:cs="Times New Roman"/>
          <w:b/>
          <w:color w:val="404040" w:themeColor="text1" w:themeTint="BF"/>
          <w:sz w:val="28"/>
        </w:rPr>
      </w:pPr>
    </w:p>
    <w:p>
      <w:pPr>
        <w:spacing w:line="240" w:lineRule="auto"/>
        <w:jc w:val="center"/>
        <w:rPr>
          <w:rFonts w:ascii="Garamond" w:hAnsi="Garamond" w:cs="Times New Roman"/>
          <w:b/>
          <w:color w:val="404040" w:themeColor="text1" w:themeTint="BF"/>
          <w:sz w:val="28"/>
        </w:rPr>
      </w:pPr>
      <w:r>
        <w:rPr>
          <w:rFonts w:ascii="Garamond" w:hAnsi="Garamond" w:cs="Times New Roman"/>
          <w:b/>
          <w:color w:val="404040" w:themeColor="text1" w:themeTint="BF"/>
          <w:sz w:val="28"/>
        </w:rPr>
        <w:t>Informations sur le groupe participant</w:t>
      </w:r>
    </w:p>
    <w:p>
      <w:pPr>
        <w:spacing w:line="240" w:lineRule="auto"/>
        <w:rPr>
          <w:rFonts w:ascii="Garamond" w:hAnsi="Garamond" w:cs="Times New Roman"/>
          <w:color w:val="404040" w:themeColor="text1" w:themeTint="BF"/>
          <w:sz w:val="24"/>
        </w:rPr>
      </w:pPr>
      <w:r>
        <w:rPr>
          <w:rFonts w:ascii="Garamond" w:hAnsi="Garamond" w:cs="Times New Roman"/>
          <w:color w:val="404040" w:themeColor="text1" w:themeTint="BF"/>
          <w:sz w:val="24"/>
        </w:rPr>
        <w:t>Personne de contact pour la réalisation du projet :……………………………………………….</w:t>
      </w:r>
    </w:p>
    <w:p>
      <w:pPr>
        <w:spacing w:line="240" w:lineRule="auto"/>
        <w:rPr>
          <w:rFonts w:ascii="Garamond" w:hAnsi="Garamond" w:cs="Times New Roman"/>
          <w:color w:val="404040" w:themeColor="text1" w:themeTint="BF"/>
          <w:sz w:val="24"/>
        </w:rPr>
      </w:pPr>
      <w:r>
        <w:rPr>
          <w:rFonts w:ascii="Garamond" w:hAnsi="Garamond" w:cs="Times New Roman"/>
          <w:color w:val="404040" w:themeColor="text1" w:themeTint="BF"/>
          <w:sz w:val="24"/>
        </w:rPr>
        <w:t>Fonction.</w:t>
      </w:r>
    </w:p>
    <w:p>
      <w:pPr>
        <w:spacing w:line="240" w:lineRule="auto"/>
        <w:rPr>
          <w:rFonts w:ascii="Garamond" w:hAnsi="Garamond" w:cs="Times New Roman"/>
          <w:color w:val="404040" w:themeColor="text1" w:themeTint="BF"/>
          <w:sz w:val="24"/>
        </w:rPr>
      </w:pPr>
      <w:r>
        <w:rPr>
          <w:rFonts w:ascii="Garamond" w:hAnsi="Garamond" w:cs="Times New Roman"/>
          <w:color w:val="404040" w:themeColor="text1" w:themeTint="BF"/>
          <w:sz w:val="24"/>
        </w:rPr>
        <w:t>Téléphone :…………………………………………Fax : ……………………………………....</w:t>
      </w:r>
    </w:p>
    <w:p>
      <w:pPr>
        <w:spacing w:line="240" w:lineRule="auto"/>
        <w:rPr>
          <w:rFonts w:ascii="Garamond" w:hAnsi="Garamond" w:cs="Times New Roman"/>
          <w:color w:val="404040" w:themeColor="text1" w:themeTint="BF"/>
          <w:sz w:val="24"/>
        </w:rPr>
      </w:pPr>
      <w:r>
        <w:rPr>
          <w:rFonts w:ascii="Garamond" w:hAnsi="Garamond" w:cs="Times New Roman"/>
          <w:color w:val="404040" w:themeColor="text1" w:themeTint="BF"/>
          <w:sz w:val="24"/>
        </w:rPr>
        <w:t>E-mail : …………………………………………………………………………………………..</w:t>
      </w:r>
    </w:p>
    <w:p>
      <w:pPr>
        <w:spacing w:line="240" w:lineRule="auto"/>
        <w:rPr>
          <w:rFonts w:ascii="Garamond" w:hAnsi="Garamond" w:cs="Times New Roman"/>
          <w:color w:val="404040" w:themeColor="text1" w:themeTint="BF"/>
          <w:sz w:val="24"/>
        </w:rPr>
      </w:pPr>
      <w:r>
        <w:rPr>
          <w:rFonts w:ascii="Garamond" w:hAnsi="Garamond" w:cs="Times New Roman"/>
          <w:color w:val="404040" w:themeColor="text1" w:themeTint="BF"/>
          <w:sz w:val="24"/>
        </w:rPr>
        <w:t>Groupe référant (classe, associations d’élèves, section…) : ……………………………………..</w:t>
      </w:r>
    </w:p>
    <w:p>
      <w:pPr>
        <w:spacing w:line="240" w:lineRule="auto"/>
        <w:rPr>
          <w:rFonts w:ascii="Garamond" w:hAnsi="Garamond" w:cs="Times New Roman"/>
          <w:color w:val="404040" w:themeColor="text1" w:themeTint="BF"/>
          <w:sz w:val="24"/>
        </w:rPr>
      </w:pPr>
      <w:r>
        <w:rPr>
          <w:rFonts w:ascii="Garamond" w:hAnsi="Garamond" w:cs="Times New Roman"/>
          <w:color w:val="404040" w:themeColor="text1" w:themeTint="BF"/>
          <w:sz w:val="24"/>
        </w:rPr>
        <w:t xml:space="preserve">Nombre approximatif d’élèves participants : ……………………………………………………. </w:t>
      </w:r>
    </w:p>
    <w:p>
      <w:pPr>
        <w:spacing w:line="240" w:lineRule="auto"/>
        <w:rPr>
          <w:rFonts w:ascii="Garamond" w:hAnsi="Garamond" w:cs="Times New Roman"/>
          <w:color w:val="404040" w:themeColor="text1" w:themeTint="BF"/>
          <w:sz w:val="24"/>
        </w:rPr>
      </w:pPr>
      <w:r>
        <w:rPr>
          <w:rFonts w:ascii="Garamond" w:hAnsi="Garamond" w:cs="Times New Roman"/>
          <w:color w:val="404040" w:themeColor="text1" w:themeTint="BF"/>
          <w:sz w:val="24"/>
        </w:rPr>
        <w:t>Nombre d’enseignants impliqués dans le projet :………………………………………………....</w:t>
      </w:r>
    </w:p>
    <w:p>
      <w:pPr>
        <w:spacing w:line="360" w:lineRule="auto"/>
        <w:rPr>
          <w:rFonts w:ascii="Garamond" w:hAnsi="Garamond" w:cs="Times New Roman"/>
          <w:color w:val="404040" w:themeColor="text1" w:themeTint="BF"/>
          <w:sz w:val="24"/>
        </w:rPr>
      </w:pPr>
      <w:r>
        <w:rPr>
          <w:rFonts w:ascii="Garamond" w:hAnsi="Garamond" w:cs="Times New Roman"/>
          <w:b/>
          <w:color w:val="404040" w:themeColor="text1" w:themeTint="BF"/>
          <w:sz w:val="24"/>
        </w:rPr>
        <w:br w:type="page"/>
      </w:r>
      <w:r>
        <w:rPr>
          <w:rFonts w:ascii="Garamond" w:hAnsi="Garamond" w:cs="Times New Roman"/>
          <w:b/>
          <w:color w:val="404040" w:themeColor="text1" w:themeTint="BF"/>
          <w:sz w:val="24"/>
        </w:rPr>
        <w:lastRenderedPageBreak/>
        <w:t xml:space="preserve">Brève description de votre idée de projet </w:t>
      </w:r>
      <w:r>
        <w:rPr>
          <w:rFonts w:ascii="Garamond" w:hAnsi="Garamond" w:cs="Times New Roman"/>
          <w:color w:val="404040" w:themeColor="text1" w:themeTint="BF"/>
          <w:sz w:val="24"/>
        </w:rPr>
        <w:t xml:space="preserve">(Il s’agit d’une première piste de réflexion qui sera éventuellement approfondi après l’étude de besoins réalisée par les élèves). </w:t>
      </w:r>
    </w:p>
    <w:p>
      <w:pPr>
        <w:spacing w:line="360" w:lineRule="auto"/>
        <w:jc w:val="both"/>
        <w:rPr>
          <w:rFonts w:ascii="Garamond" w:hAnsi="Garamond" w:cs="Times New Roman"/>
          <w:color w:val="404040" w:themeColor="text1" w:themeTint="BF"/>
          <w:sz w:val="24"/>
        </w:rPr>
      </w:pPr>
      <w:r>
        <w:rPr>
          <w:rFonts w:ascii="Garamond" w:hAnsi="Garamond" w:cs="Times New Roman"/>
          <w:color w:val="404040" w:themeColor="text1" w:themeTint="BF"/>
          <w:sz w:val="24"/>
        </w:rPr>
        <w:t>……………………………………………………………………………………………...………………………………………………………....……………………………………………...</w:t>
      </w:r>
    </w:p>
    <w:p>
      <w:pPr>
        <w:spacing w:line="360" w:lineRule="auto"/>
        <w:jc w:val="both"/>
        <w:rPr>
          <w:rFonts w:ascii="Garamond" w:hAnsi="Garamond" w:cs="Times New Roman"/>
          <w:color w:val="404040" w:themeColor="text1" w:themeTint="BF"/>
          <w:sz w:val="24"/>
        </w:rPr>
      </w:pPr>
      <w:r>
        <w:rPr>
          <w:rFonts w:ascii="Garamond" w:hAnsi="Garamond" w:cs="Times New Roman"/>
          <w:color w:val="404040" w:themeColor="text1" w:themeTint="BF"/>
          <w:sz w:val="24"/>
        </w:rPr>
        <w:t>…………………………………………………………………………………………………...………………………………………………………....………………………………………...</w:t>
      </w:r>
    </w:p>
    <w:p>
      <w:pPr>
        <w:spacing w:line="360" w:lineRule="auto"/>
        <w:jc w:val="both"/>
        <w:rPr>
          <w:rFonts w:ascii="Garamond" w:hAnsi="Garamond" w:cs="Times New Roman"/>
          <w:b/>
          <w:color w:val="404040" w:themeColor="text1" w:themeTint="BF"/>
          <w:sz w:val="24"/>
        </w:rPr>
      </w:pPr>
      <w:r>
        <w:rPr>
          <w:rFonts w:ascii="Garamond" w:hAnsi="Garamond" w:cs="Times New Roman"/>
          <w:color w:val="404040" w:themeColor="text1" w:themeTint="BF"/>
          <w:sz w:val="24"/>
        </w:rPr>
        <w:t>………………………………………………………………………………………..………….</w:t>
      </w:r>
    </w:p>
    <w:p>
      <w:pPr>
        <w:spacing w:line="360" w:lineRule="auto"/>
        <w:jc w:val="both"/>
        <w:rPr>
          <w:rFonts w:ascii="Garamond" w:hAnsi="Garamond" w:cs="Times New Roman"/>
          <w:b/>
          <w:color w:val="404040" w:themeColor="text1" w:themeTint="BF"/>
          <w:sz w:val="24"/>
        </w:rPr>
      </w:pPr>
      <w:r>
        <w:rPr>
          <w:rFonts w:ascii="Garamond" w:hAnsi="Garamond" w:cs="Times New Roman"/>
          <w:b/>
          <w:color w:val="404040" w:themeColor="text1" w:themeTint="BF"/>
          <w:sz w:val="24"/>
        </w:rPr>
        <w:t xml:space="preserve">Motivations à participer à l’appel projets : </w:t>
      </w:r>
    </w:p>
    <w:p>
      <w:pPr>
        <w:spacing w:line="360" w:lineRule="auto"/>
        <w:jc w:val="both"/>
        <w:rPr>
          <w:rFonts w:ascii="Garamond" w:hAnsi="Garamond" w:cs="Times New Roman"/>
          <w:color w:val="404040" w:themeColor="text1" w:themeTint="BF"/>
          <w:sz w:val="24"/>
        </w:rPr>
      </w:pPr>
      <w:r>
        <w:rPr>
          <w:rFonts w:ascii="Garamond" w:hAnsi="Garamond" w:cs="Times New Roman"/>
          <w:color w:val="404040" w:themeColor="text1" w:themeTint="BF"/>
          <w:sz w:val="24"/>
        </w:rPr>
        <w:t>…………………………………………………………………………………………………...………………………………………………………....………………………………………...</w:t>
      </w:r>
    </w:p>
    <w:p>
      <w:pPr>
        <w:spacing w:line="360" w:lineRule="auto"/>
        <w:jc w:val="both"/>
        <w:rPr>
          <w:rFonts w:ascii="Garamond" w:hAnsi="Garamond" w:cs="Times New Roman"/>
          <w:color w:val="404040" w:themeColor="text1" w:themeTint="BF"/>
          <w:sz w:val="24"/>
        </w:rPr>
      </w:pPr>
      <w:r>
        <w:rPr>
          <w:rFonts w:ascii="Garamond" w:hAnsi="Garamond" w:cs="Times New Roman"/>
          <w:color w:val="404040" w:themeColor="text1" w:themeTint="BF"/>
          <w:sz w:val="24"/>
        </w:rPr>
        <w:t>…………………………………………………………………………………………………...………………………………………………………....………………………………………...</w:t>
      </w:r>
    </w:p>
    <w:p>
      <w:pPr>
        <w:spacing w:line="360" w:lineRule="auto"/>
        <w:jc w:val="both"/>
        <w:rPr>
          <w:rFonts w:ascii="Garamond" w:hAnsi="Garamond" w:cs="Times New Roman"/>
          <w:b/>
          <w:color w:val="404040" w:themeColor="text1" w:themeTint="BF"/>
          <w:sz w:val="24"/>
        </w:rPr>
      </w:pPr>
      <w:r>
        <w:rPr>
          <w:rFonts w:ascii="Garamond" w:hAnsi="Garamond" w:cs="Times New Roman"/>
          <w:b/>
          <w:color w:val="404040" w:themeColor="text1" w:themeTint="BF"/>
          <w:sz w:val="24"/>
        </w:rPr>
        <w:t xml:space="preserve">En quoi votre idée de projet répond-elle aux critères de durabilité ? </w:t>
      </w:r>
    </w:p>
    <w:p>
      <w:pPr>
        <w:spacing w:line="360" w:lineRule="auto"/>
        <w:jc w:val="both"/>
        <w:rPr>
          <w:rFonts w:ascii="Garamond" w:hAnsi="Garamond" w:cs="Times New Roman"/>
          <w:color w:val="404040" w:themeColor="text1" w:themeTint="BF"/>
          <w:sz w:val="24"/>
        </w:rPr>
      </w:pPr>
      <w:r>
        <w:rPr>
          <w:rFonts w:ascii="Garamond" w:hAnsi="Garamond" w:cs="Times New Roman"/>
          <w:color w:val="404040" w:themeColor="text1" w:themeTint="BF"/>
          <w:sz w:val="24"/>
        </w:rPr>
        <w:t>…………………………………………………………………………………………………...………………………………………………………....………………………………………...</w:t>
      </w:r>
    </w:p>
    <w:p>
      <w:pPr>
        <w:spacing w:line="360" w:lineRule="auto"/>
        <w:jc w:val="both"/>
        <w:rPr>
          <w:rFonts w:ascii="Garamond" w:hAnsi="Garamond" w:cs="Times New Roman"/>
          <w:color w:val="404040" w:themeColor="text1" w:themeTint="BF"/>
          <w:sz w:val="24"/>
        </w:rPr>
      </w:pPr>
      <w:r>
        <w:rPr>
          <w:rFonts w:ascii="Garamond" w:hAnsi="Garamond" w:cs="Times New Roman"/>
          <w:color w:val="404040" w:themeColor="text1" w:themeTint="BF"/>
          <w:sz w:val="24"/>
        </w:rPr>
        <w:t>…………………………………………………………………………………………………...………………………………………………………....………………………………………...</w:t>
      </w:r>
    </w:p>
    <w:p>
      <w:pPr>
        <w:pStyle w:val="Default"/>
        <w:spacing w:line="360" w:lineRule="auto"/>
        <w:rPr>
          <w:rFonts w:ascii="Garamond" w:hAnsi="Garamond" w:cs="Times New Roman"/>
          <w:color w:val="404040" w:themeColor="text1" w:themeTint="BF"/>
          <w:szCs w:val="22"/>
        </w:rPr>
      </w:pPr>
    </w:p>
    <w:p>
      <w:pPr>
        <w:spacing w:after="0" w:line="360" w:lineRule="auto"/>
        <w:jc w:val="both"/>
        <w:rPr>
          <w:rFonts w:ascii="Garamond" w:hAnsi="Garamond" w:cs="Times New Roman"/>
          <w:color w:val="404040" w:themeColor="text1" w:themeTint="BF"/>
          <w:sz w:val="24"/>
        </w:rPr>
      </w:pPr>
      <w:r>
        <w:rPr>
          <w:rFonts w:ascii="Garamond" w:hAnsi="Garamond" w:cs="Times New Roman"/>
          <w:color w:val="404040" w:themeColor="text1" w:themeTint="BF"/>
          <w:sz w:val="24"/>
        </w:rPr>
        <w:t xml:space="preserve">Je soussigné(e)……………………………………………………. déclare être intéressé(e) par l’appel à projets </w:t>
      </w:r>
      <w:r>
        <w:rPr>
          <w:rFonts w:ascii="Garamond" w:hAnsi="Garamond" w:cs="Times New Roman"/>
          <w:b/>
          <w:color w:val="404040" w:themeColor="text1" w:themeTint="BF"/>
          <w:sz w:val="24"/>
        </w:rPr>
        <w:t>« Mon projet Éco-Solidaire »</w:t>
      </w:r>
      <w:r>
        <w:rPr>
          <w:rFonts w:ascii="Garamond" w:hAnsi="Garamond" w:cs="Times New Roman"/>
          <w:color w:val="FF0000"/>
          <w:sz w:val="24"/>
        </w:rPr>
        <w:t xml:space="preserve"> </w:t>
      </w:r>
      <w:r>
        <w:rPr>
          <w:rFonts w:ascii="Garamond" w:hAnsi="Garamond" w:cs="Times New Roman"/>
          <w:color w:val="404040" w:themeColor="text1" w:themeTint="BF"/>
          <w:sz w:val="24"/>
        </w:rPr>
        <w:t xml:space="preserve">lancé par l’ONG Autre Terre et </w:t>
      </w:r>
      <w:proofErr w:type="spellStart"/>
      <w:r>
        <w:rPr>
          <w:rFonts w:ascii="Garamond" w:hAnsi="Garamond" w:cs="Times New Roman"/>
          <w:color w:val="404040" w:themeColor="text1" w:themeTint="BF"/>
          <w:sz w:val="24"/>
        </w:rPr>
        <w:t>l’asbl</w:t>
      </w:r>
      <w:proofErr w:type="spellEnd"/>
      <w:r>
        <w:rPr>
          <w:rFonts w:ascii="Garamond" w:hAnsi="Garamond" w:cs="Times New Roman"/>
          <w:color w:val="404040" w:themeColor="text1" w:themeTint="BF"/>
          <w:sz w:val="24"/>
        </w:rPr>
        <w:t xml:space="preserve"> EFDD pour l’année scolaire 2018-2019 pour le groupe cité plus haut. </w:t>
      </w:r>
    </w:p>
    <w:p>
      <w:pPr>
        <w:pStyle w:val="Default"/>
        <w:spacing w:line="360" w:lineRule="auto"/>
        <w:rPr>
          <w:rFonts w:ascii="Garamond" w:hAnsi="Garamond" w:cs="Times New Roman"/>
          <w:color w:val="404040" w:themeColor="text1" w:themeTint="BF"/>
          <w:szCs w:val="22"/>
        </w:rPr>
      </w:pPr>
    </w:p>
    <w:p>
      <w:pPr>
        <w:spacing w:after="0" w:line="360" w:lineRule="auto"/>
        <w:jc w:val="both"/>
        <w:rPr>
          <w:rFonts w:ascii="Garamond" w:hAnsi="Garamond" w:cs="Times New Roman"/>
          <w:color w:val="404040" w:themeColor="text1" w:themeTint="BF"/>
          <w:sz w:val="24"/>
        </w:rPr>
      </w:pPr>
      <w:r>
        <w:rPr>
          <w:rFonts w:ascii="Garamond" w:hAnsi="Garamond" w:cs="Times New Roman"/>
          <w:color w:val="404040" w:themeColor="text1" w:themeTint="BF"/>
          <w:sz w:val="24"/>
        </w:rPr>
        <w:t xml:space="preserve">Si mon projet est sélectionné, je m’engage à mettre tout en œuvre pour la réalisation du projet. Notamment : </w:t>
      </w:r>
    </w:p>
    <w:p>
      <w:pPr>
        <w:pStyle w:val="Paragraphedeliste"/>
        <w:numPr>
          <w:ilvl w:val="0"/>
          <w:numId w:val="9"/>
        </w:numPr>
        <w:spacing w:after="0" w:line="360" w:lineRule="auto"/>
        <w:jc w:val="both"/>
        <w:rPr>
          <w:rFonts w:ascii="Garamond" w:hAnsi="Garamond" w:cs="Times New Roman"/>
          <w:color w:val="404040" w:themeColor="text1" w:themeTint="BF"/>
          <w:sz w:val="24"/>
        </w:rPr>
      </w:pPr>
      <w:r>
        <w:rPr>
          <w:rFonts w:ascii="Garamond" w:hAnsi="Garamond" w:cs="Times New Roman"/>
          <w:color w:val="404040" w:themeColor="text1" w:themeTint="BF"/>
          <w:sz w:val="24"/>
        </w:rPr>
        <w:t xml:space="preserve">Je m’engage à </w:t>
      </w:r>
      <w:r>
        <w:rPr>
          <w:rFonts w:ascii="Garamond" w:hAnsi="Garamond" w:cs="Times New Roman"/>
          <w:b/>
          <w:color w:val="404040" w:themeColor="text1" w:themeTint="BF"/>
          <w:sz w:val="24"/>
        </w:rPr>
        <w:t>participer à la réunion de démarrage du projet</w:t>
      </w:r>
      <w:r>
        <w:rPr>
          <w:rFonts w:ascii="Garamond" w:hAnsi="Garamond" w:cs="Times New Roman"/>
          <w:color w:val="404040" w:themeColor="text1" w:themeTint="BF"/>
          <w:sz w:val="24"/>
        </w:rPr>
        <w:t xml:space="preserve"> qui aura lieu </w:t>
      </w:r>
      <w:r>
        <w:rPr>
          <w:rFonts w:ascii="Garamond" w:hAnsi="Garamond" w:cs="Times New Roman"/>
          <w:b/>
          <w:color w:val="404040" w:themeColor="text1" w:themeTint="BF"/>
          <w:sz w:val="24"/>
        </w:rPr>
        <w:t>mercredi 26 septembre 2018</w:t>
      </w:r>
      <w:r>
        <w:rPr>
          <w:rFonts w:ascii="Garamond" w:hAnsi="Garamond" w:cs="Times New Roman"/>
          <w:color w:val="FF0000"/>
          <w:sz w:val="24"/>
        </w:rPr>
        <w:t xml:space="preserve"> </w:t>
      </w:r>
      <w:r>
        <w:rPr>
          <w:rFonts w:ascii="Garamond" w:hAnsi="Garamond" w:cs="Times New Roman"/>
          <w:sz w:val="24"/>
        </w:rPr>
        <w:t xml:space="preserve">de 13h à 17h. </w:t>
      </w:r>
    </w:p>
    <w:p>
      <w:pPr>
        <w:pStyle w:val="Paragraphedeliste"/>
        <w:numPr>
          <w:ilvl w:val="0"/>
          <w:numId w:val="9"/>
        </w:numPr>
        <w:spacing w:after="0" w:line="360" w:lineRule="auto"/>
        <w:jc w:val="both"/>
        <w:rPr>
          <w:rFonts w:ascii="Garamond" w:hAnsi="Garamond" w:cs="Times New Roman"/>
          <w:color w:val="404040" w:themeColor="text1" w:themeTint="BF"/>
          <w:sz w:val="24"/>
        </w:rPr>
      </w:pPr>
      <w:r>
        <w:rPr>
          <w:rFonts w:ascii="Garamond" w:hAnsi="Garamond" w:cs="Times New Roman"/>
          <w:color w:val="404040" w:themeColor="text1" w:themeTint="BF"/>
          <w:sz w:val="24"/>
        </w:rPr>
        <w:t xml:space="preserve">Je m’engage à </w:t>
      </w:r>
      <w:r>
        <w:rPr>
          <w:rFonts w:ascii="Garamond" w:hAnsi="Garamond" w:cs="Times New Roman"/>
          <w:b/>
          <w:color w:val="404040" w:themeColor="text1" w:themeTint="BF"/>
          <w:sz w:val="24"/>
        </w:rPr>
        <w:t>dégager des plages horaires</w:t>
      </w:r>
      <w:r>
        <w:rPr>
          <w:rFonts w:ascii="Garamond" w:hAnsi="Garamond" w:cs="Times New Roman"/>
          <w:color w:val="404040" w:themeColor="text1" w:themeTint="BF"/>
          <w:sz w:val="24"/>
        </w:rPr>
        <w:t xml:space="preserve"> définies par le calendrier des interventions. </w:t>
      </w:r>
    </w:p>
    <w:p>
      <w:pPr>
        <w:pStyle w:val="Paragraphedeliste"/>
        <w:numPr>
          <w:ilvl w:val="0"/>
          <w:numId w:val="9"/>
        </w:numPr>
        <w:spacing w:after="0" w:line="360" w:lineRule="auto"/>
        <w:jc w:val="both"/>
        <w:rPr>
          <w:rFonts w:ascii="Garamond" w:hAnsi="Garamond" w:cs="Times New Roman"/>
          <w:color w:val="404040" w:themeColor="text1" w:themeTint="BF"/>
          <w:sz w:val="24"/>
        </w:rPr>
      </w:pPr>
      <w:r>
        <w:rPr>
          <w:rFonts w:ascii="Garamond" w:hAnsi="Garamond" w:cs="Times New Roman"/>
          <w:color w:val="404040" w:themeColor="text1" w:themeTint="BF"/>
          <w:sz w:val="24"/>
        </w:rPr>
        <w:t xml:space="preserve">Je m’engage à donner mon </w:t>
      </w:r>
      <w:r>
        <w:rPr>
          <w:rFonts w:ascii="Garamond" w:hAnsi="Garamond" w:cs="Times New Roman"/>
          <w:b/>
          <w:color w:val="404040" w:themeColor="text1" w:themeTint="BF"/>
          <w:sz w:val="24"/>
        </w:rPr>
        <w:t>soutien moral</w:t>
      </w:r>
      <w:r>
        <w:rPr>
          <w:rFonts w:ascii="Garamond" w:hAnsi="Garamond" w:cs="Times New Roman"/>
          <w:color w:val="404040" w:themeColor="text1" w:themeTint="BF"/>
          <w:sz w:val="24"/>
        </w:rPr>
        <w:t xml:space="preserve"> et matériel au projet et aux élèves. </w:t>
      </w:r>
    </w:p>
    <w:p>
      <w:pPr>
        <w:pStyle w:val="Paragraphedeliste"/>
        <w:numPr>
          <w:ilvl w:val="0"/>
          <w:numId w:val="9"/>
        </w:numPr>
        <w:spacing w:after="0" w:line="360" w:lineRule="auto"/>
        <w:jc w:val="both"/>
        <w:rPr>
          <w:rFonts w:ascii="Garamond" w:hAnsi="Garamond" w:cs="Times New Roman"/>
          <w:color w:val="404040" w:themeColor="text1" w:themeTint="BF"/>
          <w:sz w:val="24"/>
        </w:rPr>
      </w:pPr>
      <w:r>
        <w:rPr>
          <w:rFonts w:ascii="Garamond" w:hAnsi="Garamond" w:cs="Times New Roman"/>
          <w:color w:val="404040" w:themeColor="text1" w:themeTint="BF"/>
          <w:sz w:val="24"/>
        </w:rPr>
        <w:t xml:space="preserve">Je m’engage à </w:t>
      </w:r>
      <w:r>
        <w:rPr>
          <w:rFonts w:ascii="Garamond" w:hAnsi="Garamond" w:cs="Times New Roman"/>
          <w:b/>
          <w:color w:val="404040" w:themeColor="text1" w:themeTint="BF"/>
          <w:sz w:val="24"/>
        </w:rPr>
        <w:t>maintenir un contact régulier</w:t>
      </w:r>
      <w:r>
        <w:rPr>
          <w:rFonts w:ascii="Garamond" w:hAnsi="Garamond" w:cs="Times New Roman"/>
          <w:color w:val="404040" w:themeColor="text1" w:themeTint="BF"/>
          <w:sz w:val="24"/>
        </w:rPr>
        <w:t xml:space="preserve"> avec les animateurs du projet afin des informer de l’avancée du projet. </w:t>
      </w:r>
    </w:p>
    <w:p>
      <w:pPr>
        <w:pStyle w:val="Paragraphedeliste"/>
        <w:numPr>
          <w:ilvl w:val="0"/>
          <w:numId w:val="9"/>
        </w:numPr>
        <w:spacing w:after="0" w:line="360" w:lineRule="auto"/>
        <w:jc w:val="both"/>
        <w:rPr>
          <w:rFonts w:ascii="Garamond" w:hAnsi="Garamond" w:cs="Times New Roman"/>
          <w:color w:val="404040" w:themeColor="text1" w:themeTint="BF"/>
          <w:sz w:val="24"/>
        </w:rPr>
      </w:pPr>
      <w:r>
        <w:rPr>
          <w:rFonts w:ascii="Garamond" w:hAnsi="Garamond" w:cs="Times New Roman"/>
          <w:color w:val="404040" w:themeColor="text1" w:themeTint="BF"/>
          <w:sz w:val="24"/>
        </w:rPr>
        <w:lastRenderedPageBreak/>
        <w:t xml:space="preserve">Je m’engage à préparer une </w:t>
      </w:r>
      <w:r>
        <w:rPr>
          <w:rFonts w:ascii="Garamond" w:hAnsi="Garamond" w:cs="Times New Roman"/>
          <w:b/>
          <w:color w:val="404040" w:themeColor="text1" w:themeTint="BF"/>
          <w:sz w:val="24"/>
        </w:rPr>
        <w:t>restitution de l’action</w:t>
      </w:r>
      <w:r>
        <w:rPr>
          <w:rFonts w:ascii="Garamond" w:hAnsi="Garamond" w:cs="Times New Roman"/>
          <w:color w:val="404040" w:themeColor="text1" w:themeTint="BF"/>
          <w:sz w:val="24"/>
        </w:rPr>
        <w:t xml:space="preserve"> avec le groupe, à destination du grand public, qui sera présentée lors d’une journée de clôture organisée fin juin 2018.</w:t>
      </w:r>
    </w:p>
    <w:p>
      <w:pPr>
        <w:pStyle w:val="Paragraphedeliste"/>
        <w:numPr>
          <w:ilvl w:val="0"/>
          <w:numId w:val="9"/>
        </w:numPr>
        <w:spacing w:after="0" w:line="360" w:lineRule="auto"/>
        <w:jc w:val="both"/>
        <w:rPr>
          <w:rFonts w:ascii="Garamond" w:hAnsi="Garamond" w:cs="Times New Roman"/>
          <w:color w:val="404040" w:themeColor="text1" w:themeTint="BF"/>
          <w:sz w:val="24"/>
        </w:rPr>
      </w:pPr>
      <w:r>
        <w:rPr>
          <w:rFonts w:ascii="Garamond" w:hAnsi="Garamond" w:cs="Times New Roman"/>
          <w:color w:val="404040" w:themeColor="text1" w:themeTint="BF"/>
          <w:sz w:val="24"/>
        </w:rPr>
        <w:t xml:space="preserve">Je m’engage à remplir et remettre les </w:t>
      </w:r>
      <w:r>
        <w:rPr>
          <w:rFonts w:ascii="Garamond" w:hAnsi="Garamond" w:cs="Times New Roman"/>
          <w:b/>
          <w:color w:val="404040" w:themeColor="text1" w:themeTint="BF"/>
          <w:sz w:val="24"/>
        </w:rPr>
        <w:t>fiches d’évaluation</w:t>
      </w:r>
      <w:r>
        <w:rPr>
          <w:rFonts w:ascii="Garamond" w:hAnsi="Garamond" w:cs="Times New Roman"/>
          <w:color w:val="404040" w:themeColor="text1" w:themeTint="BF"/>
          <w:sz w:val="24"/>
        </w:rPr>
        <w:t xml:space="preserve"> en fin de projet.</w:t>
      </w:r>
    </w:p>
    <w:p>
      <w:pPr>
        <w:spacing w:after="0" w:line="360" w:lineRule="auto"/>
        <w:jc w:val="both"/>
        <w:rPr>
          <w:rFonts w:ascii="Garamond" w:hAnsi="Garamond" w:cs="Times New Roman"/>
          <w:color w:val="404040" w:themeColor="text1" w:themeTint="BF"/>
          <w:sz w:val="24"/>
        </w:rPr>
      </w:pPr>
    </w:p>
    <w:p>
      <w:pPr>
        <w:spacing w:after="0" w:line="360" w:lineRule="auto"/>
        <w:jc w:val="both"/>
        <w:rPr>
          <w:rFonts w:ascii="Garamond" w:hAnsi="Garamond" w:cs="Times New Roman"/>
          <w:color w:val="404040" w:themeColor="text1" w:themeTint="BF"/>
          <w:sz w:val="24"/>
        </w:rPr>
      </w:pPr>
    </w:p>
    <w:p>
      <w:pPr>
        <w:pStyle w:val="Default"/>
        <w:spacing w:line="360" w:lineRule="auto"/>
        <w:rPr>
          <w:rFonts w:ascii="Garamond" w:hAnsi="Garamond" w:cs="Times New Roman"/>
          <w:color w:val="404040" w:themeColor="text1" w:themeTint="BF"/>
          <w:szCs w:val="22"/>
        </w:rPr>
      </w:pPr>
    </w:p>
    <w:p>
      <w:pPr>
        <w:pStyle w:val="Default"/>
        <w:spacing w:line="360" w:lineRule="auto"/>
        <w:rPr>
          <w:rFonts w:ascii="Garamond" w:hAnsi="Garamond" w:cs="Times New Roman"/>
          <w:color w:val="404040" w:themeColor="text1" w:themeTint="BF"/>
          <w:szCs w:val="22"/>
        </w:rPr>
      </w:pPr>
      <w:r>
        <w:rPr>
          <w:rFonts w:ascii="Garamond" w:hAnsi="Garamond" w:cs="Times New Roman"/>
          <w:color w:val="404040" w:themeColor="text1" w:themeTint="BF"/>
          <w:szCs w:val="22"/>
        </w:rPr>
        <w:t xml:space="preserve">Le chef d’établissement </w:t>
      </w:r>
      <w:r>
        <w:rPr>
          <w:rFonts w:ascii="Garamond" w:hAnsi="Garamond" w:cs="Times New Roman"/>
          <w:color w:val="404040" w:themeColor="text1" w:themeTint="BF"/>
          <w:szCs w:val="22"/>
        </w:rPr>
        <w:tab/>
      </w:r>
      <w:r>
        <w:rPr>
          <w:rFonts w:ascii="Garamond" w:hAnsi="Garamond" w:cs="Times New Roman"/>
          <w:color w:val="404040" w:themeColor="text1" w:themeTint="BF"/>
          <w:szCs w:val="22"/>
        </w:rPr>
        <w:tab/>
      </w:r>
      <w:r>
        <w:rPr>
          <w:rFonts w:ascii="Garamond" w:hAnsi="Garamond" w:cs="Times New Roman"/>
          <w:color w:val="404040" w:themeColor="text1" w:themeTint="BF"/>
          <w:szCs w:val="22"/>
        </w:rPr>
        <w:tab/>
      </w:r>
      <w:r>
        <w:rPr>
          <w:rFonts w:ascii="Garamond" w:hAnsi="Garamond" w:cs="Times New Roman"/>
          <w:color w:val="404040" w:themeColor="text1" w:themeTint="BF"/>
          <w:szCs w:val="22"/>
        </w:rPr>
        <w:tab/>
      </w:r>
      <w:r>
        <w:rPr>
          <w:rFonts w:ascii="Garamond" w:hAnsi="Garamond" w:cs="Times New Roman"/>
          <w:color w:val="404040" w:themeColor="text1" w:themeTint="BF"/>
          <w:szCs w:val="22"/>
        </w:rPr>
        <w:tab/>
        <w:t xml:space="preserve">Personne de contact </w:t>
      </w:r>
    </w:p>
    <w:p>
      <w:pPr>
        <w:pStyle w:val="Default"/>
        <w:spacing w:line="360" w:lineRule="auto"/>
        <w:rPr>
          <w:rFonts w:ascii="Garamond" w:hAnsi="Garamond" w:cs="Times New Roman"/>
          <w:color w:val="404040" w:themeColor="text1" w:themeTint="BF"/>
          <w:szCs w:val="22"/>
        </w:rPr>
      </w:pPr>
      <w:r>
        <w:rPr>
          <w:rFonts w:ascii="Garamond" w:hAnsi="Garamond" w:cs="Times New Roman"/>
          <w:color w:val="404040" w:themeColor="text1" w:themeTint="BF"/>
          <w:szCs w:val="22"/>
        </w:rPr>
        <w:t xml:space="preserve">Fait à : </w:t>
      </w:r>
      <w:r>
        <w:rPr>
          <w:rFonts w:ascii="Garamond" w:hAnsi="Garamond" w:cs="Times New Roman"/>
          <w:color w:val="404040" w:themeColor="text1" w:themeTint="BF"/>
          <w:szCs w:val="22"/>
        </w:rPr>
        <w:tab/>
      </w:r>
      <w:r>
        <w:rPr>
          <w:rFonts w:ascii="Garamond" w:hAnsi="Garamond" w:cs="Times New Roman"/>
          <w:color w:val="404040" w:themeColor="text1" w:themeTint="BF"/>
          <w:szCs w:val="22"/>
        </w:rPr>
        <w:tab/>
      </w:r>
      <w:r>
        <w:rPr>
          <w:rFonts w:ascii="Garamond" w:hAnsi="Garamond" w:cs="Times New Roman"/>
          <w:color w:val="404040" w:themeColor="text1" w:themeTint="BF"/>
          <w:szCs w:val="22"/>
        </w:rPr>
        <w:tab/>
      </w:r>
      <w:r>
        <w:rPr>
          <w:rFonts w:ascii="Garamond" w:hAnsi="Garamond" w:cs="Times New Roman"/>
          <w:color w:val="404040" w:themeColor="text1" w:themeTint="BF"/>
          <w:szCs w:val="22"/>
        </w:rPr>
        <w:tab/>
      </w:r>
      <w:r>
        <w:rPr>
          <w:rFonts w:ascii="Garamond" w:hAnsi="Garamond" w:cs="Times New Roman"/>
          <w:color w:val="404040" w:themeColor="text1" w:themeTint="BF"/>
          <w:szCs w:val="22"/>
        </w:rPr>
        <w:tab/>
      </w:r>
      <w:r>
        <w:rPr>
          <w:rFonts w:ascii="Garamond" w:hAnsi="Garamond" w:cs="Times New Roman"/>
          <w:color w:val="404040" w:themeColor="text1" w:themeTint="BF"/>
          <w:szCs w:val="22"/>
        </w:rPr>
        <w:tab/>
      </w:r>
      <w:r>
        <w:rPr>
          <w:rFonts w:ascii="Garamond" w:hAnsi="Garamond" w:cs="Times New Roman"/>
          <w:color w:val="404040" w:themeColor="text1" w:themeTint="BF"/>
          <w:szCs w:val="22"/>
        </w:rPr>
        <w:tab/>
      </w:r>
      <w:r>
        <w:rPr>
          <w:rFonts w:ascii="Garamond" w:hAnsi="Garamond" w:cs="Times New Roman"/>
          <w:color w:val="404040" w:themeColor="text1" w:themeTint="BF"/>
          <w:szCs w:val="22"/>
        </w:rPr>
        <w:tab/>
        <w:t xml:space="preserve">Fait à : </w:t>
      </w:r>
    </w:p>
    <w:p>
      <w:pPr>
        <w:pStyle w:val="Default"/>
        <w:spacing w:line="360" w:lineRule="auto"/>
        <w:rPr>
          <w:rFonts w:ascii="Garamond" w:hAnsi="Garamond" w:cs="Times New Roman"/>
          <w:color w:val="404040" w:themeColor="text1" w:themeTint="BF"/>
          <w:szCs w:val="22"/>
        </w:rPr>
      </w:pPr>
      <w:r>
        <w:rPr>
          <w:rFonts w:ascii="Garamond" w:hAnsi="Garamond" w:cs="Times New Roman"/>
          <w:color w:val="404040" w:themeColor="text1" w:themeTint="BF"/>
          <w:szCs w:val="22"/>
        </w:rPr>
        <w:t xml:space="preserve">Le : </w:t>
      </w:r>
      <w:r>
        <w:rPr>
          <w:rFonts w:ascii="Garamond" w:hAnsi="Garamond" w:cs="Times New Roman"/>
          <w:color w:val="404040" w:themeColor="text1" w:themeTint="BF"/>
          <w:szCs w:val="22"/>
        </w:rPr>
        <w:tab/>
      </w:r>
      <w:r>
        <w:rPr>
          <w:rFonts w:ascii="Garamond" w:hAnsi="Garamond" w:cs="Times New Roman"/>
          <w:color w:val="404040" w:themeColor="text1" w:themeTint="BF"/>
          <w:szCs w:val="22"/>
        </w:rPr>
        <w:tab/>
      </w:r>
      <w:r>
        <w:rPr>
          <w:rFonts w:ascii="Garamond" w:hAnsi="Garamond" w:cs="Times New Roman"/>
          <w:color w:val="404040" w:themeColor="text1" w:themeTint="BF"/>
          <w:szCs w:val="22"/>
        </w:rPr>
        <w:tab/>
      </w:r>
      <w:r>
        <w:rPr>
          <w:rFonts w:ascii="Garamond" w:hAnsi="Garamond" w:cs="Times New Roman"/>
          <w:color w:val="404040" w:themeColor="text1" w:themeTint="BF"/>
          <w:szCs w:val="22"/>
        </w:rPr>
        <w:tab/>
      </w:r>
      <w:r>
        <w:rPr>
          <w:rFonts w:ascii="Garamond" w:hAnsi="Garamond" w:cs="Times New Roman"/>
          <w:color w:val="404040" w:themeColor="text1" w:themeTint="BF"/>
          <w:szCs w:val="22"/>
        </w:rPr>
        <w:tab/>
      </w:r>
      <w:r>
        <w:rPr>
          <w:rFonts w:ascii="Garamond" w:hAnsi="Garamond" w:cs="Times New Roman"/>
          <w:color w:val="404040" w:themeColor="text1" w:themeTint="BF"/>
          <w:szCs w:val="22"/>
        </w:rPr>
        <w:tab/>
      </w:r>
      <w:r>
        <w:rPr>
          <w:rFonts w:ascii="Garamond" w:hAnsi="Garamond" w:cs="Times New Roman"/>
          <w:color w:val="404040" w:themeColor="text1" w:themeTint="BF"/>
          <w:szCs w:val="22"/>
        </w:rPr>
        <w:tab/>
      </w:r>
      <w:r>
        <w:rPr>
          <w:rFonts w:ascii="Garamond" w:hAnsi="Garamond" w:cs="Times New Roman"/>
          <w:color w:val="404040" w:themeColor="text1" w:themeTint="BF"/>
          <w:szCs w:val="22"/>
        </w:rPr>
        <w:tab/>
        <w:t xml:space="preserve">Le : </w:t>
      </w:r>
    </w:p>
    <w:p>
      <w:pPr>
        <w:spacing w:line="360" w:lineRule="auto"/>
        <w:rPr>
          <w:sz w:val="23"/>
          <w:szCs w:val="23"/>
        </w:rPr>
      </w:pPr>
      <w:r>
        <w:rPr>
          <w:rFonts w:ascii="Garamond" w:hAnsi="Garamond" w:cs="Times New Roman"/>
          <w:color w:val="404040" w:themeColor="text1" w:themeTint="BF"/>
          <w:sz w:val="24"/>
        </w:rPr>
        <w:t xml:space="preserve">Signature et cachet de l’établissement : </w:t>
      </w:r>
      <w:r>
        <w:rPr>
          <w:rFonts w:ascii="Garamond" w:hAnsi="Garamond" w:cs="Times New Roman"/>
          <w:color w:val="404040" w:themeColor="text1" w:themeTint="BF"/>
          <w:sz w:val="24"/>
        </w:rPr>
        <w:tab/>
      </w:r>
      <w:r>
        <w:rPr>
          <w:rFonts w:ascii="Garamond" w:hAnsi="Garamond" w:cs="Times New Roman"/>
          <w:color w:val="404040" w:themeColor="text1" w:themeTint="BF"/>
          <w:sz w:val="24"/>
        </w:rPr>
        <w:tab/>
      </w:r>
      <w:r>
        <w:rPr>
          <w:rFonts w:ascii="Garamond" w:hAnsi="Garamond" w:cs="Times New Roman"/>
          <w:color w:val="404040" w:themeColor="text1" w:themeTint="BF"/>
          <w:sz w:val="24"/>
        </w:rPr>
        <w:tab/>
        <w:t>Signature :</w:t>
      </w:r>
      <w:r>
        <w:rPr>
          <w:sz w:val="23"/>
          <w:szCs w:val="23"/>
        </w:rPr>
        <w:t xml:space="preserve"> </w:t>
      </w:r>
    </w:p>
    <w:p/>
    <w:p/>
    <w:p/>
    <w:p/>
    <w:p/>
    <w:p/>
    <w:p/>
    <w:p/>
    <w:p/>
    <w:p/>
    <w:p/>
    <w:p/>
    <w:p/>
    <w:p/>
    <w:p/>
    <w:p/>
    <w:p/>
    <w:p/>
    <w:p/>
    <w:p/>
    <w:sectPr>
      <w:type w:val="continuous"/>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D7CF2"/>
    <w:multiLevelType w:val="hybridMultilevel"/>
    <w:tmpl w:val="A9FE1D6E"/>
    <w:lvl w:ilvl="0" w:tplc="5426B8CA">
      <w:numFmt w:val="bullet"/>
      <w:lvlText w:val="-"/>
      <w:lvlJc w:val="left"/>
      <w:pPr>
        <w:ind w:left="405" w:hanging="360"/>
      </w:pPr>
      <w:rPr>
        <w:rFonts w:ascii="Calibri" w:eastAsiaTheme="minorHAnsi" w:hAnsi="Calibri" w:cstheme="minorBidi" w:hint="default"/>
      </w:rPr>
    </w:lvl>
    <w:lvl w:ilvl="1" w:tplc="080C0003" w:tentative="1">
      <w:start w:val="1"/>
      <w:numFmt w:val="bullet"/>
      <w:lvlText w:val="o"/>
      <w:lvlJc w:val="left"/>
      <w:pPr>
        <w:ind w:left="1125" w:hanging="360"/>
      </w:pPr>
      <w:rPr>
        <w:rFonts w:ascii="Courier New" w:hAnsi="Courier New" w:cs="Courier New" w:hint="default"/>
      </w:rPr>
    </w:lvl>
    <w:lvl w:ilvl="2" w:tplc="080C0005" w:tentative="1">
      <w:start w:val="1"/>
      <w:numFmt w:val="bullet"/>
      <w:lvlText w:val=""/>
      <w:lvlJc w:val="left"/>
      <w:pPr>
        <w:ind w:left="1845" w:hanging="360"/>
      </w:pPr>
      <w:rPr>
        <w:rFonts w:ascii="Wingdings" w:hAnsi="Wingdings" w:hint="default"/>
      </w:rPr>
    </w:lvl>
    <w:lvl w:ilvl="3" w:tplc="080C0001" w:tentative="1">
      <w:start w:val="1"/>
      <w:numFmt w:val="bullet"/>
      <w:lvlText w:val=""/>
      <w:lvlJc w:val="left"/>
      <w:pPr>
        <w:ind w:left="2565" w:hanging="360"/>
      </w:pPr>
      <w:rPr>
        <w:rFonts w:ascii="Symbol" w:hAnsi="Symbol" w:hint="default"/>
      </w:rPr>
    </w:lvl>
    <w:lvl w:ilvl="4" w:tplc="080C0003" w:tentative="1">
      <w:start w:val="1"/>
      <w:numFmt w:val="bullet"/>
      <w:lvlText w:val="o"/>
      <w:lvlJc w:val="left"/>
      <w:pPr>
        <w:ind w:left="3285" w:hanging="360"/>
      </w:pPr>
      <w:rPr>
        <w:rFonts w:ascii="Courier New" w:hAnsi="Courier New" w:cs="Courier New" w:hint="default"/>
      </w:rPr>
    </w:lvl>
    <w:lvl w:ilvl="5" w:tplc="080C0005" w:tentative="1">
      <w:start w:val="1"/>
      <w:numFmt w:val="bullet"/>
      <w:lvlText w:val=""/>
      <w:lvlJc w:val="left"/>
      <w:pPr>
        <w:ind w:left="4005" w:hanging="360"/>
      </w:pPr>
      <w:rPr>
        <w:rFonts w:ascii="Wingdings" w:hAnsi="Wingdings" w:hint="default"/>
      </w:rPr>
    </w:lvl>
    <w:lvl w:ilvl="6" w:tplc="080C0001" w:tentative="1">
      <w:start w:val="1"/>
      <w:numFmt w:val="bullet"/>
      <w:lvlText w:val=""/>
      <w:lvlJc w:val="left"/>
      <w:pPr>
        <w:ind w:left="4725" w:hanging="360"/>
      </w:pPr>
      <w:rPr>
        <w:rFonts w:ascii="Symbol" w:hAnsi="Symbol" w:hint="default"/>
      </w:rPr>
    </w:lvl>
    <w:lvl w:ilvl="7" w:tplc="080C0003" w:tentative="1">
      <w:start w:val="1"/>
      <w:numFmt w:val="bullet"/>
      <w:lvlText w:val="o"/>
      <w:lvlJc w:val="left"/>
      <w:pPr>
        <w:ind w:left="5445" w:hanging="360"/>
      </w:pPr>
      <w:rPr>
        <w:rFonts w:ascii="Courier New" w:hAnsi="Courier New" w:cs="Courier New" w:hint="default"/>
      </w:rPr>
    </w:lvl>
    <w:lvl w:ilvl="8" w:tplc="080C0005" w:tentative="1">
      <w:start w:val="1"/>
      <w:numFmt w:val="bullet"/>
      <w:lvlText w:val=""/>
      <w:lvlJc w:val="left"/>
      <w:pPr>
        <w:ind w:left="6165" w:hanging="360"/>
      </w:pPr>
      <w:rPr>
        <w:rFonts w:ascii="Wingdings" w:hAnsi="Wingdings" w:hint="default"/>
      </w:rPr>
    </w:lvl>
  </w:abstractNum>
  <w:abstractNum w:abstractNumId="1" w15:restartNumberingAfterBreak="0">
    <w:nsid w:val="10EB3DC6"/>
    <w:multiLevelType w:val="hybridMultilevel"/>
    <w:tmpl w:val="70DACD12"/>
    <w:lvl w:ilvl="0" w:tplc="5426B8CA">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0D008F6"/>
    <w:multiLevelType w:val="hybridMultilevel"/>
    <w:tmpl w:val="F3B6131E"/>
    <w:lvl w:ilvl="0" w:tplc="080C0003">
      <w:start w:val="1"/>
      <w:numFmt w:val="bullet"/>
      <w:lvlText w:val="o"/>
      <w:lvlJc w:val="left"/>
      <w:pPr>
        <w:ind w:left="1440" w:hanging="360"/>
      </w:pPr>
      <w:rPr>
        <w:rFonts w:ascii="Courier New" w:hAnsi="Courier New" w:cs="Courier New" w:hint="default"/>
      </w:rPr>
    </w:lvl>
    <w:lvl w:ilvl="1" w:tplc="080C0003">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 w15:restartNumberingAfterBreak="0">
    <w:nsid w:val="28BA1EFB"/>
    <w:multiLevelType w:val="hybridMultilevel"/>
    <w:tmpl w:val="0108E3D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44ED69C1"/>
    <w:multiLevelType w:val="hybridMultilevel"/>
    <w:tmpl w:val="CF0E071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5CC53800"/>
    <w:multiLevelType w:val="hybridMultilevel"/>
    <w:tmpl w:val="3AFC65BC"/>
    <w:lvl w:ilvl="0" w:tplc="080C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5D3A4F1D"/>
    <w:multiLevelType w:val="hybridMultilevel"/>
    <w:tmpl w:val="95F2E5C0"/>
    <w:lvl w:ilvl="0" w:tplc="08645A0A">
      <w:numFmt w:val="bullet"/>
      <w:lvlText w:val="-"/>
      <w:lvlJc w:val="left"/>
      <w:pPr>
        <w:ind w:left="720" w:hanging="360"/>
      </w:pPr>
      <w:rPr>
        <w:rFonts w:ascii="Garamond" w:eastAsia="Calibri" w:hAnsi="Garamond"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64055881"/>
    <w:multiLevelType w:val="hybridMultilevel"/>
    <w:tmpl w:val="56520E16"/>
    <w:lvl w:ilvl="0" w:tplc="080C000F">
      <w:start w:val="1"/>
      <w:numFmt w:val="decimal"/>
      <w:lvlText w:val="%1."/>
      <w:lvlJc w:val="left"/>
      <w:pPr>
        <w:ind w:left="360" w:hanging="360"/>
      </w:p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8" w15:restartNumberingAfterBreak="0">
    <w:nsid w:val="68F96015"/>
    <w:multiLevelType w:val="hybridMultilevel"/>
    <w:tmpl w:val="8DE4C4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705F4691"/>
    <w:multiLevelType w:val="hybridMultilevel"/>
    <w:tmpl w:val="927AD304"/>
    <w:lvl w:ilvl="0" w:tplc="08645A0A">
      <w:numFmt w:val="bullet"/>
      <w:lvlText w:val="-"/>
      <w:lvlJc w:val="left"/>
      <w:pPr>
        <w:ind w:left="720" w:hanging="360"/>
      </w:pPr>
      <w:rPr>
        <w:rFonts w:ascii="Garamond" w:eastAsia="Calibri" w:hAnsi="Garamond"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1"/>
  </w:num>
  <w:num w:numId="5">
    <w:abstractNumId w:val="5"/>
  </w:num>
  <w:num w:numId="6">
    <w:abstractNumId w:val="8"/>
  </w:num>
  <w:num w:numId="7">
    <w:abstractNumId w:val="9"/>
  </w:num>
  <w:num w:numId="8">
    <w:abstractNumId w:val="6"/>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28B034-F980-44A6-B6A7-8C59B52F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paragraph" w:styleId="Titre1">
    <w:name w:val="heading 1"/>
    <w:basedOn w:val="Normal"/>
    <w:next w:val="Normal"/>
    <w:link w:val="Titre1C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Pr>
      <w:rFonts w:asciiTheme="majorHAnsi" w:eastAsiaTheme="majorEastAsia" w:hAnsiTheme="majorHAnsi" w:cstheme="majorBidi"/>
      <w:color w:val="1F4D78" w:themeColor="accent1" w:themeShade="7F"/>
      <w:sz w:val="24"/>
      <w:szCs w:val="24"/>
    </w:rPr>
  </w:style>
  <w:style w:type="paragraph" w:styleId="Paragraphedeliste">
    <w:name w:val="List Paragraph"/>
    <w:basedOn w:val="Normal"/>
    <w:uiPriority w:val="34"/>
    <w:qFormat/>
    <w:pPr>
      <w:ind w:left="720"/>
      <w:contextualSpacing/>
    </w:pPr>
  </w:style>
  <w:style w:type="character" w:styleId="Lienhypertexte">
    <w:name w:val="Hyperlink"/>
    <w:basedOn w:val="Policepardfaut"/>
    <w:uiPriority w:val="99"/>
    <w:unhideWhenUsed/>
    <w:rPr>
      <w:color w:val="0563C1" w:themeColor="hyperlink"/>
      <w:u w:val="single"/>
    </w:rPr>
  </w:style>
  <w:style w:type="paragraph" w:customStyle="1" w:styleId="Default">
    <w:name w:val="Default"/>
    <w:pPr>
      <w:autoSpaceDE w:val="0"/>
      <w:autoSpaceDN w:val="0"/>
      <w:adjustRightInd w:val="0"/>
      <w:spacing w:after="0" w:line="240" w:lineRule="auto"/>
    </w:pPr>
    <w:rPr>
      <w:rFonts w:ascii="Segoe UI" w:hAnsi="Segoe UI" w:cs="Segoe UI"/>
      <w:color w:val="000000"/>
      <w:sz w:val="24"/>
      <w:szCs w:val="24"/>
    </w:rPr>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paragraph" w:styleId="Titre">
    <w:name w:val="Title"/>
    <w:basedOn w:val="Normal"/>
    <w:next w:val="Normal"/>
    <w:link w:val="TitreC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Pr>
      <w:rFonts w:asciiTheme="majorHAnsi" w:eastAsiaTheme="majorEastAsia" w:hAnsiTheme="majorHAnsi" w:cstheme="majorBidi"/>
      <w:spacing w:val="-10"/>
      <w:kern w:val="28"/>
      <w:sz w:val="56"/>
      <w:szCs w:val="56"/>
    </w:rPr>
  </w:style>
  <w:style w:type="paragraph" w:styleId="Sansinterligne">
    <w:name w:val="No Spacing"/>
    <w:link w:val="SansinterligneCar"/>
    <w:uiPriority w:val="1"/>
    <w:qFormat/>
    <w:pPr>
      <w:spacing w:after="0" w:line="240" w:lineRule="auto"/>
    </w:pPr>
    <w:rPr>
      <w:rFonts w:eastAsiaTheme="minorEastAsia"/>
      <w:lang w:eastAsia="fr-BE"/>
    </w:rPr>
  </w:style>
  <w:style w:type="character" w:customStyle="1" w:styleId="SansinterligneCar">
    <w:name w:val="Sans interligne Car"/>
    <w:basedOn w:val="Policepardfaut"/>
    <w:link w:val="Sansinterligne"/>
    <w:uiPriority w:val="1"/>
    <w:rPr>
      <w:rFonts w:eastAsiaTheme="minorEastAsia"/>
      <w:lang w:eastAsia="fr-BE"/>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www.autreterre.org" TargetMode="External"/><Relationship Id="rId3" Type="http://schemas.openxmlformats.org/officeDocument/2006/relationships/styles" Target="styles.xml"/><Relationship Id="rId21" Type="http://schemas.openxmlformats.org/officeDocument/2006/relationships/hyperlink" Target="mailto:elise.vendy@autreterre.org"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mailto:cinzia.carta@autreterre.org"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www.cahiers-dd.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elise.vendy@autreterre.org" TargetMode="External"/><Relationship Id="rId23" Type="http://schemas.openxmlformats.org/officeDocument/2006/relationships/theme" Target="theme/theme1.xml"/><Relationship Id="rId10" Type="http://schemas.openxmlformats.org/officeDocument/2006/relationships/image" Target="cid:ii_156c6ea943663681" TargetMode="External"/><Relationship Id="rId19" Type="http://schemas.openxmlformats.org/officeDocument/2006/relationships/hyperlink" Target="mailto:jasmin@cahiers-dd.b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elise.vendy@autreterre.org"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4544B-CA36-4A12-AB9B-ACD86E3E6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2290</Words>
  <Characters>12597</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Vendy</dc:creator>
  <cp:keywords/>
  <dc:description/>
  <cp:lastModifiedBy>RAVEZ Nathalie</cp:lastModifiedBy>
  <cp:revision>2</cp:revision>
  <dcterms:created xsi:type="dcterms:W3CDTF">2018-05-18T12:04:00Z</dcterms:created>
  <dcterms:modified xsi:type="dcterms:W3CDTF">2018-05-18T12:04:00Z</dcterms:modified>
</cp:coreProperties>
</file>