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6E" w:rsidRDefault="0068676E" w:rsidP="00982B5F">
      <w:pPr>
        <w:pBdr>
          <w:top w:val="single" w:sz="4" w:space="1" w:color="auto"/>
          <w:left w:val="single" w:sz="4" w:space="0" w:color="auto"/>
          <w:bottom w:val="single" w:sz="4" w:space="1" w:color="auto"/>
          <w:right w:val="single" w:sz="4" w:space="4" w:color="auto"/>
        </w:pBdr>
        <w:jc w:val="center"/>
        <w:rPr>
          <w:b/>
          <w:sz w:val="24"/>
        </w:rPr>
      </w:pPr>
      <w:r w:rsidRPr="00E8634F">
        <w:rPr>
          <w:b/>
          <w:sz w:val="24"/>
        </w:rPr>
        <w:t xml:space="preserve">Atelier </w:t>
      </w:r>
      <w:r>
        <w:rPr>
          <w:b/>
          <w:sz w:val="24"/>
        </w:rPr>
        <w:t>animé par Lysiane Mottiaux et Erika Benkö de l’Université de Paix</w:t>
      </w:r>
      <w:r w:rsidRPr="00E8634F">
        <w:rPr>
          <w:b/>
          <w:sz w:val="24"/>
        </w:rPr>
        <w:t> </w:t>
      </w:r>
    </w:p>
    <w:p w:rsidR="0068676E" w:rsidRPr="00E8634F" w:rsidRDefault="0068676E" w:rsidP="00982B5F">
      <w:pPr>
        <w:pBdr>
          <w:top w:val="single" w:sz="4" w:space="1" w:color="auto"/>
          <w:left w:val="single" w:sz="4" w:space="0" w:color="auto"/>
          <w:bottom w:val="single" w:sz="4" w:space="1" w:color="auto"/>
          <w:right w:val="single" w:sz="4" w:space="4" w:color="auto"/>
        </w:pBdr>
        <w:jc w:val="center"/>
        <w:rPr>
          <w:b/>
          <w:sz w:val="24"/>
        </w:rPr>
      </w:pPr>
      <w:r w:rsidRPr="00E8634F">
        <w:rPr>
          <w:b/>
          <w:sz w:val="24"/>
        </w:rPr>
        <w:t xml:space="preserve"> « </w:t>
      </w:r>
      <w:r>
        <w:rPr>
          <w:b/>
          <w:sz w:val="24"/>
        </w:rPr>
        <w:t>Le bien-être, entre transgression et sanction</w:t>
      </w:r>
      <w:r w:rsidRPr="00E8634F">
        <w:rPr>
          <w:b/>
          <w:sz w:val="24"/>
        </w:rPr>
        <w:t> »</w:t>
      </w:r>
    </w:p>
    <w:p w:rsidR="0068676E" w:rsidRPr="00E8634F" w:rsidRDefault="0068676E" w:rsidP="00982B5F">
      <w:pPr>
        <w:pBdr>
          <w:top w:val="single" w:sz="4" w:space="1" w:color="auto"/>
          <w:left w:val="single" w:sz="4" w:space="0" w:color="auto"/>
          <w:bottom w:val="single" w:sz="4" w:space="1" w:color="auto"/>
          <w:right w:val="single" w:sz="4" w:space="4" w:color="auto"/>
        </w:pBdr>
        <w:jc w:val="center"/>
        <w:rPr>
          <w:b/>
          <w:sz w:val="24"/>
        </w:rPr>
      </w:pPr>
      <w:r w:rsidRPr="00E8634F">
        <w:rPr>
          <w:b/>
          <w:sz w:val="24"/>
        </w:rPr>
        <w:t xml:space="preserve">Journée Territoriale </w:t>
      </w:r>
      <w:r>
        <w:rPr>
          <w:b/>
          <w:sz w:val="24"/>
        </w:rPr>
        <w:t>de Liège</w:t>
      </w:r>
      <w:r w:rsidRPr="00E8634F">
        <w:rPr>
          <w:b/>
          <w:sz w:val="24"/>
        </w:rPr>
        <w:t xml:space="preserve"> – </w:t>
      </w:r>
      <w:r>
        <w:rPr>
          <w:b/>
          <w:sz w:val="24"/>
        </w:rPr>
        <w:t>15</w:t>
      </w:r>
      <w:r w:rsidRPr="00E8634F">
        <w:rPr>
          <w:b/>
          <w:sz w:val="24"/>
        </w:rPr>
        <w:t>/5/2012</w:t>
      </w:r>
    </w:p>
    <w:p w:rsidR="0068676E" w:rsidRDefault="0068676E" w:rsidP="00982B5F"/>
    <w:p w:rsidR="0068676E" w:rsidRDefault="0068676E"/>
    <w:p w:rsidR="0068676E" w:rsidRPr="002267D4" w:rsidRDefault="0068676E" w:rsidP="006B264A">
      <w:pPr>
        <w:spacing w:before="100" w:beforeAutospacing="1" w:after="100" w:afterAutospacing="1"/>
        <w:ind w:left="0" w:firstLine="0"/>
        <w:rPr>
          <w:rFonts w:ascii="Times New Roman" w:hAnsi="Times New Roman"/>
          <w:sz w:val="24"/>
          <w:szCs w:val="24"/>
          <w:lang w:eastAsia="fr-BE"/>
        </w:rPr>
      </w:pPr>
      <w:r w:rsidRPr="002267D4">
        <w:rPr>
          <w:rFonts w:ascii="Times New Roman" w:hAnsi="Times New Roman"/>
          <w:sz w:val="24"/>
          <w:szCs w:val="24"/>
          <w:u w:val="single"/>
          <w:lang w:eastAsia="fr-BE"/>
        </w:rPr>
        <w:t>Pourquoi ce thème</w:t>
      </w:r>
      <w:r w:rsidRPr="002267D4">
        <w:rPr>
          <w:rFonts w:ascii="Times New Roman" w:hAnsi="Times New Roman"/>
          <w:sz w:val="24"/>
          <w:szCs w:val="24"/>
          <w:lang w:eastAsia="fr-BE"/>
        </w:rPr>
        <w:t> ? Suite aux enquêtes de besoins liés au bien-être dans les écoles, nous avons remarqué que le thème des sanctions était cité tant au niveau du corps enseignant qu’au niveau des élèves.  </w:t>
      </w:r>
    </w:p>
    <w:p w:rsidR="0068676E" w:rsidRPr="002267D4" w:rsidRDefault="0068676E" w:rsidP="006B264A">
      <w:pPr>
        <w:spacing w:before="100" w:beforeAutospacing="1" w:after="100" w:afterAutospacing="1"/>
        <w:ind w:left="0" w:firstLine="0"/>
        <w:rPr>
          <w:rFonts w:ascii="Times New Roman" w:hAnsi="Times New Roman"/>
          <w:sz w:val="24"/>
          <w:szCs w:val="24"/>
          <w:lang w:eastAsia="fr-BE"/>
        </w:rPr>
      </w:pPr>
      <w:r w:rsidRPr="002267D4">
        <w:rPr>
          <w:rFonts w:ascii="Times New Roman" w:hAnsi="Times New Roman"/>
          <w:sz w:val="24"/>
          <w:szCs w:val="24"/>
          <w:u w:val="single"/>
          <w:lang w:eastAsia="fr-BE"/>
        </w:rPr>
        <w:t>Méthode</w:t>
      </w:r>
      <w:r w:rsidRPr="002267D4">
        <w:rPr>
          <w:rFonts w:ascii="Times New Roman" w:hAnsi="Times New Roman"/>
          <w:sz w:val="24"/>
          <w:szCs w:val="24"/>
          <w:lang w:eastAsia="fr-BE"/>
        </w:rPr>
        <w:t> ? présentation de la théorie avec une méthode participative.</w:t>
      </w:r>
    </w:p>
    <w:p w:rsidR="0068676E" w:rsidRPr="002267D4" w:rsidRDefault="0068676E" w:rsidP="006B264A">
      <w:pPr>
        <w:spacing w:before="100" w:beforeAutospacing="1" w:after="100" w:afterAutospacing="1"/>
        <w:ind w:left="0" w:firstLine="0"/>
        <w:rPr>
          <w:rFonts w:ascii="Times New Roman" w:hAnsi="Times New Roman"/>
          <w:sz w:val="24"/>
          <w:szCs w:val="24"/>
          <w:lang w:eastAsia="fr-BE"/>
        </w:rPr>
      </w:pPr>
      <w:r w:rsidRPr="002267D4">
        <w:rPr>
          <w:rFonts w:ascii="Times New Roman" w:hAnsi="Times New Roman"/>
          <w:sz w:val="24"/>
          <w:szCs w:val="24"/>
          <w:u w:val="single"/>
          <w:lang w:eastAsia="fr-BE"/>
        </w:rPr>
        <w:t>Théories abordées</w:t>
      </w:r>
      <w:r w:rsidRPr="002267D4">
        <w:rPr>
          <w:rFonts w:ascii="Times New Roman" w:hAnsi="Times New Roman"/>
          <w:sz w:val="24"/>
          <w:szCs w:val="24"/>
          <w:lang w:eastAsia="fr-BE"/>
        </w:rPr>
        <w:t xml:space="preserve"> ? </w:t>
      </w:r>
    </w:p>
    <w:p w:rsidR="0068676E" w:rsidRPr="002267D4" w:rsidRDefault="0068676E" w:rsidP="006B264A">
      <w:pPr>
        <w:spacing w:before="100" w:beforeAutospacing="1" w:after="100" w:afterAutospacing="1"/>
        <w:ind w:left="0" w:hanging="360"/>
        <w:rPr>
          <w:rFonts w:ascii="Times New Roman" w:hAnsi="Times New Roman"/>
          <w:sz w:val="24"/>
          <w:szCs w:val="24"/>
          <w:lang w:eastAsia="fr-BE"/>
        </w:rPr>
      </w:pPr>
      <w:r w:rsidRPr="002267D4">
        <w:rPr>
          <w:rFonts w:ascii="Times New Roman" w:hAnsi="Times New Roman"/>
          <w:sz w:val="24"/>
          <w:szCs w:val="24"/>
          <w:lang w:eastAsia="fr-BE"/>
        </w:rPr>
        <w:t>-</w:t>
      </w:r>
      <w:r w:rsidRPr="002267D4">
        <w:rPr>
          <w:rFonts w:ascii="Times New Roman" w:hAnsi="Times New Roman"/>
          <w:sz w:val="14"/>
          <w:szCs w:val="14"/>
          <w:lang w:eastAsia="fr-BE"/>
        </w:rPr>
        <w:t xml:space="preserve">          </w:t>
      </w:r>
      <w:r w:rsidRPr="002267D4">
        <w:rPr>
          <w:rFonts w:ascii="Times New Roman" w:hAnsi="Times New Roman"/>
          <w:sz w:val="24"/>
          <w:szCs w:val="24"/>
          <w:lang w:eastAsia="fr-BE"/>
        </w:rPr>
        <w:t xml:space="preserve">Schéma de E. Maheu pour comprendre que l’écoute bienveillante ET des repères/limites clairs étaient nécessaires dans l’éducation </w:t>
      </w:r>
      <w:r w:rsidRPr="002267D4">
        <w:rPr>
          <w:rFonts w:ascii="Wingdings" w:hAnsi="Wingdings"/>
          <w:sz w:val="24"/>
          <w:szCs w:val="24"/>
          <w:lang w:eastAsia="fr-BE"/>
        </w:rPr>
        <w:t></w:t>
      </w:r>
      <w:r w:rsidRPr="002267D4">
        <w:rPr>
          <w:rFonts w:ascii="Times New Roman" w:hAnsi="Times New Roman"/>
          <w:sz w:val="24"/>
          <w:szCs w:val="24"/>
          <w:lang w:eastAsia="fr-BE"/>
        </w:rPr>
        <w:t xml:space="preserve"> choix éducatif au rapport à la Loi.</w:t>
      </w:r>
    </w:p>
    <w:p w:rsidR="0068676E" w:rsidRPr="002267D4" w:rsidRDefault="0068676E" w:rsidP="006B264A">
      <w:pPr>
        <w:spacing w:before="100" w:beforeAutospacing="1" w:after="100" w:afterAutospacing="1"/>
        <w:ind w:left="0" w:hanging="360"/>
        <w:rPr>
          <w:rFonts w:ascii="Times New Roman" w:hAnsi="Times New Roman"/>
          <w:sz w:val="24"/>
          <w:szCs w:val="24"/>
          <w:lang w:eastAsia="fr-BE"/>
        </w:rPr>
      </w:pPr>
      <w:r w:rsidRPr="002267D4">
        <w:rPr>
          <w:rFonts w:ascii="Times New Roman" w:hAnsi="Times New Roman"/>
          <w:sz w:val="24"/>
          <w:szCs w:val="24"/>
          <w:lang w:eastAsia="fr-BE"/>
        </w:rPr>
        <w:t>-</w:t>
      </w:r>
      <w:r w:rsidRPr="002267D4">
        <w:rPr>
          <w:rFonts w:ascii="Times New Roman" w:hAnsi="Times New Roman"/>
          <w:sz w:val="14"/>
          <w:szCs w:val="14"/>
          <w:lang w:eastAsia="fr-BE"/>
        </w:rPr>
        <w:t xml:space="preserve">          </w:t>
      </w:r>
      <w:r w:rsidRPr="002267D4">
        <w:rPr>
          <w:rFonts w:ascii="Times New Roman" w:hAnsi="Times New Roman"/>
          <w:sz w:val="24"/>
          <w:szCs w:val="24"/>
          <w:lang w:eastAsia="fr-BE"/>
        </w:rPr>
        <w:t>Comment établir des règles ? « Les règles de la règle »</w:t>
      </w:r>
    </w:p>
    <w:p w:rsidR="0068676E" w:rsidRPr="002267D4" w:rsidRDefault="0068676E" w:rsidP="006B264A">
      <w:pPr>
        <w:spacing w:before="100" w:beforeAutospacing="1" w:after="100" w:afterAutospacing="1"/>
        <w:ind w:left="0" w:hanging="360"/>
        <w:rPr>
          <w:rFonts w:ascii="Times New Roman" w:hAnsi="Times New Roman"/>
          <w:sz w:val="24"/>
          <w:szCs w:val="24"/>
          <w:lang w:eastAsia="fr-BE"/>
        </w:rPr>
      </w:pPr>
      <w:r w:rsidRPr="002267D4">
        <w:rPr>
          <w:rFonts w:ascii="Times New Roman" w:hAnsi="Times New Roman"/>
          <w:sz w:val="24"/>
          <w:szCs w:val="24"/>
          <w:lang w:eastAsia="fr-BE"/>
        </w:rPr>
        <w:t>-</w:t>
      </w:r>
      <w:r w:rsidRPr="002267D4">
        <w:rPr>
          <w:rFonts w:ascii="Times New Roman" w:hAnsi="Times New Roman"/>
          <w:sz w:val="14"/>
          <w:szCs w:val="14"/>
          <w:lang w:eastAsia="fr-BE"/>
        </w:rPr>
        <w:t xml:space="preserve">          </w:t>
      </w:r>
      <w:r w:rsidRPr="002267D4">
        <w:rPr>
          <w:rFonts w:ascii="Times New Roman" w:hAnsi="Times New Roman"/>
          <w:sz w:val="24"/>
          <w:szCs w:val="24"/>
          <w:lang w:eastAsia="fr-BE"/>
        </w:rPr>
        <w:t>Caractéristiques de la sanction éducative avec exercice en sous-groupe.</w:t>
      </w:r>
    </w:p>
    <w:p w:rsidR="0068676E" w:rsidRPr="002267D4" w:rsidRDefault="0068676E" w:rsidP="006B264A">
      <w:pPr>
        <w:spacing w:before="100" w:beforeAutospacing="1" w:after="100" w:afterAutospacing="1"/>
        <w:ind w:left="0" w:hanging="360"/>
        <w:rPr>
          <w:rFonts w:ascii="Times New Roman" w:hAnsi="Times New Roman"/>
          <w:sz w:val="24"/>
          <w:szCs w:val="24"/>
          <w:lang w:eastAsia="fr-BE"/>
        </w:rPr>
      </w:pPr>
      <w:r w:rsidRPr="002267D4">
        <w:rPr>
          <w:rFonts w:ascii="Times New Roman" w:hAnsi="Times New Roman"/>
          <w:sz w:val="24"/>
          <w:szCs w:val="24"/>
          <w:lang w:eastAsia="fr-BE"/>
        </w:rPr>
        <w:t>-</w:t>
      </w:r>
      <w:r w:rsidRPr="002267D4">
        <w:rPr>
          <w:rFonts w:ascii="Times New Roman" w:hAnsi="Times New Roman"/>
          <w:sz w:val="14"/>
          <w:szCs w:val="14"/>
          <w:lang w:eastAsia="fr-BE"/>
        </w:rPr>
        <w:t xml:space="preserve">          </w:t>
      </w:r>
      <w:r w:rsidRPr="002267D4">
        <w:rPr>
          <w:rFonts w:ascii="Times New Roman" w:hAnsi="Times New Roman"/>
          <w:sz w:val="24"/>
          <w:szCs w:val="24"/>
          <w:lang w:eastAsia="fr-BE"/>
        </w:rPr>
        <w:t>Schéma du « cercle de la violence » ou « cercle de la frustration » de P.-H. Content pour comprendre comment émerge un comportement violent chez la personne, ce qui l’amplifie, ainsi que les portes de sorties pour prévenir la violence, la gérer ou empêcher qu’elle ne se reproduise.  </w:t>
      </w:r>
    </w:p>
    <w:p w:rsidR="0068676E" w:rsidRDefault="0068676E" w:rsidP="006B264A">
      <w:pPr>
        <w:spacing w:before="100" w:beforeAutospacing="1" w:after="100" w:afterAutospacing="1"/>
        <w:ind w:left="0" w:firstLine="0"/>
        <w:rPr>
          <w:rFonts w:ascii="Times New Roman" w:hAnsi="Times New Roman"/>
          <w:sz w:val="24"/>
          <w:szCs w:val="24"/>
          <w:lang w:eastAsia="fr-BE"/>
        </w:rPr>
      </w:pPr>
    </w:p>
    <w:p w:rsidR="0068676E" w:rsidRDefault="0068676E" w:rsidP="006B264A">
      <w:pPr>
        <w:spacing w:before="100" w:beforeAutospacing="1" w:after="100" w:afterAutospacing="1"/>
        <w:ind w:left="0" w:firstLine="0"/>
        <w:rPr>
          <w:rFonts w:ascii="Times New Roman" w:hAnsi="Times New Roman"/>
          <w:sz w:val="24"/>
          <w:szCs w:val="24"/>
          <w:lang w:eastAsia="fr-BE"/>
        </w:rPr>
      </w:pPr>
    </w:p>
    <w:p w:rsidR="0068676E" w:rsidRDefault="0068676E"/>
    <w:sectPr w:rsidR="0068676E" w:rsidSect="00954441">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B5F"/>
    <w:rsid w:val="001F4BE0"/>
    <w:rsid w:val="002267D4"/>
    <w:rsid w:val="0025700A"/>
    <w:rsid w:val="0046714F"/>
    <w:rsid w:val="0068676E"/>
    <w:rsid w:val="006A3287"/>
    <w:rsid w:val="006B264A"/>
    <w:rsid w:val="00737C8D"/>
    <w:rsid w:val="00954441"/>
    <w:rsid w:val="00982B5F"/>
    <w:rsid w:val="00B53F12"/>
    <w:rsid w:val="00B90454"/>
    <w:rsid w:val="00BB2193"/>
    <w:rsid w:val="00D10D37"/>
    <w:rsid w:val="00E8634F"/>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5F"/>
    <w:pPr>
      <w:ind w:left="714" w:hanging="357"/>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168</Words>
  <Characters>924</Characters>
  <Application>Microsoft Office Outlook</Application>
  <DocSecurity>0</DocSecurity>
  <Lines>0</Lines>
  <Paragraphs>0</Paragraphs>
  <ScaleCrop>false</ScaleCrop>
  <Company>ULg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animé par Lysiane Mottiaux et Erika Benkö de l’Université de Paix </dc:title>
  <dc:subject/>
  <dc:creator>mcmiermans</dc:creator>
  <cp:keywords/>
  <dc:description/>
  <cp:lastModifiedBy>Nathalie Bolland</cp:lastModifiedBy>
  <cp:revision>2</cp:revision>
  <dcterms:created xsi:type="dcterms:W3CDTF">2012-10-15T14:16:00Z</dcterms:created>
  <dcterms:modified xsi:type="dcterms:W3CDTF">2012-10-15T14:16:00Z</dcterms:modified>
</cp:coreProperties>
</file>