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34" w:rsidRDefault="00745934" w:rsidP="00206F96">
      <w:pPr>
        <w:spacing w:after="0" w:line="240" w:lineRule="auto"/>
        <w:jc w:val="center"/>
        <w:rPr>
          <w:b/>
          <w:sz w:val="28"/>
          <w:szCs w:val="28"/>
        </w:rPr>
      </w:pPr>
      <w:r>
        <w:rPr>
          <w:b/>
          <w:sz w:val="28"/>
          <w:szCs w:val="28"/>
        </w:rPr>
        <w:t xml:space="preserve">Cellule « Bien-être » EESSCF « Le Chêneux » : récit de vie </w:t>
      </w:r>
    </w:p>
    <w:p w:rsidR="00745934" w:rsidRDefault="00745934" w:rsidP="00206F96">
      <w:pPr>
        <w:spacing w:after="0" w:line="240" w:lineRule="auto"/>
        <w:jc w:val="center"/>
        <w:rPr>
          <w:b/>
          <w:sz w:val="28"/>
          <w:szCs w:val="28"/>
        </w:rPr>
      </w:pPr>
      <w:r>
        <w:rPr>
          <w:b/>
          <w:sz w:val="28"/>
          <w:szCs w:val="28"/>
        </w:rPr>
        <w:t>Année scolaire 2011-2012</w:t>
      </w:r>
    </w:p>
    <w:p w:rsidR="00745934" w:rsidRPr="00206F96" w:rsidRDefault="00745934" w:rsidP="00206F96">
      <w:pPr>
        <w:spacing w:after="0" w:line="240" w:lineRule="auto"/>
        <w:jc w:val="center"/>
        <w:rPr>
          <w:b/>
          <w:sz w:val="28"/>
          <w:szCs w:val="28"/>
        </w:rPr>
      </w:pPr>
    </w:p>
    <w:p w:rsidR="00745934" w:rsidRDefault="00745934" w:rsidP="00206F96">
      <w:pPr>
        <w:spacing w:after="0"/>
        <w:rPr>
          <w:sz w:val="24"/>
          <w:szCs w:val="24"/>
        </w:rPr>
      </w:pPr>
      <w:r w:rsidRPr="00302A66">
        <w:rPr>
          <w:sz w:val="24"/>
          <w:szCs w:val="24"/>
        </w:rPr>
        <w:t>Pour promouvoir le bien-être des élèves</w:t>
      </w:r>
      <w:r>
        <w:rPr>
          <w:sz w:val="24"/>
          <w:szCs w:val="24"/>
        </w:rPr>
        <w:t xml:space="preserve">, </w:t>
      </w:r>
      <w:r w:rsidRPr="00302A66">
        <w:rPr>
          <w:sz w:val="24"/>
          <w:szCs w:val="24"/>
        </w:rPr>
        <w:t>la confiance en soi, aux autres</w:t>
      </w:r>
      <w:r>
        <w:rPr>
          <w:sz w:val="24"/>
          <w:szCs w:val="24"/>
        </w:rPr>
        <w:t xml:space="preserve"> ; </w:t>
      </w:r>
      <w:r w:rsidRPr="00302A66">
        <w:rPr>
          <w:sz w:val="24"/>
          <w:szCs w:val="24"/>
        </w:rPr>
        <w:t xml:space="preserve">pour  développer le dialogue entre « élèves et </w:t>
      </w:r>
      <w:r>
        <w:rPr>
          <w:sz w:val="24"/>
          <w:szCs w:val="24"/>
        </w:rPr>
        <w:t xml:space="preserve">adultes » ; </w:t>
      </w:r>
      <w:r w:rsidRPr="00302A66">
        <w:rPr>
          <w:sz w:val="24"/>
          <w:szCs w:val="24"/>
        </w:rPr>
        <w:t>pour</w:t>
      </w:r>
      <w:r>
        <w:rPr>
          <w:sz w:val="24"/>
          <w:szCs w:val="24"/>
        </w:rPr>
        <w:t xml:space="preserve"> sensibiliser les élèves à la citoyenneté, à la vie en groupe aux respects des autres, du matériel,… diverses activités ont été organisées par les acteurs de l’école.</w:t>
      </w:r>
    </w:p>
    <w:p w:rsidR="00745934" w:rsidRDefault="00745934" w:rsidP="000B6F92">
      <w:pPr>
        <w:rPr>
          <w:sz w:val="24"/>
          <w:szCs w:val="24"/>
        </w:rPr>
      </w:pPr>
      <w:r>
        <w:rPr>
          <w:sz w:val="24"/>
          <w:szCs w:val="24"/>
        </w:rPr>
        <w:t>Des actions développées avec les élèves, en fonction des besoins et des difficultés rencontrées au quotidien ; des projets de sensibilisation qui s’inscrivent dans  la prévention à long terme.</w:t>
      </w:r>
    </w:p>
    <w:p w:rsidR="00745934" w:rsidRDefault="00745934" w:rsidP="000B6F92">
      <w:pPr>
        <w:rPr>
          <w:sz w:val="24"/>
          <w:szCs w:val="24"/>
        </w:rPr>
      </w:pPr>
      <w:r>
        <w:rPr>
          <w:sz w:val="24"/>
          <w:szCs w:val="24"/>
        </w:rPr>
        <w:t>Tout comme les années précédentes, le partenariat développé avec l’AMO « Mille lieux de Vie » nous donne la possibilité d’avoir un regard extérieur et neutre sur les actions menées. Il importe de privilégier ce type de maillage  pour diversifier les approches, les activités utiles et adéquates afin de favoriser un maximum le bien-être et l’épanouissement des élèves tant dans le milieu scolaire que dans la sphère privée.</w:t>
      </w:r>
    </w:p>
    <w:p w:rsidR="00745934" w:rsidRDefault="00745934" w:rsidP="000B6F92">
      <w:pPr>
        <w:rPr>
          <w:sz w:val="24"/>
          <w:szCs w:val="24"/>
        </w:rPr>
      </w:pPr>
      <w:r>
        <w:rPr>
          <w:sz w:val="24"/>
          <w:szCs w:val="24"/>
        </w:rPr>
        <w:t>Concrètement, tout au long de cette année, de nombreuses activités ont été organisées : animations  sur la vie sexuelle et affective ; sur l’estime de soi ;  visites des territoires de la mémoire ; journées d’échange, de rencontre dans le cadre des cours de gym, séjour à  la ferme, à la mer pour promouvoir la vie en groupe ; animations sur l’environnement, la tolérance, des ateliers sur l’hygiène, l’alimentation,…</w:t>
      </w:r>
    </w:p>
    <w:p w:rsidR="00745934" w:rsidRDefault="00745934" w:rsidP="000B6F92">
      <w:pPr>
        <w:rPr>
          <w:sz w:val="24"/>
          <w:szCs w:val="24"/>
        </w:rPr>
      </w:pPr>
      <w:r>
        <w:rPr>
          <w:sz w:val="24"/>
          <w:szCs w:val="24"/>
        </w:rPr>
        <w:t>En complémentarité à ces actions, grâce à la subvention octroyée dans le cadre du projet « Bien-être », nous avons organisé les activités décrites ci-dessous.</w:t>
      </w:r>
    </w:p>
    <w:p w:rsidR="00745934" w:rsidRDefault="00745934" w:rsidP="000B6F92">
      <w:pPr>
        <w:pStyle w:val="ListParagraph"/>
        <w:numPr>
          <w:ilvl w:val="0"/>
          <w:numId w:val="2"/>
        </w:numPr>
        <w:rPr>
          <w:sz w:val="24"/>
          <w:szCs w:val="24"/>
        </w:rPr>
      </w:pPr>
      <w:r>
        <w:rPr>
          <w:sz w:val="24"/>
          <w:szCs w:val="24"/>
        </w:rPr>
        <w:t>Organisation de l</w:t>
      </w:r>
      <w:r w:rsidRPr="00F53E78">
        <w:rPr>
          <w:sz w:val="24"/>
          <w:szCs w:val="24"/>
        </w:rPr>
        <w:t>a j</w:t>
      </w:r>
      <w:r>
        <w:rPr>
          <w:sz w:val="24"/>
          <w:szCs w:val="24"/>
        </w:rPr>
        <w:t>ournée « V</w:t>
      </w:r>
      <w:r w:rsidRPr="00F53E78">
        <w:rPr>
          <w:sz w:val="24"/>
          <w:szCs w:val="24"/>
        </w:rPr>
        <w:t>iv</w:t>
      </w:r>
      <w:r>
        <w:rPr>
          <w:sz w:val="24"/>
          <w:szCs w:val="24"/>
        </w:rPr>
        <w:t>re Ensemble », axée sur la coopération,</w:t>
      </w:r>
      <w:r w:rsidRPr="00F53E78">
        <w:rPr>
          <w:sz w:val="24"/>
          <w:szCs w:val="24"/>
        </w:rPr>
        <w:t xml:space="preserve"> qui rassemble l’ensemble de l’école et </w:t>
      </w:r>
      <w:r>
        <w:rPr>
          <w:sz w:val="24"/>
          <w:szCs w:val="24"/>
        </w:rPr>
        <w:t xml:space="preserve">permet </w:t>
      </w:r>
      <w:r w:rsidRPr="00F53E78">
        <w:rPr>
          <w:sz w:val="24"/>
          <w:szCs w:val="24"/>
        </w:rPr>
        <w:t xml:space="preserve">un autre regard entre </w:t>
      </w:r>
      <w:r>
        <w:rPr>
          <w:sz w:val="24"/>
          <w:szCs w:val="24"/>
        </w:rPr>
        <w:t>élèves ainsi que « </w:t>
      </w:r>
      <w:r w:rsidRPr="00F53E78">
        <w:rPr>
          <w:sz w:val="24"/>
          <w:szCs w:val="24"/>
        </w:rPr>
        <w:t>professeurs et élèves</w:t>
      </w:r>
      <w:r>
        <w:rPr>
          <w:sz w:val="24"/>
          <w:szCs w:val="24"/>
        </w:rPr>
        <w:t> »</w:t>
      </w:r>
      <w:r w:rsidRPr="00F53E78">
        <w:rPr>
          <w:sz w:val="24"/>
          <w:szCs w:val="24"/>
        </w:rPr>
        <w:t>. Une journée importante aux yeux de l</w:t>
      </w:r>
      <w:r>
        <w:rPr>
          <w:sz w:val="24"/>
          <w:szCs w:val="24"/>
        </w:rPr>
        <w:t xml:space="preserve">’équipe et des étudiants. Un moment d’échange, de détente qui </w:t>
      </w:r>
      <w:r w:rsidRPr="00F53E78">
        <w:rPr>
          <w:sz w:val="24"/>
          <w:szCs w:val="24"/>
        </w:rPr>
        <w:t>favorise le dépassement de soi en groupe</w:t>
      </w:r>
      <w:r>
        <w:rPr>
          <w:sz w:val="24"/>
          <w:szCs w:val="24"/>
        </w:rPr>
        <w:t xml:space="preserve"> et fait tomber les barrières des différences. </w:t>
      </w:r>
    </w:p>
    <w:p w:rsidR="00745934" w:rsidRDefault="00745934" w:rsidP="00A56F61">
      <w:pPr>
        <w:pStyle w:val="NormalWeb"/>
        <w:numPr>
          <w:ilvl w:val="0"/>
          <w:numId w:val="2"/>
        </w:numPr>
        <w:shd w:val="clear" w:color="auto" w:fill="FFFFFF"/>
        <w:spacing w:before="150" w:beforeAutospacing="0" w:after="150" w:afterAutospacing="0" w:line="270" w:lineRule="atLeast"/>
        <w:textAlignment w:val="baseline"/>
        <w:rPr>
          <w:rFonts w:ascii="Calibri" w:hAnsi="Calibri"/>
          <w:lang w:eastAsia="en-US"/>
        </w:rPr>
      </w:pPr>
      <w:r>
        <w:rPr>
          <w:rFonts w:ascii="Calibri" w:hAnsi="Calibri"/>
          <w:lang w:eastAsia="en-US"/>
        </w:rPr>
        <w:t xml:space="preserve">Pour permettre aux élèves de </w:t>
      </w:r>
      <w:r w:rsidRPr="00A529A8">
        <w:rPr>
          <w:rFonts w:ascii="Calibri" w:hAnsi="Calibri"/>
          <w:lang w:eastAsia="en-US"/>
        </w:rPr>
        <w:t xml:space="preserve">récupérer et/ou d’élargir leurs capacités d’apprentissage, des professeurs ont suivi une formation de Brain Gym. </w:t>
      </w:r>
      <w:r>
        <w:rPr>
          <w:rFonts w:ascii="Calibri" w:hAnsi="Calibri"/>
          <w:lang w:eastAsia="en-US"/>
        </w:rPr>
        <w:t xml:space="preserve">Afin de </w:t>
      </w:r>
      <w:r w:rsidRPr="00A529A8">
        <w:rPr>
          <w:rFonts w:ascii="Calibri" w:hAnsi="Calibri"/>
          <w:lang w:eastAsia="en-US"/>
        </w:rPr>
        <w:t xml:space="preserve"> mettre en pratique les mouvements appris et pour en faire profiter nos élèves au quotidien du matériel a été acheté. </w:t>
      </w:r>
    </w:p>
    <w:p w:rsidR="00745934" w:rsidRDefault="00745934" w:rsidP="00A56F61">
      <w:pPr>
        <w:pStyle w:val="NormalWeb"/>
        <w:numPr>
          <w:ilvl w:val="0"/>
          <w:numId w:val="2"/>
        </w:numPr>
        <w:shd w:val="clear" w:color="auto" w:fill="FFFFFF"/>
        <w:spacing w:before="150" w:beforeAutospacing="0" w:after="150" w:afterAutospacing="0" w:line="270" w:lineRule="atLeast"/>
        <w:textAlignment w:val="baseline"/>
        <w:rPr>
          <w:rFonts w:ascii="Calibri" w:hAnsi="Calibri"/>
          <w:lang w:eastAsia="en-US"/>
        </w:rPr>
      </w:pPr>
      <w:r>
        <w:rPr>
          <w:rFonts w:ascii="Calibri" w:hAnsi="Calibri"/>
          <w:lang w:eastAsia="en-US"/>
        </w:rPr>
        <w:t>Participation au spectacle « Mr Toulmonde, bien dans ses baskets » de YA’Co : un spectacle pédagogique prônant  l’ouverture aux autres, aux différences; le respect des uns et des autres (jeunes et moins jeunes), du monde qui nous entoure…Un spectacle qui de par son côté interactif et participatif a été apprécié tant par les élèves que le corps professoral qui les accompagnait.</w:t>
      </w:r>
    </w:p>
    <w:p w:rsidR="00745934" w:rsidRDefault="00745934" w:rsidP="006F4FE9">
      <w:pPr>
        <w:pStyle w:val="NormalWeb"/>
        <w:shd w:val="clear" w:color="auto" w:fill="FFFFFF"/>
        <w:spacing w:before="150" w:beforeAutospacing="0" w:after="150" w:afterAutospacing="0" w:line="270" w:lineRule="atLeast"/>
        <w:ind w:left="720"/>
        <w:textAlignment w:val="baseline"/>
        <w:rPr>
          <w:rFonts w:ascii="Calibri" w:hAnsi="Calibri"/>
          <w:lang w:eastAsia="en-US"/>
        </w:rPr>
      </w:pPr>
    </w:p>
    <w:p w:rsidR="00745934" w:rsidRDefault="00745934" w:rsidP="008942D6">
      <w:pPr>
        <w:pStyle w:val="NormalWeb"/>
        <w:shd w:val="clear" w:color="auto" w:fill="FFFFFF"/>
        <w:spacing w:before="150" w:beforeAutospacing="0" w:after="150" w:afterAutospacing="0" w:line="270" w:lineRule="atLeast"/>
        <w:ind w:left="720"/>
        <w:textAlignment w:val="baseline"/>
        <w:rPr>
          <w:rFonts w:ascii="Calibri" w:hAnsi="Calibri"/>
          <w:lang w:eastAsia="en-US"/>
        </w:rPr>
      </w:pPr>
    </w:p>
    <w:p w:rsidR="00745934" w:rsidRDefault="00745934" w:rsidP="00FD0D47">
      <w:pPr>
        <w:pStyle w:val="NormalWeb"/>
        <w:shd w:val="clear" w:color="auto" w:fill="FFFFFF"/>
        <w:spacing w:before="150" w:beforeAutospacing="0" w:after="150" w:afterAutospacing="0" w:line="270" w:lineRule="atLeast"/>
        <w:textAlignment w:val="baseline"/>
        <w:rPr>
          <w:rFonts w:ascii="Calibri" w:hAnsi="Calibri"/>
          <w:b/>
          <w:lang w:eastAsia="en-US"/>
        </w:rPr>
      </w:pPr>
      <w:r w:rsidRPr="00206F96">
        <w:rPr>
          <w:rFonts w:ascii="Calibri" w:hAnsi="Calibri"/>
          <w:b/>
          <w:lang w:eastAsia="en-US"/>
        </w:rPr>
        <w:t>En conclusion</w:t>
      </w:r>
    </w:p>
    <w:p w:rsidR="00745934" w:rsidRPr="003543F9" w:rsidRDefault="00745934" w:rsidP="00FD0D47">
      <w:pPr>
        <w:pStyle w:val="NormalWeb"/>
        <w:shd w:val="clear" w:color="auto" w:fill="FFFFFF"/>
        <w:spacing w:before="150" w:beforeAutospacing="0" w:after="150" w:afterAutospacing="0" w:line="270" w:lineRule="atLeast"/>
        <w:textAlignment w:val="baseline"/>
        <w:rPr>
          <w:rFonts w:ascii="Calibri" w:hAnsi="Calibri"/>
          <w:lang w:eastAsia="en-US"/>
        </w:rPr>
      </w:pPr>
      <w:r w:rsidRPr="003543F9">
        <w:rPr>
          <w:rFonts w:ascii="Calibri" w:hAnsi="Calibri"/>
          <w:lang w:eastAsia="en-US"/>
        </w:rPr>
        <w:t xml:space="preserve">Les activités programmées dans le cadre la cellule </w:t>
      </w:r>
      <w:r>
        <w:rPr>
          <w:rFonts w:ascii="Calibri" w:hAnsi="Calibri"/>
          <w:lang w:eastAsia="en-US"/>
        </w:rPr>
        <w:t>« B</w:t>
      </w:r>
      <w:r w:rsidRPr="003543F9">
        <w:rPr>
          <w:rFonts w:ascii="Calibri" w:hAnsi="Calibri"/>
          <w:lang w:eastAsia="en-US"/>
        </w:rPr>
        <w:t>ien-être</w:t>
      </w:r>
      <w:r>
        <w:rPr>
          <w:rFonts w:ascii="Calibri" w:hAnsi="Calibri"/>
          <w:lang w:eastAsia="en-US"/>
        </w:rPr>
        <w:t> »</w:t>
      </w:r>
      <w:r w:rsidRPr="003543F9">
        <w:rPr>
          <w:rFonts w:ascii="Calibri" w:hAnsi="Calibri"/>
          <w:lang w:eastAsia="en-US"/>
        </w:rPr>
        <w:t xml:space="preserve"> entrainent</w:t>
      </w:r>
      <w:r>
        <w:rPr>
          <w:rFonts w:ascii="Calibri" w:hAnsi="Calibri"/>
          <w:lang w:eastAsia="en-US"/>
        </w:rPr>
        <w:t xml:space="preserve"> </w:t>
      </w:r>
      <w:r w:rsidRPr="003543F9">
        <w:rPr>
          <w:rFonts w:ascii="Calibri" w:hAnsi="Calibri"/>
          <w:lang w:eastAsia="en-US"/>
        </w:rPr>
        <w:t>des répercussions positives auprès de l’ensemble des acteurs de l’école.</w:t>
      </w:r>
    </w:p>
    <w:p w:rsidR="00745934" w:rsidRDefault="00745934" w:rsidP="007F7526">
      <w:pPr>
        <w:pStyle w:val="NormalWeb"/>
        <w:shd w:val="clear" w:color="auto" w:fill="FFFFFF"/>
        <w:spacing w:before="0" w:beforeAutospacing="0" w:after="0" w:afterAutospacing="0" w:line="270" w:lineRule="atLeast"/>
        <w:textAlignment w:val="baseline"/>
        <w:rPr>
          <w:rFonts w:ascii="Calibri" w:hAnsi="Calibri"/>
          <w:lang w:eastAsia="en-US"/>
        </w:rPr>
      </w:pPr>
      <w:r>
        <w:rPr>
          <w:rFonts w:ascii="Calibri" w:hAnsi="Calibri"/>
          <w:lang w:eastAsia="en-US"/>
        </w:rPr>
        <w:t>Les actions organisées  favorisent l’estime de soi et  le « mieux-être ensemble ».</w:t>
      </w:r>
    </w:p>
    <w:p w:rsidR="00745934" w:rsidRDefault="00745934" w:rsidP="007F7526">
      <w:pPr>
        <w:pStyle w:val="NormalWeb"/>
        <w:shd w:val="clear" w:color="auto" w:fill="FFFFFF"/>
        <w:spacing w:before="0" w:beforeAutospacing="0" w:after="0" w:afterAutospacing="0" w:line="270" w:lineRule="atLeast"/>
        <w:textAlignment w:val="baseline"/>
        <w:rPr>
          <w:rFonts w:ascii="Calibri" w:hAnsi="Calibri"/>
          <w:lang w:eastAsia="en-US"/>
        </w:rPr>
      </w:pPr>
      <w:r>
        <w:rPr>
          <w:rFonts w:ascii="Calibri" w:hAnsi="Calibri"/>
          <w:lang w:eastAsia="en-US"/>
        </w:rPr>
        <w:t>La motivation et l’intérêt des étudiants face aux activités programmées nous invitent à pérenniser ces  diverses actions.</w:t>
      </w:r>
    </w:p>
    <w:p w:rsidR="00745934" w:rsidRDefault="00745934" w:rsidP="007F7526">
      <w:pPr>
        <w:pStyle w:val="NormalWeb"/>
        <w:shd w:val="clear" w:color="auto" w:fill="FFFFFF"/>
        <w:spacing w:before="0" w:beforeAutospacing="0" w:after="0" w:afterAutospacing="0" w:line="270" w:lineRule="atLeast"/>
        <w:textAlignment w:val="baseline"/>
        <w:rPr>
          <w:rFonts w:ascii="Calibri" w:hAnsi="Calibri"/>
          <w:lang w:eastAsia="en-US"/>
        </w:rPr>
      </w:pPr>
      <w:r>
        <w:rPr>
          <w:rFonts w:ascii="Calibri" w:hAnsi="Calibri"/>
          <w:lang w:eastAsia="en-US"/>
        </w:rPr>
        <w:t>Il nous semble aussi opportun de maintenir ces points de repère pour optimaliser au maximum  l’épanouissement personnel et familial de nos étudiants.</w:t>
      </w:r>
    </w:p>
    <w:p w:rsidR="00745934" w:rsidRDefault="00745934" w:rsidP="003543F9">
      <w:pPr>
        <w:pStyle w:val="NormalWeb"/>
        <w:shd w:val="clear" w:color="auto" w:fill="FFFFFF"/>
        <w:spacing w:before="0" w:beforeAutospacing="0" w:after="0" w:afterAutospacing="0" w:line="270" w:lineRule="atLeast"/>
        <w:textAlignment w:val="baseline"/>
        <w:rPr>
          <w:rFonts w:ascii="Calibri" w:hAnsi="Calibri"/>
          <w:lang w:eastAsia="en-US"/>
        </w:rPr>
      </w:pPr>
    </w:p>
    <w:p w:rsidR="00745934" w:rsidRPr="00BB4035" w:rsidRDefault="00745934" w:rsidP="007F7526">
      <w:pPr>
        <w:pStyle w:val="NormalWeb"/>
        <w:shd w:val="clear" w:color="auto" w:fill="FFFFFF"/>
        <w:spacing w:before="0" w:beforeAutospacing="0" w:after="0" w:afterAutospacing="0" w:line="270" w:lineRule="atLeast"/>
        <w:textAlignment w:val="baseline"/>
        <w:rPr>
          <w:rFonts w:ascii="Calibri" w:hAnsi="Calibri"/>
          <w:lang w:eastAsia="en-US"/>
        </w:rPr>
      </w:pPr>
      <w:r w:rsidRPr="00BB4035">
        <w:rPr>
          <w:rFonts w:ascii="Calibri" w:hAnsi="Calibri"/>
          <w:lang w:eastAsia="en-US"/>
        </w:rPr>
        <w:t>Les réunions de  </w:t>
      </w:r>
      <w:r>
        <w:rPr>
          <w:rFonts w:ascii="Calibri" w:hAnsi="Calibri"/>
          <w:lang w:eastAsia="en-US"/>
        </w:rPr>
        <w:t>la cellule « B</w:t>
      </w:r>
      <w:r w:rsidRPr="00BB4035">
        <w:rPr>
          <w:rFonts w:ascii="Calibri" w:hAnsi="Calibri"/>
          <w:lang w:eastAsia="en-US"/>
        </w:rPr>
        <w:t>ien-être » nous permettent de réunir les différents acteurs de l’</w:t>
      </w:r>
      <w:r>
        <w:rPr>
          <w:rFonts w:ascii="Calibri" w:hAnsi="Calibri"/>
          <w:lang w:eastAsia="en-US"/>
        </w:rPr>
        <w:t xml:space="preserve">école afin de </w:t>
      </w:r>
      <w:r w:rsidRPr="00BB4035">
        <w:rPr>
          <w:rFonts w:ascii="Calibri" w:hAnsi="Calibri"/>
          <w:lang w:eastAsia="en-US"/>
        </w:rPr>
        <w:t xml:space="preserve">réfléchir ensemble aux thématiques à développer. L’approche pluridisciplinaire, le regard de chacun, la cohésion des membres favorisent la programmation d’activités adéquates et variées qui répondent  aux besoins des élèves. </w:t>
      </w:r>
    </w:p>
    <w:p w:rsidR="00745934" w:rsidRPr="00BB4035" w:rsidRDefault="00745934" w:rsidP="003543F9">
      <w:pPr>
        <w:pStyle w:val="NormalWeb"/>
        <w:shd w:val="clear" w:color="auto" w:fill="FFFFFF"/>
        <w:spacing w:before="0" w:beforeAutospacing="0" w:after="0" w:afterAutospacing="0" w:line="270" w:lineRule="atLeast"/>
        <w:textAlignment w:val="baseline"/>
        <w:rPr>
          <w:rFonts w:ascii="Calibri" w:hAnsi="Calibri"/>
          <w:lang w:eastAsia="en-US"/>
        </w:rPr>
      </w:pPr>
      <w:bookmarkStart w:id="0" w:name="_GoBack"/>
      <w:bookmarkEnd w:id="0"/>
    </w:p>
    <w:p w:rsidR="00745934" w:rsidRDefault="00745934" w:rsidP="003543F9">
      <w:pPr>
        <w:pStyle w:val="NormalWeb"/>
        <w:shd w:val="clear" w:color="auto" w:fill="FFFFFF"/>
        <w:spacing w:before="0" w:beforeAutospacing="0" w:after="0" w:afterAutospacing="0" w:line="270" w:lineRule="atLeast"/>
        <w:textAlignment w:val="baseline"/>
        <w:rPr>
          <w:rFonts w:ascii="Calibri" w:hAnsi="Calibri"/>
          <w:lang w:eastAsia="en-US"/>
        </w:rPr>
      </w:pPr>
      <w:r w:rsidRPr="00BB4035">
        <w:rPr>
          <w:rFonts w:ascii="Calibri" w:hAnsi="Calibri"/>
          <w:lang w:eastAsia="en-US"/>
        </w:rPr>
        <w:t>Au vu de ces aspects positifs, il est important, aux yeux de l’ensemble de l’école, de</w:t>
      </w:r>
      <w:r>
        <w:rPr>
          <w:rFonts w:ascii="Calibri" w:hAnsi="Calibri"/>
          <w:lang w:eastAsia="en-US"/>
        </w:rPr>
        <w:t xml:space="preserve"> maintenir cette dynamique qui enrichit le quotidien de chacun et favorise les chances d’émancipation sociale.</w:t>
      </w:r>
    </w:p>
    <w:p w:rsidR="00745934" w:rsidRDefault="00745934" w:rsidP="003543F9">
      <w:pPr>
        <w:pStyle w:val="NormalWeb"/>
        <w:shd w:val="clear" w:color="auto" w:fill="FFFFFF"/>
        <w:spacing w:before="0" w:beforeAutospacing="0" w:after="0" w:afterAutospacing="0" w:line="270" w:lineRule="atLeast"/>
        <w:textAlignment w:val="baseline"/>
        <w:rPr>
          <w:rFonts w:ascii="Calibri" w:hAnsi="Calibri"/>
          <w:lang w:eastAsia="en-US"/>
        </w:rPr>
      </w:pPr>
    </w:p>
    <w:p w:rsidR="00745934" w:rsidRDefault="00745934" w:rsidP="000B6F92">
      <w:pPr>
        <w:rPr>
          <w:sz w:val="24"/>
          <w:szCs w:val="24"/>
        </w:rPr>
      </w:pPr>
    </w:p>
    <w:p w:rsidR="00745934" w:rsidRDefault="00745934" w:rsidP="000B6F92">
      <w:pPr>
        <w:rPr>
          <w:sz w:val="24"/>
          <w:szCs w:val="24"/>
        </w:rPr>
      </w:pPr>
    </w:p>
    <w:p w:rsidR="00745934" w:rsidRPr="00302A66" w:rsidRDefault="00745934" w:rsidP="000B6F92">
      <w:pPr>
        <w:rPr>
          <w:sz w:val="24"/>
          <w:szCs w:val="24"/>
        </w:rPr>
      </w:pPr>
    </w:p>
    <w:sectPr w:rsidR="00745934" w:rsidRPr="00302A66" w:rsidSect="00436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7BF0"/>
    <w:multiLevelType w:val="hybridMultilevel"/>
    <w:tmpl w:val="8DCC3E3A"/>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
    <w:nsid w:val="336F6B4D"/>
    <w:multiLevelType w:val="hybridMultilevel"/>
    <w:tmpl w:val="0260767C"/>
    <w:lvl w:ilvl="0" w:tplc="5A3623F6">
      <w:start w:val="1"/>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D12"/>
    <w:rsid w:val="000B6F92"/>
    <w:rsid w:val="00133FED"/>
    <w:rsid w:val="00151877"/>
    <w:rsid w:val="00206F96"/>
    <w:rsid w:val="002532B3"/>
    <w:rsid w:val="00302A66"/>
    <w:rsid w:val="003543F9"/>
    <w:rsid w:val="00435D12"/>
    <w:rsid w:val="00436838"/>
    <w:rsid w:val="004B7D86"/>
    <w:rsid w:val="0056548B"/>
    <w:rsid w:val="005B06C7"/>
    <w:rsid w:val="006F4FE9"/>
    <w:rsid w:val="00701E65"/>
    <w:rsid w:val="00716127"/>
    <w:rsid w:val="00745934"/>
    <w:rsid w:val="007C20C6"/>
    <w:rsid w:val="007F7526"/>
    <w:rsid w:val="008942D6"/>
    <w:rsid w:val="00984DC1"/>
    <w:rsid w:val="009B7FA0"/>
    <w:rsid w:val="00A529A8"/>
    <w:rsid w:val="00A56F61"/>
    <w:rsid w:val="00B046BD"/>
    <w:rsid w:val="00B247EA"/>
    <w:rsid w:val="00BB4035"/>
    <w:rsid w:val="00BD4185"/>
    <w:rsid w:val="00BF146B"/>
    <w:rsid w:val="00D02024"/>
    <w:rsid w:val="00DD5B10"/>
    <w:rsid w:val="00E15B91"/>
    <w:rsid w:val="00F53E78"/>
    <w:rsid w:val="00FD0D47"/>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6F92"/>
    <w:pPr>
      <w:ind w:left="720"/>
      <w:contextualSpacing/>
    </w:pPr>
  </w:style>
  <w:style w:type="paragraph" w:styleId="NormalWeb">
    <w:name w:val="Normal (Web)"/>
    <w:basedOn w:val="Normal"/>
    <w:uiPriority w:val="99"/>
    <w:rsid w:val="00A56F61"/>
    <w:pPr>
      <w:spacing w:before="100" w:beforeAutospacing="1" w:after="100" w:afterAutospacing="1" w:line="240" w:lineRule="auto"/>
    </w:pPr>
    <w:rPr>
      <w:rFonts w:ascii="Times New Roman" w:eastAsia="Times New Roman" w:hAnsi="Times New Roman"/>
      <w:sz w:val="24"/>
      <w:szCs w:val="24"/>
      <w:lang w:eastAsia="fr-BE"/>
    </w:rPr>
  </w:style>
  <w:style w:type="table" w:styleId="TableGrid">
    <w:name w:val="Table Grid"/>
    <w:basedOn w:val="TableNormal"/>
    <w:uiPriority w:val="99"/>
    <w:rsid w:val="00A529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175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563</Words>
  <Characters>3100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Cellule « Bien-être » EESSCF « Le Chêneux » : récit de vie </dc:title>
  <dc:subject/>
  <dc:creator>fabian</dc:creator>
  <cp:keywords/>
  <dc:description/>
  <cp:lastModifiedBy>ETNIC</cp:lastModifiedBy>
  <cp:revision>2</cp:revision>
  <cp:lastPrinted>2012-09-06T13:08:00Z</cp:lastPrinted>
  <dcterms:created xsi:type="dcterms:W3CDTF">2012-10-12T09:33:00Z</dcterms:created>
  <dcterms:modified xsi:type="dcterms:W3CDTF">2012-10-12T09:33:00Z</dcterms:modified>
</cp:coreProperties>
</file>